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0D17F695"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4B31D414" w14:textId="5833832E" w:rsidR="00FF477F" w:rsidRPr="004F2B5E" w:rsidRDefault="007727F3" w:rsidP="00FF477F">
      <w:pPr>
        <w:pStyle w:val="DefaultText"/>
        <w:widowControl/>
        <w:jc w:val="center"/>
        <w:rPr>
          <w:rStyle w:val="InitialStyle"/>
          <w:rFonts w:ascii="Arial" w:hAnsi="Arial"/>
          <w:i/>
          <w:sz w:val="28"/>
        </w:rPr>
      </w:pPr>
      <w:r w:rsidRPr="004F2B5E">
        <w:rPr>
          <w:rStyle w:val="InitialStyle"/>
          <w:rFonts w:ascii="Arial" w:hAnsi="Arial"/>
          <w:i/>
          <w:sz w:val="28"/>
        </w:rPr>
        <w:t>Maine Center for Disease Control</w:t>
      </w:r>
      <w:r w:rsidR="008B646A">
        <w:rPr>
          <w:rStyle w:val="InitialStyle"/>
          <w:rFonts w:ascii="Arial" w:hAnsi="Arial"/>
          <w:i/>
          <w:sz w:val="28"/>
        </w:rPr>
        <w:t xml:space="preserve"> and Prevention</w:t>
      </w:r>
    </w:p>
    <w:p w14:paraId="304D649B" w14:textId="77777777" w:rsidR="00D4262A" w:rsidRPr="00612326" w:rsidRDefault="00D4262A" w:rsidP="00ED0523">
      <w:pPr>
        <w:pStyle w:val="DefaultText"/>
        <w:widowControl/>
        <w:jc w:val="center"/>
        <w:rPr>
          <w:rStyle w:val="InitialStyle"/>
          <w:rFonts w:ascii="Arial" w:hAnsi="Arial"/>
          <w:i/>
          <w:sz w:val="28"/>
        </w:rPr>
      </w:pPr>
    </w:p>
    <w:p w14:paraId="7A05D648" w14:textId="7D214E63" w:rsidR="00ED0523" w:rsidRPr="00B51518" w:rsidRDefault="008545BA" w:rsidP="00ED0523">
      <w:pPr>
        <w:pStyle w:val="DefaultText"/>
        <w:widowControl/>
        <w:jc w:val="center"/>
        <w:rPr>
          <w:rStyle w:val="InitialStyle"/>
          <w:rFonts w:ascii="Arial" w:hAnsi="Arial" w:cs="Arial"/>
          <w:bCs/>
        </w:rPr>
      </w:pPr>
      <w:r>
        <w:rPr>
          <w:noProof/>
        </w:rPr>
        <w:drawing>
          <wp:inline distT="0" distB="0" distL="0" distR="0" wp14:anchorId="57604B64" wp14:editId="24391CBD">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67657A1F"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00915104">
        <w:rPr>
          <w:rStyle w:val="InitialStyle"/>
          <w:rFonts w:ascii="Arial" w:hAnsi="Arial" w:cs="Arial"/>
          <w:b/>
          <w:bCs/>
          <w:sz w:val="32"/>
          <w:szCs w:val="32"/>
        </w:rPr>
        <w:t xml:space="preserve"> 202410192</w:t>
      </w:r>
    </w:p>
    <w:p w14:paraId="67C8E853" w14:textId="77777777" w:rsidR="00ED0523" w:rsidRPr="00B51518" w:rsidRDefault="00ED0523" w:rsidP="00ED0523">
      <w:pPr>
        <w:pStyle w:val="DefaultText"/>
        <w:widowControl/>
        <w:jc w:val="center"/>
        <w:rPr>
          <w:rStyle w:val="InitialStyle"/>
          <w:rFonts w:ascii="Arial" w:hAnsi="Arial" w:cs="Arial"/>
          <w:b/>
        </w:rPr>
      </w:pPr>
    </w:p>
    <w:p w14:paraId="6F1A2412" w14:textId="77777777" w:rsidR="00327370" w:rsidRDefault="00497DEE" w:rsidP="00ED0523">
      <w:pPr>
        <w:pStyle w:val="DefaultText"/>
        <w:widowControl/>
        <w:jc w:val="center"/>
        <w:rPr>
          <w:rStyle w:val="InitialStyle"/>
          <w:rFonts w:ascii="Arial" w:hAnsi="Arial" w:cs="Arial"/>
          <w:b/>
          <w:bCs/>
          <w:sz w:val="32"/>
          <w:szCs w:val="32"/>
          <w:u w:val="single"/>
        </w:rPr>
      </w:pPr>
      <w:r w:rsidRPr="3C5B3A09">
        <w:rPr>
          <w:rStyle w:val="InitialStyle"/>
          <w:rFonts w:ascii="Arial" w:hAnsi="Arial" w:cs="Arial"/>
          <w:b/>
          <w:bCs/>
          <w:sz w:val="32"/>
          <w:szCs w:val="32"/>
          <w:u w:val="single"/>
        </w:rPr>
        <w:t xml:space="preserve">Maine </w:t>
      </w:r>
      <w:r w:rsidR="007727F3" w:rsidRPr="3C5B3A09">
        <w:rPr>
          <w:rStyle w:val="InitialStyle"/>
          <w:rFonts w:ascii="Arial" w:hAnsi="Arial" w:cs="Arial"/>
          <w:b/>
          <w:bCs/>
          <w:sz w:val="32"/>
          <w:szCs w:val="32"/>
          <w:u w:val="single"/>
        </w:rPr>
        <w:t>Immunization Information System</w:t>
      </w:r>
      <w:r w:rsidR="008224E3" w:rsidRPr="3C5B3A09">
        <w:rPr>
          <w:rStyle w:val="InitialStyle"/>
          <w:rFonts w:ascii="Arial" w:hAnsi="Arial" w:cs="Arial"/>
          <w:b/>
          <w:bCs/>
          <w:sz w:val="32"/>
          <w:szCs w:val="32"/>
          <w:u w:val="single"/>
        </w:rPr>
        <w:t>, including</w:t>
      </w:r>
      <w:r w:rsidR="00DF04DE" w:rsidRPr="3C5B3A09">
        <w:rPr>
          <w:rStyle w:val="InitialStyle"/>
          <w:rFonts w:ascii="Arial" w:hAnsi="Arial" w:cs="Arial"/>
          <w:b/>
          <w:bCs/>
          <w:sz w:val="32"/>
          <w:szCs w:val="32"/>
          <w:u w:val="single"/>
        </w:rPr>
        <w:t xml:space="preserve"> </w:t>
      </w:r>
    </w:p>
    <w:p w14:paraId="218599F0" w14:textId="509B4104" w:rsidR="00ED0523" w:rsidRPr="007727F3" w:rsidRDefault="008224E3" w:rsidP="00ED0523">
      <w:pPr>
        <w:pStyle w:val="DefaultText"/>
        <w:widowControl/>
        <w:jc w:val="center"/>
        <w:rPr>
          <w:rStyle w:val="InitialStyle"/>
          <w:rFonts w:ascii="Arial" w:hAnsi="Arial" w:cs="Arial"/>
          <w:b/>
          <w:bCs/>
          <w:sz w:val="32"/>
          <w:szCs w:val="32"/>
        </w:rPr>
      </w:pPr>
      <w:r w:rsidRPr="3C5B3A09">
        <w:rPr>
          <w:rStyle w:val="InitialStyle"/>
          <w:rFonts w:ascii="Arial" w:hAnsi="Arial" w:cs="Arial"/>
          <w:b/>
          <w:bCs/>
          <w:sz w:val="32"/>
          <w:szCs w:val="32"/>
          <w:u w:val="single"/>
        </w:rPr>
        <w:t>Electronic Reporting of Blood Lead Tests</w:t>
      </w:r>
      <w:r w:rsidR="00DF04DE" w:rsidRPr="3C5B3A09">
        <w:rPr>
          <w:rStyle w:val="InitialStyle"/>
          <w:rFonts w:ascii="Arial" w:hAnsi="Arial" w:cs="Arial"/>
          <w:b/>
          <w:bCs/>
          <w:sz w:val="32"/>
          <w:szCs w:val="32"/>
          <w:u w:val="single"/>
        </w:rPr>
        <w:t xml:space="preserve"> </w:t>
      </w:r>
      <w:r w:rsidR="00225DF3" w:rsidRPr="3C5B3A09">
        <w:rPr>
          <w:rStyle w:val="InitialStyle"/>
          <w:rFonts w:ascii="Arial" w:hAnsi="Arial" w:cs="Arial"/>
          <w:b/>
          <w:bCs/>
          <w:sz w:val="32"/>
          <w:szCs w:val="32"/>
        </w:rPr>
        <w:t xml:space="preserve"> </w:t>
      </w:r>
    </w:p>
    <w:p w14:paraId="1D6F413D" w14:textId="1EC4FFBF" w:rsidR="00ED0523" w:rsidRDefault="00ED0523" w:rsidP="00ED0523">
      <w:pPr>
        <w:pStyle w:val="DefaultText"/>
        <w:widowControl/>
        <w:jc w:val="center"/>
        <w:rPr>
          <w:rStyle w:val="InitialStyle"/>
          <w:rFonts w:ascii="Arial" w:hAnsi="Arial" w:cs="Arial"/>
          <w:b/>
          <w:bCs/>
        </w:rPr>
      </w:pPr>
    </w:p>
    <w:p w14:paraId="29306E44" w14:textId="77777777" w:rsidR="008545BA" w:rsidRPr="00C97934" w:rsidRDefault="008545BA" w:rsidP="008545BA">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25"/>
        <w:gridCol w:w="90"/>
        <w:gridCol w:w="900"/>
        <w:gridCol w:w="225"/>
        <w:gridCol w:w="6060"/>
      </w:tblGrid>
      <w:tr w:rsidR="008545BA" w:rsidRPr="00C97934" w14:paraId="0D86E61D" w14:textId="77777777" w:rsidTr="00EB17F2">
        <w:trPr>
          <w:trHeight w:val="403"/>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4202DDA0" w14:textId="77777777" w:rsidR="008545BA" w:rsidRPr="00C97934" w:rsidRDefault="008545BA" w:rsidP="00EB17F2">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02FD2DF0" w14:textId="77777777" w:rsidR="008545BA" w:rsidRPr="0025219A" w:rsidRDefault="008545BA" w:rsidP="00EB17F2">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5D81413" w14:textId="18D0D3D2" w:rsidR="008545BA" w:rsidRPr="00AD1AAD" w:rsidRDefault="008545BA" w:rsidP="00EB17F2">
            <w:pPr>
              <w:widowControl/>
              <w:autoSpaceDE/>
              <w:rPr>
                <w:rFonts w:ascii="Arial" w:eastAsia="Calibri" w:hAnsi="Arial" w:cs="Arial"/>
                <w:sz w:val="24"/>
                <w:szCs w:val="24"/>
              </w:rPr>
            </w:pPr>
            <w:r>
              <w:rPr>
                <w:rFonts w:ascii="Arial" w:eastAsia="Calibri" w:hAnsi="Arial" w:cs="Arial"/>
                <w:sz w:val="24"/>
                <w:szCs w:val="24"/>
              </w:rPr>
              <w:t>Stacy Martin</w:t>
            </w:r>
          </w:p>
        </w:tc>
      </w:tr>
      <w:tr w:rsidR="008545BA" w:rsidRPr="00C97934" w14:paraId="34939C26" w14:textId="77777777" w:rsidTr="00EB17F2">
        <w:trPr>
          <w:trHeight w:val="403"/>
        </w:trPr>
        <w:tc>
          <w:tcPr>
            <w:tcW w:w="1432" w:type="pct"/>
            <w:vMerge/>
            <w:tcBorders>
              <w:left w:val="double" w:sz="4" w:space="0" w:color="auto"/>
              <w:right w:val="double" w:sz="4" w:space="0" w:color="auto"/>
            </w:tcBorders>
            <w:shd w:val="clear" w:color="auto" w:fill="C6D9F1"/>
            <w:vAlign w:val="center"/>
          </w:tcPr>
          <w:p w14:paraId="0B369C6A" w14:textId="77777777" w:rsidR="008545BA" w:rsidRPr="00C97934" w:rsidRDefault="008545BA" w:rsidP="00EB17F2">
            <w:pPr>
              <w:widowControl/>
              <w:autoSpaceDE/>
              <w:rPr>
                <w:rFonts w:ascii="Arial" w:eastAsia="Calibri" w:hAnsi="Arial" w:cs="Arial"/>
                <w:b/>
                <w:sz w:val="28"/>
                <w:szCs w:val="28"/>
              </w:rPr>
            </w:pP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491B329F" w14:textId="77777777" w:rsidR="008545BA" w:rsidRPr="0025219A" w:rsidRDefault="008545BA" w:rsidP="00EB17F2">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3371ECBB" w14:textId="5DF13CB9" w:rsidR="008545BA" w:rsidRPr="00AD1AAD" w:rsidRDefault="008545BA" w:rsidP="00EB17F2">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Pr>
                <w:rFonts w:ascii="Arial" w:eastAsia="Calibri" w:hAnsi="Arial" w:cs="Arial"/>
                <w:sz w:val="24"/>
                <w:szCs w:val="24"/>
              </w:rPr>
              <w:t>Manager</w:t>
            </w:r>
          </w:p>
        </w:tc>
      </w:tr>
      <w:tr w:rsidR="008545BA" w:rsidRPr="00C97934" w14:paraId="7D675A30" w14:textId="77777777" w:rsidTr="00EB17F2">
        <w:trPr>
          <w:trHeight w:val="403"/>
        </w:trPr>
        <w:tc>
          <w:tcPr>
            <w:tcW w:w="1432" w:type="pct"/>
            <w:vMerge/>
            <w:tcBorders>
              <w:left w:val="double" w:sz="4" w:space="0" w:color="auto"/>
              <w:right w:val="double" w:sz="4" w:space="0" w:color="auto"/>
            </w:tcBorders>
            <w:shd w:val="clear" w:color="auto" w:fill="C6D9F1"/>
            <w:vAlign w:val="center"/>
          </w:tcPr>
          <w:p w14:paraId="1DDA2BF5" w14:textId="77777777" w:rsidR="008545BA" w:rsidRPr="00C97934" w:rsidRDefault="008545BA" w:rsidP="00EB17F2">
            <w:pPr>
              <w:widowControl/>
              <w:autoSpaceDE/>
              <w:rPr>
                <w:rFonts w:ascii="Arial" w:eastAsia="Calibri" w:hAnsi="Arial" w:cs="Arial"/>
                <w:b/>
                <w:sz w:val="28"/>
                <w:szCs w:val="28"/>
              </w:rPr>
            </w:pP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55D51AC9" w14:textId="77777777" w:rsidR="008545BA" w:rsidRPr="0025219A" w:rsidRDefault="008545BA" w:rsidP="00EB17F2">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6B71877B" w14:textId="0893CB1D" w:rsidR="008545BA" w:rsidRPr="008545BA" w:rsidRDefault="008545BA" w:rsidP="00EB17F2">
            <w:pPr>
              <w:widowControl/>
              <w:autoSpaceDE/>
              <w:rPr>
                <w:rFonts w:ascii="Arial" w:eastAsia="Calibri" w:hAnsi="Arial" w:cs="Arial"/>
                <w:iCs/>
                <w:sz w:val="24"/>
                <w:szCs w:val="24"/>
              </w:rPr>
            </w:pPr>
            <w:hyperlink r:id="rId12" w:history="1">
              <w:r w:rsidRPr="00BC6A73">
                <w:rPr>
                  <w:rStyle w:val="Hyperlink"/>
                  <w:rFonts w:ascii="Arial" w:eastAsia="Calibri" w:hAnsi="Arial" w:cs="Arial"/>
                  <w:iCs/>
                  <w:sz w:val="24"/>
                  <w:szCs w:val="24"/>
                </w:rPr>
                <w:t>Stacy.martin@maine.gov</w:t>
              </w:r>
            </w:hyperlink>
            <w:r>
              <w:rPr>
                <w:rFonts w:ascii="Arial" w:eastAsia="Calibri" w:hAnsi="Arial" w:cs="Arial"/>
                <w:iCs/>
                <w:sz w:val="24"/>
                <w:szCs w:val="24"/>
              </w:rPr>
              <w:t xml:space="preserve"> </w:t>
            </w:r>
          </w:p>
        </w:tc>
      </w:tr>
      <w:tr w:rsidR="008545BA" w:rsidRPr="00C97934" w14:paraId="5A13DF6D" w14:textId="77777777" w:rsidTr="00EB17F2">
        <w:trPr>
          <w:trHeight w:val="330"/>
        </w:trPr>
        <w:tc>
          <w:tcPr>
            <w:tcW w:w="5000" w:type="pct"/>
            <w:gridSpan w:val="6"/>
            <w:tcBorders>
              <w:left w:val="double" w:sz="4" w:space="0" w:color="auto"/>
              <w:bottom w:val="double" w:sz="4" w:space="0" w:color="auto"/>
              <w:right w:val="double" w:sz="4" w:space="0" w:color="auto"/>
            </w:tcBorders>
            <w:shd w:val="clear" w:color="auto" w:fill="C6D9F1"/>
            <w:vAlign w:val="center"/>
          </w:tcPr>
          <w:p w14:paraId="00FBE1D9" w14:textId="77777777" w:rsidR="008545BA" w:rsidRPr="00E943D1" w:rsidRDefault="008545BA" w:rsidP="00EB17F2">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FC7D6E" w:rsidRPr="00C97934" w14:paraId="21168782" w14:textId="77777777" w:rsidTr="00FC7D6E">
        <w:trPr>
          <w:trHeight w:val="330"/>
        </w:trPr>
        <w:tc>
          <w:tcPr>
            <w:tcW w:w="5000" w:type="pct"/>
            <w:gridSpan w:val="6"/>
            <w:tcBorders>
              <w:left w:val="nil"/>
              <w:bottom w:val="double" w:sz="4" w:space="0" w:color="auto"/>
              <w:right w:val="nil"/>
            </w:tcBorders>
            <w:shd w:val="clear" w:color="auto" w:fill="auto"/>
            <w:vAlign w:val="center"/>
          </w:tcPr>
          <w:p w14:paraId="10838874" w14:textId="77777777" w:rsidR="00FC7D6E" w:rsidRPr="00C97934" w:rsidRDefault="00FC7D6E" w:rsidP="00EB17F2">
            <w:pPr>
              <w:widowControl/>
              <w:autoSpaceDE/>
              <w:rPr>
                <w:rFonts w:ascii="Arial" w:eastAsia="Calibri" w:hAnsi="Arial" w:cs="Arial"/>
                <w:i/>
                <w:sz w:val="24"/>
                <w:szCs w:val="24"/>
              </w:rPr>
            </w:pPr>
          </w:p>
        </w:tc>
      </w:tr>
      <w:tr w:rsidR="008545BA" w:rsidRPr="00C97934" w14:paraId="4451FEB8" w14:textId="77777777" w:rsidTr="00EB17F2">
        <w:trPr>
          <w:trHeight w:val="547"/>
        </w:trPr>
        <w:tc>
          <w:tcPr>
            <w:tcW w:w="1488" w:type="pct"/>
            <w:gridSpan w:val="3"/>
            <w:tcBorders>
              <w:top w:val="double" w:sz="4" w:space="0" w:color="auto"/>
              <w:left w:val="double" w:sz="4" w:space="0" w:color="auto"/>
              <w:bottom w:val="double" w:sz="4" w:space="0" w:color="auto"/>
              <w:right w:val="double" w:sz="4" w:space="0" w:color="auto"/>
            </w:tcBorders>
            <w:shd w:val="clear" w:color="auto" w:fill="C6D9F1"/>
            <w:vAlign w:val="center"/>
            <w:hideMark/>
          </w:tcPr>
          <w:p w14:paraId="143BBE4B" w14:textId="77777777" w:rsidR="008545BA" w:rsidRPr="00C97934" w:rsidRDefault="008545BA" w:rsidP="00EB17F2">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gridSpan w:val="3"/>
            <w:tcBorders>
              <w:top w:val="double" w:sz="4" w:space="0" w:color="auto"/>
              <w:left w:val="double" w:sz="4" w:space="0" w:color="auto"/>
              <w:bottom w:val="double" w:sz="4" w:space="0" w:color="auto"/>
              <w:right w:val="double" w:sz="4" w:space="0" w:color="auto"/>
            </w:tcBorders>
            <w:vAlign w:val="center"/>
          </w:tcPr>
          <w:p w14:paraId="53000F26" w14:textId="2FACE998" w:rsidR="008545BA" w:rsidRPr="00C97934" w:rsidRDefault="00EA677C" w:rsidP="00EB17F2">
            <w:pPr>
              <w:widowControl/>
              <w:autoSpaceDE/>
              <w:rPr>
                <w:rFonts w:ascii="Arial" w:eastAsia="Calibri" w:hAnsi="Arial" w:cs="Arial"/>
                <w:sz w:val="24"/>
                <w:szCs w:val="24"/>
              </w:rPr>
            </w:pPr>
            <w:r>
              <w:rPr>
                <w:rFonts w:ascii="Arial" w:eastAsia="Calibri" w:hAnsi="Arial" w:cs="Arial"/>
                <w:sz w:val="24"/>
                <w:szCs w:val="24"/>
              </w:rPr>
              <w:t>December 6, 2024</w:t>
            </w:r>
            <w:r w:rsidR="008545BA" w:rsidRPr="00C97934">
              <w:rPr>
                <w:rFonts w:ascii="Arial" w:eastAsia="Calibri" w:hAnsi="Arial" w:cs="Arial"/>
                <w:sz w:val="24"/>
                <w:szCs w:val="24"/>
              </w:rPr>
              <w:t>, no later than 11:59 p.m., local time</w:t>
            </w:r>
          </w:p>
        </w:tc>
      </w:tr>
      <w:tr w:rsidR="008545BA" w:rsidRPr="00C97934" w14:paraId="2796B751" w14:textId="77777777" w:rsidTr="00EB17F2">
        <w:trPr>
          <w:trHeight w:val="375"/>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18A5B17D" w14:textId="77777777" w:rsidR="008545BA" w:rsidRPr="00E943D1" w:rsidRDefault="008545BA" w:rsidP="00EB17F2">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FC7D6E" w:rsidRPr="00C97934" w14:paraId="1A11EBD9" w14:textId="77777777" w:rsidTr="00FC7D6E">
        <w:trPr>
          <w:trHeight w:val="375"/>
        </w:trPr>
        <w:tc>
          <w:tcPr>
            <w:tcW w:w="5000" w:type="pct"/>
            <w:gridSpan w:val="6"/>
            <w:tcBorders>
              <w:top w:val="double" w:sz="4" w:space="0" w:color="auto"/>
              <w:left w:val="nil"/>
              <w:bottom w:val="double" w:sz="4" w:space="0" w:color="auto"/>
              <w:right w:val="nil"/>
            </w:tcBorders>
            <w:shd w:val="clear" w:color="auto" w:fill="auto"/>
            <w:vAlign w:val="center"/>
          </w:tcPr>
          <w:p w14:paraId="581433BE" w14:textId="77777777" w:rsidR="00FC7D6E" w:rsidRPr="00C97934" w:rsidRDefault="00FC7D6E" w:rsidP="00EB17F2">
            <w:pPr>
              <w:widowControl/>
              <w:autoSpaceDE/>
              <w:rPr>
                <w:rFonts w:ascii="Arial" w:eastAsia="Calibri" w:hAnsi="Arial" w:cs="Arial"/>
                <w:i/>
                <w:sz w:val="24"/>
                <w:szCs w:val="24"/>
              </w:rPr>
            </w:pPr>
          </w:p>
        </w:tc>
      </w:tr>
      <w:tr w:rsidR="008545BA" w:rsidRPr="00C97934" w14:paraId="4CCEA8DD" w14:textId="77777777" w:rsidTr="00EB17F2">
        <w:trPr>
          <w:trHeight w:val="483"/>
        </w:trPr>
        <w:tc>
          <w:tcPr>
            <w:tcW w:w="1444" w:type="pct"/>
            <w:gridSpan w:val="2"/>
            <w:vMerge w:val="restart"/>
            <w:tcBorders>
              <w:top w:val="double" w:sz="4" w:space="0" w:color="auto"/>
              <w:left w:val="double" w:sz="4" w:space="0" w:color="auto"/>
              <w:right w:val="double" w:sz="4" w:space="0" w:color="auto"/>
            </w:tcBorders>
            <w:shd w:val="clear" w:color="auto" w:fill="C6D9F1"/>
            <w:vAlign w:val="center"/>
            <w:hideMark/>
          </w:tcPr>
          <w:p w14:paraId="0A7A6DC7" w14:textId="77777777" w:rsidR="008545BA" w:rsidRPr="00C97934" w:rsidRDefault="008545BA" w:rsidP="00EB17F2">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5D222AB" w14:textId="77777777" w:rsidR="008545BA" w:rsidRPr="00E943D1" w:rsidRDefault="008545BA" w:rsidP="00EB17F2">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gridSpan w:val="2"/>
            <w:tcBorders>
              <w:top w:val="double" w:sz="4" w:space="0" w:color="auto"/>
              <w:left w:val="double" w:sz="4" w:space="0" w:color="auto"/>
              <w:right w:val="double" w:sz="4" w:space="0" w:color="auto"/>
            </w:tcBorders>
            <w:vAlign w:val="center"/>
            <w:hideMark/>
          </w:tcPr>
          <w:p w14:paraId="3988B684" w14:textId="359D4FAA" w:rsidR="008545BA" w:rsidRPr="00E943D1" w:rsidRDefault="00EA677C" w:rsidP="00EB17F2">
            <w:pPr>
              <w:widowControl/>
              <w:autoSpaceDE/>
              <w:rPr>
                <w:rFonts w:ascii="Arial" w:eastAsia="Calibri" w:hAnsi="Arial" w:cs="Arial"/>
                <w:sz w:val="24"/>
                <w:szCs w:val="24"/>
              </w:rPr>
            </w:pPr>
            <w:r>
              <w:rPr>
                <w:rFonts w:ascii="Arial" w:eastAsia="Calibri" w:hAnsi="Arial" w:cs="Arial"/>
                <w:sz w:val="24"/>
                <w:szCs w:val="24"/>
              </w:rPr>
              <w:t>January 8, 2025</w:t>
            </w:r>
            <w:r w:rsidR="008545BA" w:rsidRPr="00C97934">
              <w:rPr>
                <w:rFonts w:ascii="Arial" w:eastAsia="Calibri" w:hAnsi="Arial" w:cs="Arial"/>
                <w:sz w:val="24"/>
                <w:szCs w:val="24"/>
              </w:rPr>
              <w:t>, no later than 11:59 p.m., local time.</w:t>
            </w:r>
          </w:p>
        </w:tc>
      </w:tr>
      <w:tr w:rsidR="008545BA" w:rsidRPr="00C97934" w14:paraId="7EE82183" w14:textId="77777777" w:rsidTr="00EB17F2">
        <w:trPr>
          <w:trHeight w:val="510"/>
        </w:trPr>
        <w:tc>
          <w:tcPr>
            <w:tcW w:w="1444" w:type="pct"/>
            <w:gridSpan w:val="2"/>
            <w:vMerge/>
            <w:tcBorders>
              <w:left w:val="double" w:sz="4" w:space="0" w:color="auto"/>
              <w:right w:val="double" w:sz="4" w:space="0" w:color="auto"/>
            </w:tcBorders>
            <w:shd w:val="clear" w:color="auto" w:fill="C6D9F1"/>
            <w:vAlign w:val="center"/>
          </w:tcPr>
          <w:p w14:paraId="2F3107FE" w14:textId="77777777" w:rsidR="008545BA" w:rsidRPr="00C97934" w:rsidRDefault="008545BA" w:rsidP="00EB17F2">
            <w:pPr>
              <w:widowControl/>
              <w:autoSpaceDE/>
              <w:rPr>
                <w:rFonts w:ascii="Arial" w:eastAsia="Calibri" w:hAnsi="Arial" w:cs="Arial"/>
                <w:b/>
                <w:sz w:val="28"/>
                <w:szCs w:val="28"/>
              </w:rPr>
            </w:pPr>
          </w:p>
        </w:tc>
        <w:tc>
          <w:tcPr>
            <w:tcW w:w="48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070C6FB9" w14:textId="77777777" w:rsidR="008545BA" w:rsidRPr="00E943D1" w:rsidRDefault="008545BA" w:rsidP="00EB17F2">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gridSpan w:val="2"/>
            <w:tcBorders>
              <w:left w:val="double" w:sz="4" w:space="0" w:color="auto"/>
              <w:right w:val="double" w:sz="4" w:space="0" w:color="auto"/>
            </w:tcBorders>
            <w:vAlign w:val="center"/>
          </w:tcPr>
          <w:p w14:paraId="0326B486" w14:textId="77777777" w:rsidR="008545BA" w:rsidRPr="00E918F6" w:rsidRDefault="008545BA" w:rsidP="00EB17F2">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8545BA" w:rsidRPr="00C97934" w14:paraId="71821AE2" w14:textId="77777777" w:rsidTr="00EB17F2">
        <w:trPr>
          <w:trHeight w:val="375"/>
        </w:trPr>
        <w:tc>
          <w:tcPr>
            <w:tcW w:w="5000" w:type="pct"/>
            <w:gridSpan w:val="6"/>
            <w:tcBorders>
              <w:left w:val="double" w:sz="4" w:space="0" w:color="auto"/>
              <w:bottom w:val="double" w:sz="4" w:space="0" w:color="auto"/>
              <w:right w:val="double" w:sz="4" w:space="0" w:color="auto"/>
            </w:tcBorders>
            <w:shd w:val="clear" w:color="auto" w:fill="C6D9F1"/>
            <w:vAlign w:val="center"/>
          </w:tcPr>
          <w:p w14:paraId="2A5A9E92" w14:textId="77777777" w:rsidR="008545BA" w:rsidRPr="00AE73CF" w:rsidRDefault="008545BA" w:rsidP="00EB17F2">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07F280F" w14:textId="77777777" w:rsidR="008545BA" w:rsidRPr="00B51518" w:rsidRDefault="008545BA" w:rsidP="00612326">
      <w:pPr>
        <w:pStyle w:val="DefaultText"/>
        <w:widowControl/>
        <w:jc w:val="center"/>
        <w:rPr>
          <w:rStyle w:val="InitialStyle"/>
          <w:rFonts w:ascii="Arial" w:hAnsi="Arial" w:cs="Arial"/>
          <w:b/>
          <w:bCs/>
        </w:rPr>
      </w:pPr>
    </w:p>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1043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360"/>
        <w:gridCol w:w="1343"/>
        <w:gridCol w:w="177"/>
      </w:tblGrid>
      <w:tr w:rsidR="003652A0" w:rsidRPr="00F03BAE" w14:paraId="04C45378" w14:textId="77777777" w:rsidTr="00110685">
        <w:tc>
          <w:tcPr>
            <w:tcW w:w="8550" w:type="dxa"/>
          </w:tcPr>
          <w:p w14:paraId="5C3CDD6C" w14:textId="77777777" w:rsidR="003652A0" w:rsidRPr="00F03BAE" w:rsidRDefault="003652A0" w:rsidP="00933F50">
            <w:pPr>
              <w:rPr>
                <w:rFonts w:ascii="Arial" w:hAnsi="Arial" w:cs="Arial"/>
                <w:sz w:val="24"/>
                <w:szCs w:val="24"/>
              </w:rPr>
            </w:pPr>
          </w:p>
        </w:tc>
        <w:tc>
          <w:tcPr>
            <w:tcW w:w="1880" w:type="dxa"/>
            <w:gridSpan w:val="3"/>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110685">
        <w:tc>
          <w:tcPr>
            <w:tcW w:w="8550" w:type="dxa"/>
          </w:tcPr>
          <w:p w14:paraId="0C4D4CDE" w14:textId="77777777" w:rsidR="0046186F" w:rsidRPr="00F03BAE" w:rsidRDefault="0046186F" w:rsidP="00933F50">
            <w:pPr>
              <w:rPr>
                <w:rFonts w:ascii="Arial" w:hAnsi="Arial" w:cs="Arial"/>
                <w:sz w:val="24"/>
                <w:szCs w:val="24"/>
              </w:rPr>
            </w:pPr>
          </w:p>
        </w:tc>
        <w:tc>
          <w:tcPr>
            <w:tcW w:w="1880" w:type="dxa"/>
            <w:gridSpan w:val="3"/>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EA677C">
        <w:tc>
          <w:tcPr>
            <w:tcW w:w="855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880" w:type="dxa"/>
            <w:gridSpan w:val="3"/>
            <w:shd w:val="clear" w:color="auto" w:fill="auto"/>
          </w:tcPr>
          <w:p w14:paraId="2269E1E2" w14:textId="6F060D7D" w:rsidR="003652A0" w:rsidRPr="008B7843" w:rsidRDefault="00EA677C" w:rsidP="00933F50">
            <w:pPr>
              <w:jc w:val="center"/>
              <w:rPr>
                <w:rFonts w:ascii="Arial" w:hAnsi="Arial" w:cs="Arial"/>
                <w:b/>
                <w:sz w:val="24"/>
                <w:szCs w:val="24"/>
              </w:rPr>
            </w:pPr>
            <w:r>
              <w:rPr>
                <w:rFonts w:ascii="Arial" w:hAnsi="Arial" w:cs="Arial"/>
                <w:b/>
                <w:sz w:val="24"/>
                <w:szCs w:val="24"/>
              </w:rPr>
              <w:t>3</w:t>
            </w:r>
          </w:p>
        </w:tc>
      </w:tr>
      <w:tr w:rsidR="003652A0" w:rsidRPr="00F03BAE" w14:paraId="5F0AB25A" w14:textId="77777777" w:rsidTr="00110685">
        <w:tc>
          <w:tcPr>
            <w:tcW w:w="8550" w:type="dxa"/>
          </w:tcPr>
          <w:p w14:paraId="7495CCA4" w14:textId="77777777" w:rsidR="003652A0" w:rsidRPr="00F03BAE" w:rsidRDefault="003652A0" w:rsidP="00933F50">
            <w:pPr>
              <w:rPr>
                <w:rFonts w:ascii="Arial" w:hAnsi="Arial" w:cs="Arial"/>
                <w:sz w:val="24"/>
                <w:szCs w:val="24"/>
              </w:rPr>
            </w:pPr>
          </w:p>
        </w:tc>
        <w:tc>
          <w:tcPr>
            <w:tcW w:w="1880" w:type="dxa"/>
            <w:gridSpan w:val="3"/>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EA677C">
        <w:tc>
          <w:tcPr>
            <w:tcW w:w="855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880" w:type="dxa"/>
            <w:gridSpan w:val="3"/>
            <w:shd w:val="clear" w:color="auto" w:fill="auto"/>
          </w:tcPr>
          <w:p w14:paraId="3290938D" w14:textId="5640615B" w:rsidR="003652A0" w:rsidRPr="008B7843" w:rsidRDefault="00EA677C"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110685">
        <w:tc>
          <w:tcPr>
            <w:tcW w:w="8550" w:type="dxa"/>
          </w:tcPr>
          <w:p w14:paraId="1BE811B0" w14:textId="77777777" w:rsidR="003652A0" w:rsidRPr="00F03BAE" w:rsidRDefault="003652A0" w:rsidP="00933F50">
            <w:pPr>
              <w:rPr>
                <w:rFonts w:ascii="Arial" w:hAnsi="Arial" w:cs="Arial"/>
                <w:sz w:val="24"/>
                <w:szCs w:val="24"/>
              </w:rPr>
            </w:pPr>
          </w:p>
        </w:tc>
        <w:tc>
          <w:tcPr>
            <w:tcW w:w="1880" w:type="dxa"/>
            <w:gridSpan w:val="3"/>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712BD5">
        <w:tc>
          <w:tcPr>
            <w:tcW w:w="855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880" w:type="dxa"/>
            <w:gridSpan w:val="3"/>
            <w:shd w:val="clear" w:color="auto" w:fill="auto"/>
          </w:tcPr>
          <w:p w14:paraId="0374BA52" w14:textId="658D37CD" w:rsidR="003652A0" w:rsidRPr="008B7843" w:rsidRDefault="00712BD5" w:rsidP="00933F50">
            <w:pPr>
              <w:jc w:val="center"/>
              <w:rPr>
                <w:rFonts w:ascii="Arial" w:hAnsi="Arial" w:cs="Arial"/>
                <w:b/>
                <w:sz w:val="24"/>
                <w:szCs w:val="24"/>
              </w:rPr>
            </w:pPr>
            <w:r>
              <w:rPr>
                <w:rFonts w:ascii="Arial" w:hAnsi="Arial" w:cs="Arial"/>
                <w:b/>
                <w:sz w:val="24"/>
                <w:szCs w:val="24"/>
              </w:rPr>
              <w:t>6</w:t>
            </w:r>
          </w:p>
        </w:tc>
      </w:tr>
      <w:tr w:rsidR="003652A0" w:rsidRPr="00F03BAE" w14:paraId="6B928108" w14:textId="77777777" w:rsidTr="00110685">
        <w:tc>
          <w:tcPr>
            <w:tcW w:w="8550" w:type="dxa"/>
          </w:tcPr>
          <w:p w14:paraId="524F39C5" w14:textId="77777777" w:rsidR="003652A0" w:rsidRPr="00F03BAE" w:rsidRDefault="003652A0" w:rsidP="0069676D">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880" w:type="dxa"/>
            <w:gridSpan w:val="3"/>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110685">
        <w:tc>
          <w:tcPr>
            <w:tcW w:w="8550" w:type="dxa"/>
          </w:tcPr>
          <w:p w14:paraId="6E6D06AA" w14:textId="77777777" w:rsidR="003652A0" w:rsidRPr="00F03BAE" w:rsidRDefault="003652A0" w:rsidP="0069676D">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880" w:type="dxa"/>
            <w:gridSpan w:val="3"/>
          </w:tcPr>
          <w:p w14:paraId="67A5A436" w14:textId="77777777" w:rsidR="003652A0" w:rsidRPr="008B7843" w:rsidRDefault="003652A0" w:rsidP="00933F50">
            <w:pPr>
              <w:jc w:val="center"/>
              <w:rPr>
                <w:rFonts w:ascii="Arial" w:hAnsi="Arial" w:cs="Arial"/>
                <w:b/>
                <w:sz w:val="24"/>
                <w:szCs w:val="24"/>
              </w:rPr>
            </w:pPr>
          </w:p>
        </w:tc>
      </w:tr>
      <w:tr w:rsidR="003652A0" w:rsidRPr="00F03BAE" w14:paraId="26C8A84A" w14:textId="77777777" w:rsidTr="00110685">
        <w:tc>
          <w:tcPr>
            <w:tcW w:w="8550" w:type="dxa"/>
          </w:tcPr>
          <w:p w14:paraId="18B23C5D" w14:textId="520063AF" w:rsidR="003652A0" w:rsidRPr="00F03BAE" w:rsidRDefault="003652A0" w:rsidP="0069676D">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ELIGIBILITY TO SUBMIT </w:t>
            </w:r>
            <w:r w:rsidR="008545BA">
              <w:rPr>
                <w:rFonts w:ascii="Arial" w:hAnsi="Arial" w:cs="Arial"/>
                <w:sz w:val="24"/>
                <w:szCs w:val="24"/>
              </w:rPr>
              <w:t xml:space="preserve">A </w:t>
            </w:r>
            <w:r>
              <w:rPr>
                <w:rFonts w:ascii="Arial" w:hAnsi="Arial" w:cs="Arial"/>
                <w:sz w:val="24"/>
                <w:szCs w:val="24"/>
              </w:rPr>
              <w:t>BID</w:t>
            </w:r>
          </w:p>
        </w:tc>
        <w:tc>
          <w:tcPr>
            <w:tcW w:w="1880" w:type="dxa"/>
            <w:gridSpan w:val="3"/>
          </w:tcPr>
          <w:p w14:paraId="08C27329"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110685">
        <w:tc>
          <w:tcPr>
            <w:tcW w:w="8550" w:type="dxa"/>
          </w:tcPr>
          <w:p w14:paraId="7AECE1CA" w14:textId="73FD0D2F" w:rsidR="003652A0" w:rsidRPr="00F03BAE" w:rsidRDefault="003652A0" w:rsidP="0069676D">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TERM</w:t>
            </w:r>
          </w:p>
        </w:tc>
        <w:tc>
          <w:tcPr>
            <w:tcW w:w="1880" w:type="dxa"/>
            <w:gridSpan w:val="3"/>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110685">
        <w:tc>
          <w:tcPr>
            <w:tcW w:w="8550" w:type="dxa"/>
          </w:tcPr>
          <w:p w14:paraId="1A61C13F" w14:textId="77777777" w:rsidR="003652A0" w:rsidRPr="00F03BAE" w:rsidRDefault="003652A0" w:rsidP="0069676D">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880" w:type="dxa"/>
            <w:gridSpan w:val="3"/>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110685">
        <w:tc>
          <w:tcPr>
            <w:tcW w:w="8550" w:type="dxa"/>
          </w:tcPr>
          <w:p w14:paraId="3FA94340" w14:textId="77777777" w:rsidR="003652A0" w:rsidRPr="00F03BAE" w:rsidRDefault="003652A0" w:rsidP="00933F50">
            <w:pPr>
              <w:rPr>
                <w:rFonts w:ascii="Arial" w:hAnsi="Arial" w:cs="Arial"/>
                <w:sz w:val="24"/>
                <w:szCs w:val="24"/>
              </w:rPr>
            </w:pPr>
          </w:p>
        </w:tc>
        <w:tc>
          <w:tcPr>
            <w:tcW w:w="1880" w:type="dxa"/>
            <w:gridSpan w:val="3"/>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712BD5">
        <w:tc>
          <w:tcPr>
            <w:tcW w:w="855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880" w:type="dxa"/>
            <w:gridSpan w:val="3"/>
            <w:shd w:val="clear" w:color="auto" w:fill="auto"/>
          </w:tcPr>
          <w:p w14:paraId="147432C3" w14:textId="1870C958" w:rsidR="003652A0" w:rsidRPr="008B7843" w:rsidRDefault="00712BD5" w:rsidP="00933F50">
            <w:pPr>
              <w:jc w:val="center"/>
              <w:rPr>
                <w:rFonts w:ascii="Arial" w:hAnsi="Arial" w:cs="Arial"/>
                <w:b/>
                <w:sz w:val="24"/>
                <w:szCs w:val="24"/>
              </w:rPr>
            </w:pPr>
            <w:r>
              <w:rPr>
                <w:rFonts w:ascii="Arial" w:hAnsi="Arial" w:cs="Arial"/>
                <w:b/>
                <w:sz w:val="24"/>
                <w:szCs w:val="24"/>
              </w:rPr>
              <w:t>9</w:t>
            </w:r>
          </w:p>
        </w:tc>
      </w:tr>
      <w:tr w:rsidR="003652A0" w:rsidRPr="00F03BAE" w14:paraId="360457AE" w14:textId="77777777" w:rsidTr="00110685">
        <w:tc>
          <w:tcPr>
            <w:tcW w:w="8550" w:type="dxa"/>
          </w:tcPr>
          <w:p w14:paraId="5A865BD1" w14:textId="77777777" w:rsidR="003652A0" w:rsidRPr="00F03BAE" w:rsidRDefault="003652A0" w:rsidP="00933F50">
            <w:pPr>
              <w:rPr>
                <w:rFonts w:ascii="Arial" w:hAnsi="Arial" w:cs="Arial"/>
                <w:sz w:val="24"/>
                <w:szCs w:val="24"/>
              </w:rPr>
            </w:pPr>
          </w:p>
        </w:tc>
        <w:tc>
          <w:tcPr>
            <w:tcW w:w="1880" w:type="dxa"/>
            <w:gridSpan w:val="3"/>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712BD5">
        <w:tc>
          <w:tcPr>
            <w:tcW w:w="855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880" w:type="dxa"/>
            <w:gridSpan w:val="3"/>
            <w:shd w:val="clear" w:color="auto" w:fill="auto"/>
          </w:tcPr>
          <w:p w14:paraId="46A52527" w14:textId="7B6F8EED" w:rsidR="003652A0" w:rsidRPr="008B7843" w:rsidRDefault="00712BD5" w:rsidP="00933F50">
            <w:pPr>
              <w:jc w:val="center"/>
              <w:rPr>
                <w:rFonts w:ascii="Arial" w:hAnsi="Arial" w:cs="Arial"/>
                <w:b/>
                <w:sz w:val="24"/>
                <w:szCs w:val="24"/>
              </w:rPr>
            </w:pPr>
            <w:r>
              <w:rPr>
                <w:rFonts w:ascii="Arial" w:hAnsi="Arial" w:cs="Arial"/>
                <w:b/>
                <w:sz w:val="24"/>
                <w:szCs w:val="24"/>
              </w:rPr>
              <w:t>14</w:t>
            </w:r>
          </w:p>
        </w:tc>
      </w:tr>
      <w:tr w:rsidR="003652A0" w:rsidRPr="00F03BAE" w14:paraId="1B269148" w14:textId="77777777" w:rsidTr="00110685">
        <w:tc>
          <w:tcPr>
            <w:tcW w:w="8550" w:type="dxa"/>
          </w:tcPr>
          <w:p w14:paraId="28B9EA2B" w14:textId="77777777" w:rsidR="003652A0" w:rsidRPr="00F03BAE" w:rsidRDefault="003652A0" w:rsidP="0069676D">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880" w:type="dxa"/>
            <w:gridSpan w:val="3"/>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110685">
        <w:tc>
          <w:tcPr>
            <w:tcW w:w="8550" w:type="dxa"/>
          </w:tcPr>
          <w:p w14:paraId="31A035B9" w14:textId="5B590C50" w:rsidR="003652A0" w:rsidRPr="00F03BAE" w:rsidRDefault="005A7100" w:rsidP="0069676D">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880" w:type="dxa"/>
            <w:gridSpan w:val="3"/>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110685">
        <w:tc>
          <w:tcPr>
            <w:tcW w:w="8550" w:type="dxa"/>
          </w:tcPr>
          <w:p w14:paraId="1340FEC7" w14:textId="39CB7F71" w:rsidR="003652A0" w:rsidRPr="00F03BAE" w:rsidRDefault="003652A0" w:rsidP="0069676D">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PROPOSAL</w:t>
            </w:r>
            <w:r w:rsidR="008545BA">
              <w:rPr>
                <w:rFonts w:ascii="Arial" w:hAnsi="Arial" w:cs="Arial"/>
                <w:sz w:val="24"/>
                <w:szCs w:val="24"/>
              </w:rPr>
              <w:t xml:space="preserve"> SUBMISSION</w:t>
            </w:r>
          </w:p>
        </w:tc>
        <w:tc>
          <w:tcPr>
            <w:tcW w:w="1880" w:type="dxa"/>
            <w:gridSpan w:val="3"/>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110685">
        <w:tc>
          <w:tcPr>
            <w:tcW w:w="8550" w:type="dxa"/>
          </w:tcPr>
          <w:p w14:paraId="0D43E8EE" w14:textId="77777777" w:rsidR="003652A0" w:rsidRPr="00F03BAE" w:rsidRDefault="003652A0" w:rsidP="00933F50">
            <w:pPr>
              <w:rPr>
                <w:rFonts w:ascii="Arial" w:hAnsi="Arial" w:cs="Arial"/>
                <w:sz w:val="24"/>
                <w:szCs w:val="24"/>
              </w:rPr>
            </w:pPr>
          </w:p>
        </w:tc>
        <w:tc>
          <w:tcPr>
            <w:tcW w:w="1880" w:type="dxa"/>
            <w:gridSpan w:val="3"/>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712BD5">
        <w:tc>
          <w:tcPr>
            <w:tcW w:w="855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880" w:type="dxa"/>
            <w:gridSpan w:val="3"/>
            <w:shd w:val="clear" w:color="auto" w:fill="auto"/>
          </w:tcPr>
          <w:p w14:paraId="07AC0DA9" w14:textId="64BA7060" w:rsidR="003652A0" w:rsidRPr="008B7843" w:rsidRDefault="00712BD5" w:rsidP="00933F50">
            <w:pPr>
              <w:jc w:val="center"/>
              <w:rPr>
                <w:rFonts w:ascii="Arial" w:hAnsi="Arial" w:cs="Arial"/>
                <w:b/>
                <w:sz w:val="24"/>
                <w:szCs w:val="24"/>
              </w:rPr>
            </w:pPr>
            <w:r>
              <w:rPr>
                <w:rFonts w:ascii="Arial" w:hAnsi="Arial" w:cs="Arial"/>
                <w:b/>
                <w:sz w:val="24"/>
                <w:szCs w:val="24"/>
              </w:rPr>
              <w:t>16</w:t>
            </w:r>
          </w:p>
        </w:tc>
      </w:tr>
      <w:tr w:rsidR="003652A0" w:rsidRPr="00F03BAE" w14:paraId="3DCEDC36" w14:textId="77777777" w:rsidTr="00110685">
        <w:tc>
          <w:tcPr>
            <w:tcW w:w="8550" w:type="dxa"/>
          </w:tcPr>
          <w:p w14:paraId="70761800" w14:textId="77777777" w:rsidR="003652A0" w:rsidRPr="00F03BAE" w:rsidRDefault="003652A0" w:rsidP="00933F50">
            <w:pPr>
              <w:rPr>
                <w:rFonts w:ascii="Arial" w:hAnsi="Arial" w:cs="Arial"/>
                <w:sz w:val="24"/>
                <w:szCs w:val="24"/>
              </w:rPr>
            </w:pPr>
          </w:p>
        </w:tc>
        <w:tc>
          <w:tcPr>
            <w:tcW w:w="1880" w:type="dxa"/>
            <w:gridSpan w:val="3"/>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712BD5">
        <w:tc>
          <w:tcPr>
            <w:tcW w:w="855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880" w:type="dxa"/>
            <w:gridSpan w:val="3"/>
            <w:shd w:val="clear" w:color="auto" w:fill="auto"/>
          </w:tcPr>
          <w:p w14:paraId="7195E054" w14:textId="4F8A71A8" w:rsidR="003652A0" w:rsidRPr="008B7843" w:rsidRDefault="00712BD5" w:rsidP="00933F50">
            <w:pPr>
              <w:jc w:val="center"/>
              <w:rPr>
                <w:rFonts w:ascii="Arial" w:hAnsi="Arial" w:cs="Arial"/>
                <w:b/>
                <w:sz w:val="24"/>
                <w:szCs w:val="24"/>
              </w:rPr>
            </w:pPr>
            <w:r>
              <w:rPr>
                <w:rFonts w:ascii="Arial" w:hAnsi="Arial" w:cs="Arial"/>
                <w:b/>
                <w:sz w:val="24"/>
                <w:szCs w:val="24"/>
              </w:rPr>
              <w:t>19</w:t>
            </w:r>
          </w:p>
        </w:tc>
      </w:tr>
      <w:tr w:rsidR="003652A0" w:rsidRPr="00F03BAE" w14:paraId="329B1028" w14:textId="77777777" w:rsidTr="00110685">
        <w:tc>
          <w:tcPr>
            <w:tcW w:w="8550" w:type="dxa"/>
          </w:tcPr>
          <w:p w14:paraId="329CDB6C" w14:textId="77777777" w:rsidR="003652A0" w:rsidRPr="00F03BAE" w:rsidRDefault="003652A0" w:rsidP="0069676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880" w:type="dxa"/>
            <w:gridSpan w:val="3"/>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110685">
        <w:tc>
          <w:tcPr>
            <w:tcW w:w="8550" w:type="dxa"/>
          </w:tcPr>
          <w:p w14:paraId="01C78C47" w14:textId="77777777" w:rsidR="003652A0" w:rsidRPr="00F03BAE" w:rsidRDefault="003652A0" w:rsidP="0069676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880" w:type="dxa"/>
            <w:gridSpan w:val="3"/>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110685">
        <w:tc>
          <w:tcPr>
            <w:tcW w:w="8550" w:type="dxa"/>
          </w:tcPr>
          <w:p w14:paraId="4021586C" w14:textId="77777777" w:rsidR="003652A0" w:rsidRPr="00F03BAE" w:rsidRDefault="003652A0" w:rsidP="0069676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880" w:type="dxa"/>
            <w:gridSpan w:val="3"/>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110685">
        <w:tc>
          <w:tcPr>
            <w:tcW w:w="8550" w:type="dxa"/>
          </w:tcPr>
          <w:p w14:paraId="67995DD9" w14:textId="77777777" w:rsidR="003652A0" w:rsidRPr="00F03BAE" w:rsidRDefault="003652A0" w:rsidP="0069676D">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880" w:type="dxa"/>
            <w:gridSpan w:val="3"/>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110685">
        <w:tc>
          <w:tcPr>
            <w:tcW w:w="8550" w:type="dxa"/>
          </w:tcPr>
          <w:p w14:paraId="55D2DC34" w14:textId="77777777" w:rsidR="003652A0" w:rsidRPr="00F03BAE" w:rsidRDefault="003652A0" w:rsidP="00933F50">
            <w:pPr>
              <w:rPr>
                <w:rFonts w:ascii="Arial" w:hAnsi="Arial" w:cs="Arial"/>
                <w:sz w:val="24"/>
                <w:szCs w:val="24"/>
              </w:rPr>
            </w:pPr>
          </w:p>
        </w:tc>
        <w:tc>
          <w:tcPr>
            <w:tcW w:w="1880" w:type="dxa"/>
            <w:gridSpan w:val="3"/>
          </w:tcPr>
          <w:p w14:paraId="15569BE6" w14:textId="77777777" w:rsidR="003652A0" w:rsidRPr="008B7843" w:rsidRDefault="003652A0" w:rsidP="00933F50">
            <w:pPr>
              <w:jc w:val="center"/>
              <w:rPr>
                <w:rFonts w:ascii="Arial" w:hAnsi="Arial" w:cs="Arial"/>
                <w:b/>
                <w:sz w:val="24"/>
                <w:szCs w:val="24"/>
              </w:rPr>
            </w:pPr>
          </w:p>
        </w:tc>
      </w:tr>
      <w:tr w:rsidR="003652A0" w:rsidRPr="00F03BAE" w14:paraId="38B90E59" w14:textId="77777777" w:rsidTr="00712BD5">
        <w:tc>
          <w:tcPr>
            <w:tcW w:w="855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880" w:type="dxa"/>
            <w:gridSpan w:val="3"/>
            <w:shd w:val="clear" w:color="auto" w:fill="auto"/>
          </w:tcPr>
          <w:p w14:paraId="5B7BD577" w14:textId="150DA32B" w:rsidR="003652A0" w:rsidRPr="008B7843" w:rsidRDefault="00712BD5" w:rsidP="00933F50">
            <w:pPr>
              <w:jc w:val="center"/>
              <w:rPr>
                <w:rFonts w:ascii="Arial" w:hAnsi="Arial" w:cs="Arial"/>
                <w:b/>
                <w:sz w:val="24"/>
                <w:szCs w:val="24"/>
              </w:rPr>
            </w:pPr>
            <w:r>
              <w:rPr>
                <w:rFonts w:ascii="Arial" w:hAnsi="Arial" w:cs="Arial"/>
                <w:b/>
                <w:sz w:val="24"/>
                <w:szCs w:val="24"/>
              </w:rPr>
              <w:t>22</w:t>
            </w:r>
          </w:p>
        </w:tc>
      </w:tr>
      <w:tr w:rsidR="003652A0" w:rsidRPr="00F03BAE" w14:paraId="5153674A" w14:textId="77777777" w:rsidTr="00110685">
        <w:tc>
          <w:tcPr>
            <w:tcW w:w="8550" w:type="dxa"/>
          </w:tcPr>
          <w:p w14:paraId="2E683730" w14:textId="77777777" w:rsidR="003652A0" w:rsidRPr="00F03BAE" w:rsidRDefault="003652A0" w:rsidP="0069676D">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880" w:type="dxa"/>
            <w:gridSpan w:val="3"/>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110685">
        <w:tc>
          <w:tcPr>
            <w:tcW w:w="8550" w:type="dxa"/>
          </w:tcPr>
          <w:p w14:paraId="07AE51FC" w14:textId="74F4364A" w:rsidR="003652A0" w:rsidRPr="00F03BAE" w:rsidRDefault="003652A0" w:rsidP="0069676D">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880" w:type="dxa"/>
            <w:gridSpan w:val="3"/>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110685">
        <w:tc>
          <w:tcPr>
            <w:tcW w:w="8550" w:type="dxa"/>
          </w:tcPr>
          <w:p w14:paraId="4CF7D3DA" w14:textId="77777777" w:rsidR="003652A0" w:rsidRPr="00F03BAE" w:rsidRDefault="003652A0" w:rsidP="00933F50">
            <w:pPr>
              <w:rPr>
                <w:rFonts w:ascii="Arial" w:hAnsi="Arial" w:cs="Arial"/>
                <w:sz w:val="24"/>
                <w:szCs w:val="24"/>
              </w:rPr>
            </w:pPr>
          </w:p>
        </w:tc>
        <w:tc>
          <w:tcPr>
            <w:tcW w:w="1880" w:type="dxa"/>
            <w:gridSpan w:val="3"/>
          </w:tcPr>
          <w:p w14:paraId="5A8741C3" w14:textId="77777777" w:rsidR="003652A0" w:rsidRPr="008B7843" w:rsidRDefault="003652A0" w:rsidP="00933F50">
            <w:pPr>
              <w:jc w:val="center"/>
              <w:rPr>
                <w:rFonts w:ascii="Arial" w:hAnsi="Arial" w:cs="Arial"/>
                <w:b/>
                <w:sz w:val="24"/>
                <w:szCs w:val="24"/>
              </w:rPr>
            </w:pPr>
          </w:p>
        </w:tc>
      </w:tr>
      <w:tr w:rsidR="003652A0" w:rsidRPr="00F03BAE" w14:paraId="4B3ADA0E" w14:textId="77777777" w:rsidTr="00712BD5">
        <w:tc>
          <w:tcPr>
            <w:tcW w:w="855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880" w:type="dxa"/>
            <w:gridSpan w:val="3"/>
            <w:shd w:val="clear" w:color="auto" w:fill="auto"/>
          </w:tcPr>
          <w:p w14:paraId="2915FA94" w14:textId="01C517C5" w:rsidR="003652A0" w:rsidRPr="008B7843" w:rsidRDefault="00712BD5" w:rsidP="00933F50">
            <w:pPr>
              <w:jc w:val="center"/>
              <w:rPr>
                <w:rFonts w:ascii="Arial" w:hAnsi="Arial" w:cs="Arial"/>
                <w:b/>
                <w:sz w:val="24"/>
                <w:szCs w:val="24"/>
              </w:rPr>
            </w:pPr>
            <w:r>
              <w:rPr>
                <w:rFonts w:ascii="Arial" w:hAnsi="Arial" w:cs="Arial"/>
                <w:b/>
                <w:sz w:val="24"/>
                <w:szCs w:val="24"/>
              </w:rPr>
              <w:t>25</w:t>
            </w:r>
          </w:p>
        </w:tc>
      </w:tr>
      <w:tr w:rsidR="00D36A73" w:rsidRPr="008B7843" w14:paraId="5B1DE768" w14:textId="77777777" w:rsidTr="00110685">
        <w:trPr>
          <w:gridAfter w:val="1"/>
          <w:wAfter w:w="177" w:type="dxa"/>
        </w:trPr>
        <w:tc>
          <w:tcPr>
            <w:tcW w:w="8910" w:type="dxa"/>
            <w:gridSpan w:val="2"/>
          </w:tcPr>
          <w:p w14:paraId="610C91EE" w14:textId="7B8127E5" w:rsidR="00D36A73" w:rsidRPr="00F03BAE" w:rsidRDefault="00D36A73" w:rsidP="00D36A73">
            <w:pPr>
              <w:rPr>
                <w:rFonts w:ascii="Arial" w:hAnsi="Arial" w:cs="Arial"/>
                <w:sz w:val="24"/>
                <w:szCs w:val="24"/>
              </w:rPr>
            </w:pPr>
            <w:r w:rsidRPr="00725BF6">
              <w:rPr>
                <w:rFonts w:ascii="Arial" w:hAnsi="Arial" w:cs="Arial"/>
                <w:sz w:val="24"/>
                <w:szCs w:val="24"/>
              </w:rPr>
              <w:t xml:space="preserve">     </w:t>
            </w:r>
            <w:r w:rsidRPr="00725BF6">
              <w:rPr>
                <w:rFonts w:ascii="Arial" w:hAnsi="Arial" w:cs="Arial"/>
                <w:b/>
                <w:sz w:val="24"/>
                <w:szCs w:val="24"/>
              </w:rPr>
              <w:t>APPENDIX A</w:t>
            </w:r>
            <w:r w:rsidRPr="00725BF6">
              <w:rPr>
                <w:rFonts w:ascii="Arial" w:hAnsi="Arial" w:cs="Arial"/>
                <w:sz w:val="24"/>
                <w:szCs w:val="24"/>
              </w:rPr>
              <w:t xml:space="preserve"> – PROPOSAL COVER PAGE</w:t>
            </w:r>
          </w:p>
        </w:tc>
        <w:tc>
          <w:tcPr>
            <w:tcW w:w="1343" w:type="dxa"/>
          </w:tcPr>
          <w:p w14:paraId="3A47448F" w14:textId="77777777" w:rsidR="00D36A73" w:rsidRPr="008B7843" w:rsidRDefault="00D36A73" w:rsidP="00D36A73">
            <w:pPr>
              <w:jc w:val="center"/>
              <w:rPr>
                <w:rFonts w:ascii="Arial" w:hAnsi="Arial" w:cs="Arial"/>
                <w:b/>
                <w:sz w:val="24"/>
                <w:szCs w:val="24"/>
              </w:rPr>
            </w:pPr>
          </w:p>
        </w:tc>
      </w:tr>
      <w:tr w:rsidR="00D36A73" w:rsidRPr="008B7843" w14:paraId="5778503E" w14:textId="77777777" w:rsidTr="00110685">
        <w:trPr>
          <w:gridAfter w:val="1"/>
          <w:wAfter w:w="177" w:type="dxa"/>
        </w:trPr>
        <w:tc>
          <w:tcPr>
            <w:tcW w:w="8910" w:type="dxa"/>
            <w:gridSpan w:val="2"/>
          </w:tcPr>
          <w:p w14:paraId="2628DE38" w14:textId="71AD51B2" w:rsidR="00D36A73" w:rsidRPr="00F03BAE" w:rsidRDefault="00D36A73" w:rsidP="00D36A73">
            <w:pPr>
              <w:ind w:left="2050" w:hanging="2050"/>
              <w:rPr>
                <w:rFonts w:ascii="Arial" w:hAnsi="Arial" w:cs="Arial"/>
                <w:sz w:val="24"/>
                <w:szCs w:val="24"/>
              </w:rPr>
            </w:pPr>
            <w:r w:rsidRPr="00725BF6">
              <w:rPr>
                <w:rFonts w:ascii="Arial" w:hAnsi="Arial" w:cs="Arial"/>
                <w:sz w:val="24"/>
                <w:szCs w:val="24"/>
              </w:rPr>
              <w:t xml:space="preserve">     </w:t>
            </w:r>
            <w:r w:rsidRPr="00725BF6">
              <w:rPr>
                <w:rFonts w:ascii="Arial" w:hAnsi="Arial" w:cs="Arial"/>
                <w:b/>
                <w:sz w:val="24"/>
                <w:szCs w:val="24"/>
              </w:rPr>
              <w:t xml:space="preserve">APPENDIX B </w:t>
            </w:r>
            <w:r w:rsidRPr="00725BF6">
              <w:rPr>
                <w:rFonts w:ascii="Arial" w:hAnsi="Arial" w:cs="Arial"/>
                <w:sz w:val="24"/>
                <w:szCs w:val="24"/>
              </w:rPr>
              <w:t xml:space="preserve">– </w:t>
            </w:r>
            <w:r w:rsidR="008545BA">
              <w:rPr>
                <w:rFonts w:ascii="Arial" w:hAnsi="Arial" w:cs="Arial"/>
                <w:sz w:val="24"/>
                <w:szCs w:val="24"/>
              </w:rPr>
              <w:t xml:space="preserve">RESPONSIBLE BIDDER </w:t>
            </w:r>
            <w:r w:rsidRPr="00725BF6">
              <w:rPr>
                <w:rFonts w:ascii="Arial" w:hAnsi="Arial" w:cs="Arial"/>
                <w:sz w:val="24"/>
                <w:szCs w:val="24"/>
              </w:rPr>
              <w:t>CERTIFICATION</w:t>
            </w:r>
          </w:p>
        </w:tc>
        <w:tc>
          <w:tcPr>
            <w:tcW w:w="1343" w:type="dxa"/>
          </w:tcPr>
          <w:p w14:paraId="08E1BF66" w14:textId="77777777" w:rsidR="00D36A73" w:rsidRPr="008B7843" w:rsidRDefault="00D36A73" w:rsidP="00D36A73">
            <w:pPr>
              <w:jc w:val="center"/>
              <w:rPr>
                <w:rFonts w:ascii="Arial" w:hAnsi="Arial" w:cs="Arial"/>
                <w:b/>
                <w:sz w:val="24"/>
                <w:szCs w:val="24"/>
              </w:rPr>
            </w:pPr>
          </w:p>
        </w:tc>
      </w:tr>
      <w:tr w:rsidR="00D36A73" w:rsidRPr="008B7843" w14:paraId="12716FE5" w14:textId="77777777" w:rsidTr="00110685">
        <w:trPr>
          <w:gridAfter w:val="1"/>
          <w:wAfter w:w="177" w:type="dxa"/>
        </w:trPr>
        <w:tc>
          <w:tcPr>
            <w:tcW w:w="8910" w:type="dxa"/>
            <w:gridSpan w:val="2"/>
          </w:tcPr>
          <w:p w14:paraId="3DAB5076" w14:textId="0FF51150" w:rsidR="00D36A73" w:rsidRDefault="00D36A73" w:rsidP="00D36A73">
            <w:pPr>
              <w:rPr>
                <w:rFonts w:ascii="Arial" w:hAnsi="Arial" w:cs="Arial"/>
                <w:sz w:val="24"/>
                <w:szCs w:val="24"/>
              </w:rPr>
            </w:pPr>
            <w:r w:rsidRPr="00725BF6">
              <w:rPr>
                <w:rFonts w:ascii="Arial" w:hAnsi="Arial" w:cs="Arial"/>
                <w:sz w:val="24"/>
                <w:szCs w:val="24"/>
              </w:rPr>
              <w:t xml:space="preserve">     </w:t>
            </w:r>
            <w:r w:rsidRPr="00725BF6">
              <w:rPr>
                <w:rFonts w:ascii="Arial" w:hAnsi="Arial" w:cs="Arial"/>
                <w:b/>
                <w:sz w:val="24"/>
                <w:szCs w:val="24"/>
              </w:rPr>
              <w:t>APPENDIX C</w:t>
            </w:r>
            <w:r w:rsidRPr="00725BF6">
              <w:rPr>
                <w:rFonts w:ascii="Arial" w:hAnsi="Arial" w:cs="Arial"/>
                <w:sz w:val="24"/>
                <w:szCs w:val="24"/>
              </w:rPr>
              <w:t xml:space="preserve"> – ELIGIBILITY TO SUBMIT </w:t>
            </w:r>
            <w:r w:rsidR="00205060">
              <w:rPr>
                <w:rFonts w:ascii="Arial" w:hAnsi="Arial" w:cs="Arial"/>
                <w:sz w:val="24"/>
                <w:szCs w:val="24"/>
              </w:rPr>
              <w:t xml:space="preserve">A </w:t>
            </w:r>
            <w:r w:rsidRPr="00725BF6">
              <w:rPr>
                <w:rFonts w:ascii="Arial" w:hAnsi="Arial" w:cs="Arial"/>
                <w:sz w:val="24"/>
                <w:szCs w:val="24"/>
              </w:rPr>
              <w:t>BID</w:t>
            </w:r>
          </w:p>
        </w:tc>
        <w:tc>
          <w:tcPr>
            <w:tcW w:w="1343" w:type="dxa"/>
          </w:tcPr>
          <w:p w14:paraId="703A94F5" w14:textId="77777777" w:rsidR="00D36A73" w:rsidRPr="008B7843" w:rsidRDefault="00D36A73" w:rsidP="00D36A73">
            <w:pPr>
              <w:jc w:val="center"/>
              <w:rPr>
                <w:rFonts w:ascii="Arial" w:hAnsi="Arial" w:cs="Arial"/>
                <w:b/>
                <w:sz w:val="24"/>
                <w:szCs w:val="24"/>
              </w:rPr>
            </w:pPr>
          </w:p>
        </w:tc>
      </w:tr>
      <w:tr w:rsidR="00D36A73" w:rsidRPr="008B7843" w14:paraId="7151BD04" w14:textId="77777777" w:rsidTr="00110685">
        <w:trPr>
          <w:gridAfter w:val="1"/>
          <w:wAfter w:w="177" w:type="dxa"/>
        </w:trPr>
        <w:tc>
          <w:tcPr>
            <w:tcW w:w="8910" w:type="dxa"/>
            <w:gridSpan w:val="2"/>
          </w:tcPr>
          <w:p w14:paraId="24DE6575" w14:textId="18CC3C81" w:rsidR="00D36A73" w:rsidRPr="00F03BAE" w:rsidRDefault="00D36A73" w:rsidP="00D36A73">
            <w:pPr>
              <w:rPr>
                <w:rFonts w:ascii="Arial" w:hAnsi="Arial" w:cs="Arial"/>
                <w:sz w:val="24"/>
                <w:szCs w:val="24"/>
              </w:rPr>
            </w:pPr>
            <w:r w:rsidRPr="00725BF6">
              <w:rPr>
                <w:rFonts w:ascii="Arial" w:hAnsi="Arial" w:cs="Arial"/>
                <w:sz w:val="24"/>
                <w:szCs w:val="24"/>
              </w:rPr>
              <w:t xml:space="preserve">     </w:t>
            </w:r>
            <w:r w:rsidRPr="00725BF6">
              <w:rPr>
                <w:rFonts w:ascii="Arial" w:hAnsi="Arial" w:cs="Arial"/>
                <w:b/>
                <w:sz w:val="24"/>
                <w:szCs w:val="24"/>
              </w:rPr>
              <w:t>APPENDIX D</w:t>
            </w:r>
            <w:r w:rsidRPr="00725BF6">
              <w:rPr>
                <w:rFonts w:ascii="Arial" w:hAnsi="Arial" w:cs="Arial"/>
                <w:sz w:val="24"/>
                <w:szCs w:val="24"/>
              </w:rPr>
              <w:t xml:space="preserve"> – QUALIFICATIONS and EXPERIENCE FORM</w:t>
            </w:r>
          </w:p>
        </w:tc>
        <w:tc>
          <w:tcPr>
            <w:tcW w:w="1343" w:type="dxa"/>
          </w:tcPr>
          <w:p w14:paraId="02E6F500" w14:textId="77777777" w:rsidR="00D36A73" w:rsidRPr="008B7843" w:rsidRDefault="00D36A73" w:rsidP="00D36A73">
            <w:pPr>
              <w:jc w:val="center"/>
              <w:rPr>
                <w:rFonts w:ascii="Arial" w:hAnsi="Arial" w:cs="Arial"/>
                <w:b/>
                <w:sz w:val="24"/>
                <w:szCs w:val="24"/>
              </w:rPr>
            </w:pPr>
          </w:p>
        </w:tc>
      </w:tr>
      <w:tr w:rsidR="00D36A73" w:rsidRPr="008B7843" w14:paraId="55C42144" w14:textId="77777777" w:rsidTr="00110685">
        <w:trPr>
          <w:gridAfter w:val="1"/>
          <w:wAfter w:w="177" w:type="dxa"/>
        </w:trPr>
        <w:tc>
          <w:tcPr>
            <w:tcW w:w="8910" w:type="dxa"/>
            <w:gridSpan w:val="2"/>
          </w:tcPr>
          <w:p w14:paraId="67CD2F40" w14:textId="47A5DF69" w:rsidR="00D36A73" w:rsidRPr="00F03BAE" w:rsidRDefault="00D36A73" w:rsidP="00D36A73">
            <w:pPr>
              <w:rPr>
                <w:rFonts w:ascii="Arial" w:hAnsi="Arial" w:cs="Arial"/>
                <w:sz w:val="24"/>
                <w:szCs w:val="24"/>
              </w:rPr>
            </w:pPr>
            <w:r w:rsidRPr="00725BF6">
              <w:rPr>
                <w:rFonts w:ascii="Arial" w:hAnsi="Arial" w:cs="Arial"/>
                <w:sz w:val="24"/>
                <w:szCs w:val="24"/>
              </w:rPr>
              <w:t xml:space="preserve">     </w:t>
            </w:r>
            <w:r w:rsidRPr="00725BF6">
              <w:rPr>
                <w:rFonts w:ascii="Arial" w:hAnsi="Arial" w:cs="Arial"/>
                <w:b/>
                <w:sz w:val="24"/>
                <w:szCs w:val="24"/>
              </w:rPr>
              <w:t>APPENDIX E</w:t>
            </w:r>
            <w:r w:rsidRPr="00725BF6">
              <w:rPr>
                <w:rFonts w:ascii="Arial" w:hAnsi="Arial" w:cs="Arial"/>
                <w:sz w:val="24"/>
                <w:szCs w:val="24"/>
              </w:rPr>
              <w:t xml:space="preserve"> – SUBCONTRACTOR FORM</w:t>
            </w:r>
          </w:p>
        </w:tc>
        <w:tc>
          <w:tcPr>
            <w:tcW w:w="1343" w:type="dxa"/>
          </w:tcPr>
          <w:p w14:paraId="459A9147" w14:textId="77777777" w:rsidR="00D36A73" w:rsidRPr="008B7843" w:rsidRDefault="00D36A73" w:rsidP="00D36A73">
            <w:pPr>
              <w:jc w:val="center"/>
              <w:rPr>
                <w:rFonts w:ascii="Arial" w:hAnsi="Arial" w:cs="Arial"/>
                <w:b/>
                <w:sz w:val="24"/>
                <w:szCs w:val="24"/>
              </w:rPr>
            </w:pPr>
          </w:p>
        </w:tc>
      </w:tr>
      <w:tr w:rsidR="00D36A73" w:rsidRPr="008B7843" w14:paraId="6393776B" w14:textId="77777777" w:rsidTr="00110685">
        <w:trPr>
          <w:gridAfter w:val="1"/>
          <w:wAfter w:w="177" w:type="dxa"/>
        </w:trPr>
        <w:tc>
          <w:tcPr>
            <w:tcW w:w="8910" w:type="dxa"/>
            <w:gridSpan w:val="2"/>
          </w:tcPr>
          <w:p w14:paraId="603D0AB0" w14:textId="0D59C55C" w:rsidR="00D36A73" w:rsidRDefault="00D36A73" w:rsidP="00D36A73">
            <w:pPr>
              <w:rPr>
                <w:rFonts w:ascii="Arial" w:hAnsi="Arial" w:cs="Arial"/>
                <w:sz w:val="24"/>
                <w:szCs w:val="24"/>
              </w:rPr>
            </w:pPr>
            <w:r w:rsidRPr="00725BF6">
              <w:rPr>
                <w:rFonts w:ascii="Arial" w:hAnsi="Arial" w:cs="Arial"/>
                <w:sz w:val="24"/>
                <w:szCs w:val="24"/>
              </w:rPr>
              <w:t xml:space="preserve">     </w:t>
            </w:r>
            <w:r w:rsidRPr="00725BF6">
              <w:rPr>
                <w:rFonts w:ascii="Arial" w:hAnsi="Arial" w:cs="Arial"/>
                <w:b/>
                <w:bCs/>
                <w:sz w:val="24"/>
                <w:szCs w:val="24"/>
              </w:rPr>
              <w:t>APPENDIX F</w:t>
            </w:r>
            <w:r w:rsidRPr="00725BF6">
              <w:rPr>
                <w:rFonts w:ascii="Arial" w:hAnsi="Arial" w:cs="Arial"/>
                <w:sz w:val="24"/>
                <w:szCs w:val="24"/>
              </w:rPr>
              <w:t xml:space="preserve"> – LITIGATION FORM</w:t>
            </w:r>
          </w:p>
        </w:tc>
        <w:tc>
          <w:tcPr>
            <w:tcW w:w="1343" w:type="dxa"/>
          </w:tcPr>
          <w:p w14:paraId="20CFEBBD" w14:textId="77777777" w:rsidR="00D36A73" w:rsidRPr="008B7843" w:rsidRDefault="00D36A73" w:rsidP="00D36A73">
            <w:pPr>
              <w:jc w:val="center"/>
              <w:rPr>
                <w:rFonts w:ascii="Arial" w:hAnsi="Arial" w:cs="Arial"/>
                <w:b/>
                <w:sz w:val="24"/>
                <w:szCs w:val="24"/>
              </w:rPr>
            </w:pPr>
          </w:p>
        </w:tc>
      </w:tr>
      <w:tr w:rsidR="00D36A73" w:rsidRPr="008B7843" w14:paraId="13A6FEC3" w14:textId="77777777" w:rsidTr="00110685">
        <w:trPr>
          <w:gridAfter w:val="1"/>
          <w:wAfter w:w="177" w:type="dxa"/>
        </w:trPr>
        <w:tc>
          <w:tcPr>
            <w:tcW w:w="8910" w:type="dxa"/>
            <w:gridSpan w:val="2"/>
          </w:tcPr>
          <w:p w14:paraId="2B5921D5" w14:textId="1DCA11BF" w:rsidR="00D36A73" w:rsidRPr="00DA6727" w:rsidRDefault="00D36A73" w:rsidP="00D36A73">
            <w:pPr>
              <w:rPr>
                <w:rFonts w:ascii="Arial" w:hAnsi="Arial"/>
                <w:b/>
                <w:sz w:val="24"/>
              </w:rPr>
            </w:pPr>
            <w:r w:rsidRPr="00725BF6">
              <w:rPr>
                <w:rFonts w:ascii="Arial" w:hAnsi="Arial" w:cs="Arial"/>
                <w:sz w:val="24"/>
                <w:szCs w:val="24"/>
              </w:rPr>
              <w:t xml:space="preserve">     </w:t>
            </w:r>
            <w:r w:rsidRPr="00725BF6">
              <w:rPr>
                <w:rFonts w:ascii="Arial" w:hAnsi="Arial" w:cs="Arial"/>
                <w:b/>
                <w:sz w:val="24"/>
                <w:szCs w:val="24"/>
              </w:rPr>
              <w:t>APPENDIX G</w:t>
            </w:r>
            <w:r w:rsidRPr="00725BF6">
              <w:rPr>
                <w:rFonts w:ascii="Arial" w:hAnsi="Arial" w:cs="Arial"/>
                <w:sz w:val="24"/>
                <w:szCs w:val="24"/>
              </w:rPr>
              <w:t xml:space="preserve"> – TECHNICAL ASSESSMENT FORM</w:t>
            </w:r>
          </w:p>
        </w:tc>
        <w:tc>
          <w:tcPr>
            <w:tcW w:w="1343" w:type="dxa"/>
          </w:tcPr>
          <w:p w14:paraId="1573B9AE" w14:textId="77777777" w:rsidR="00D36A73" w:rsidRPr="008B7843" w:rsidRDefault="00D36A73" w:rsidP="00D36A73">
            <w:pPr>
              <w:jc w:val="center"/>
              <w:rPr>
                <w:rFonts w:ascii="Arial" w:hAnsi="Arial" w:cs="Arial"/>
                <w:b/>
                <w:sz w:val="24"/>
                <w:szCs w:val="24"/>
              </w:rPr>
            </w:pPr>
          </w:p>
        </w:tc>
      </w:tr>
      <w:tr w:rsidR="00D36A73" w:rsidRPr="008B7843" w14:paraId="65AAAEAB" w14:textId="77777777" w:rsidTr="00110685">
        <w:trPr>
          <w:gridAfter w:val="1"/>
          <w:wAfter w:w="177" w:type="dxa"/>
        </w:trPr>
        <w:tc>
          <w:tcPr>
            <w:tcW w:w="8910" w:type="dxa"/>
            <w:gridSpan w:val="2"/>
          </w:tcPr>
          <w:p w14:paraId="22A46855" w14:textId="4178A592" w:rsidR="00D36A73" w:rsidRDefault="00D36A73" w:rsidP="00D36A73">
            <w:pPr>
              <w:rPr>
                <w:rFonts w:ascii="Arial" w:hAnsi="Arial" w:cs="Arial"/>
                <w:sz w:val="24"/>
                <w:szCs w:val="24"/>
              </w:rPr>
            </w:pPr>
            <w:r w:rsidRPr="00725BF6">
              <w:rPr>
                <w:rFonts w:ascii="Arial" w:hAnsi="Arial" w:cs="Arial"/>
                <w:b/>
                <w:bCs/>
                <w:sz w:val="24"/>
                <w:szCs w:val="24"/>
              </w:rPr>
              <w:t xml:space="preserve">     APPENDIX H</w:t>
            </w:r>
            <w:r w:rsidRPr="00725BF6">
              <w:rPr>
                <w:rFonts w:ascii="Arial" w:hAnsi="Arial" w:cs="Arial"/>
                <w:sz w:val="24"/>
                <w:szCs w:val="24"/>
              </w:rPr>
              <w:t xml:space="preserve"> – RESPONSE TO PROPOSED SERVICES </w:t>
            </w:r>
          </w:p>
        </w:tc>
        <w:tc>
          <w:tcPr>
            <w:tcW w:w="1343" w:type="dxa"/>
          </w:tcPr>
          <w:p w14:paraId="1843373C" w14:textId="77777777" w:rsidR="00D36A73" w:rsidRPr="008B7843" w:rsidRDefault="00D36A73" w:rsidP="00D36A73">
            <w:pPr>
              <w:jc w:val="center"/>
              <w:rPr>
                <w:rFonts w:ascii="Arial" w:hAnsi="Arial" w:cs="Arial"/>
                <w:b/>
                <w:sz w:val="24"/>
                <w:szCs w:val="24"/>
              </w:rPr>
            </w:pPr>
          </w:p>
        </w:tc>
      </w:tr>
      <w:tr w:rsidR="00D36A73" w:rsidRPr="008B7843" w14:paraId="665A7E59" w14:textId="77777777" w:rsidTr="00110685">
        <w:trPr>
          <w:gridAfter w:val="1"/>
          <w:wAfter w:w="177" w:type="dxa"/>
        </w:trPr>
        <w:tc>
          <w:tcPr>
            <w:tcW w:w="8910" w:type="dxa"/>
            <w:gridSpan w:val="2"/>
          </w:tcPr>
          <w:p w14:paraId="08883B50" w14:textId="4B2527A4" w:rsidR="00D36A73" w:rsidRPr="00F03BAE" w:rsidRDefault="00D36A73" w:rsidP="00D36A73">
            <w:pPr>
              <w:rPr>
                <w:rFonts w:ascii="Arial" w:hAnsi="Arial" w:cs="Arial"/>
                <w:sz w:val="24"/>
                <w:szCs w:val="24"/>
              </w:rPr>
            </w:pPr>
            <w:r w:rsidRPr="00725BF6">
              <w:rPr>
                <w:rFonts w:ascii="Arial" w:hAnsi="Arial" w:cs="Arial"/>
                <w:sz w:val="24"/>
                <w:szCs w:val="24"/>
              </w:rPr>
              <w:t xml:space="preserve">     </w:t>
            </w:r>
            <w:r w:rsidRPr="00725BF6">
              <w:rPr>
                <w:rFonts w:ascii="Arial" w:hAnsi="Arial" w:cs="Arial"/>
                <w:b/>
                <w:sz w:val="24"/>
                <w:szCs w:val="24"/>
              </w:rPr>
              <w:t>APPENDIX I</w:t>
            </w:r>
            <w:r w:rsidRPr="00725BF6">
              <w:rPr>
                <w:rFonts w:ascii="Arial" w:hAnsi="Arial" w:cs="Arial"/>
                <w:sz w:val="24"/>
                <w:szCs w:val="24"/>
              </w:rPr>
              <w:t xml:space="preserve"> – MAINE IIS REQUIREMENT</w:t>
            </w:r>
            <w:r w:rsidR="009F225F">
              <w:rPr>
                <w:rFonts w:ascii="Arial" w:hAnsi="Arial" w:cs="Arial"/>
                <w:sz w:val="24"/>
                <w:szCs w:val="24"/>
              </w:rPr>
              <w:t>S</w:t>
            </w:r>
            <w:r w:rsidRPr="00725BF6">
              <w:rPr>
                <w:rFonts w:ascii="Arial" w:hAnsi="Arial" w:cs="Arial"/>
                <w:sz w:val="24"/>
                <w:szCs w:val="24"/>
              </w:rPr>
              <w:t xml:space="preserve"> TRACEABILITY MATRIX</w:t>
            </w:r>
          </w:p>
        </w:tc>
        <w:tc>
          <w:tcPr>
            <w:tcW w:w="1343" w:type="dxa"/>
          </w:tcPr>
          <w:p w14:paraId="6D580F93" w14:textId="77777777" w:rsidR="00D36A73" w:rsidRPr="008B7843" w:rsidRDefault="00D36A73" w:rsidP="00D36A73">
            <w:pPr>
              <w:jc w:val="center"/>
              <w:rPr>
                <w:rFonts w:ascii="Arial" w:hAnsi="Arial" w:cs="Arial"/>
                <w:b/>
                <w:sz w:val="24"/>
                <w:szCs w:val="24"/>
              </w:rPr>
            </w:pPr>
          </w:p>
        </w:tc>
      </w:tr>
      <w:tr w:rsidR="00D36A73" w:rsidRPr="008B7843" w14:paraId="6AA9CCA7" w14:textId="77777777" w:rsidTr="00110685">
        <w:trPr>
          <w:gridAfter w:val="1"/>
          <w:wAfter w:w="177" w:type="dxa"/>
        </w:trPr>
        <w:tc>
          <w:tcPr>
            <w:tcW w:w="8910" w:type="dxa"/>
            <w:gridSpan w:val="2"/>
          </w:tcPr>
          <w:p w14:paraId="38AE1797" w14:textId="2092C025" w:rsidR="00D36A73" w:rsidRPr="00F03BAE" w:rsidRDefault="00D36A73" w:rsidP="00D36A73">
            <w:pPr>
              <w:ind w:left="2050" w:hanging="2073"/>
              <w:rPr>
                <w:rFonts w:ascii="Arial" w:hAnsi="Arial" w:cs="Arial"/>
                <w:sz w:val="24"/>
                <w:szCs w:val="24"/>
              </w:rPr>
            </w:pPr>
            <w:r w:rsidRPr="00725BF6">
              <w:rPr>
                <w:rFonts w:ascii="Arial" w:hAnsi="Arial" w:cs="Arial"/>
                <w:sz w:val="24"/>
                <w:szCs w:val="24"/>
              </w:rPr>
              <w:t xml:space="preserve">     </w:t>
            </w:r>
            <w:r w:rsidRPr="00725BF6">
              <w:rPr>
                <w:rFonts w:ascii="Arial" w:hAnsi="Arial" w:cs="Arial"/>
                <w:b/>
                <w:sz w:val="24"/>
                <w:szCs w:val="24"/>
              </w:rPr>
              <w:t>APPENDIX J</w:t>
            </w:r>
            <w:r w:rsidRPr="00725BF6">
              <w:rPr>
                <w:rFonts w:ascii="Arial" w:hAnsi="Arial" w:cs="Arial"/>
                <w:sz w:val="24"/>
                <w:szCs w:val="24"/>
              </w:rPr>
              <w:t xml:space="preserve"> – COST PROPOSAL </w:t>
            </w:r>
          </w:p>
        </w:tc>
        <w:tc>
          <w:tcPr>
            <w:tcW w:w="1343" w:type="dxa"/>
          </w:tcPr>
          <w:p w14:paraId="09CBCDFB" w14:textId="77777777" w:rsidR="00D36A73" w:rsidRPr="008B7843" w:rsidRDefault="00D36A73" w:rsidP="00D36A73">
            <w:pPr>
              <w:jc w:val="center"/>
              <w:rPr>
                <w:rFonts w:ascii="Arial" w:hAnsi="Arial" w:cs="Arial"/>
                <w:b/>
                <w:sz w:val="24"/>
                <w:szCs w:val="24"/>
              </w:rPr>
            </w:pPr>
          </w:p>
        </w:tc>
      </w:tr>
      <w:tr w:rsidR="00D36A73" w:rsidRPr="00F03BAE" w14:paraId="3741BC03" w14:textId="77777777" w:rsidTr="00110685">
        <w:trPr>
          <w:gridAfter w:val="1"/>
          <w:wAfter w:w="177" w:type="dxa"/>
        </w:trPr>
        <w:tc>
          <w:tcPr>
            <w:tcW w:w="8910" w:type="dxa"/>
            <w:gridSpan w:val="2"/>
          </w:tcPr>
          <w:p w14:paraId="0F1D24E6" w14:textId="3D60D502" w:rsidR="00D36A73" w:rsidRPr="009E3ADC" w:rsidRDefault="00D36A73" w:rsidP="00D36A73">
            <w:pPr>
              <w:ind w:left="2050" w:hanging="2050"/>
            </w:pPr>
            <w:r w:rsidRPr="00725BF6">
              <w:rPr>
                <w:rFonts w:ascii="Arial" w:hAnsi="Arial" w:cs="Arial"/>
                <w:b/>
                <w:sz w:val="24"/>
                <w:szCs w:val="24"/>
              </w:rPr>
              <w:t xml:space="preserve">     APPENDIX K</w:t>
            </w:r>
            <w:r w:rsidRPr="00725BF6">
              <w:rPr>
                <w:rFonts w:ascii="Arial" w:hAnsi="Arial" w:cs="Arial"/>
                <w:sz w:val="24"/>
                <w:szCs w:val="24"/>
              </w:rPr>
              <w:t xml:space="preserve"> – MAINE IIS CORE DATA ELEMENTS</w:t>
            </w:r>
          </w:p>
        </w:tc>
        <w:tc>
          <w:tcPr>
            <w:tcW w:w="1343" w:type="dxa"/>
          </w:tcPr>
          <w:p w14:paraId="6C1D3330" w14:textId="77777777" w:rsidR="00D36A73" w:rsidRPr="00F03BAE" w:rsidRDefault="00D36A73" w:rsidP="00D36A73">
            <w:pPr>
              <w:jc w:val="center"/>
              <w:rPr>
                <w:rFonts w:ascii="Arial" w:hAnsi="Arial" w:cs="Arial"/>
                <w:b/>
                <w:sz w:val="24"/>
                <w:szCs w:val="24"/>
              </w:rPr>
            </w:pPr>
          </w:p>
        </w:tc>
      </w:tr>
      <w:tr w:rsidR="00D36A73" w:rsidRPr="00F03BAE" w14:paraId="364C1014" w14:textId="77777777" w:rsidTr="00110685">
        <w:trPr>
          <w:gridAfter w:val="1"/>
          <w:wAfter w:w="177" w:type="dxa"/>
        </w:trPr>
        <w:tc>
          <w:tcPr>
            <w:tcW w:w="8910" w:type="dxa"/>
            <w:gridSpan w:val="2"/>
          </w:tcPr>
          <w:p w14:paraId="6FD6976D" w14:textId="7965D368" w:rsidR="00D36A73" w:rsidRPr="00070BC8" w:rsidRDefault="00D36A73" w:rsidP="00D36A73">
            <w:pPr>
              <w:rPr>
                <w:rFonts w:ascii="Arial" w:hAnsi="Arial" w:cs="Arial"/>
                <w:sz w:val="24"/>
                <w:szCs w:val="24"/>
                <w:highlight w:val="yellow"/>
              </w:rPr>
            </w:pPr>
            <w:r w:rsidRPr="00725BF6">
              <w:rPr>
                <w:rFonts w:ascii="Arial" w:hAnsi="Arial" w:cs="Arial"/>
                <w:sz w:val="24"/>
                <w:szCs w:val="24"/>
              </w:rPr>
              <w:t xml:space="preserve">     </w:t>
            </w:r>
            <w:r w:rsidRPr="00725BF6">
              <w:rPr>
                <w:rFonts w:ascii="Arial" w:hAnsi="Arial" w:cs="Arial"/>
                <w:b/>
                <w:sz w:val="24"/>
                <w:szCs w:val="24"/>
              </w:rPr>
              <w:t>APPENDIX L</w:t>
            </w:r>
            <w:r w:rsidRPr="00725BF6">
              <w:rPr>
                <w:rFonts w:ascii="Arial" w:hAnsi="Arial" w:cs="Arial"/>
                <w:sz w:val="24"/>
                <w:szCs w:val="24"/>
              </w:rPr>
              <w:t xml:space="preserve"> – DEMONSTRATION INSTRUCTIONS AND REQUIREMENTS</w:t>
            </w:r>
          </w:p>
        </w:tc>
        <w:tc>
          <w:tcPr>
            <w:tcW w:w="1343" w:type="dxa"/>
          </w:tcPr>
          <w:p w14:paraId="167C36B9" w14:textId="77777777" w:rsidR="00D36A73" w:rsidRPr="00F03BAE" w:rsidRDefault="00D36A73" w:rsidP="00D36A73">
            <w:pPr>
              <w:jc w:val="center"/>
              <w:rPr>
                <w:rFonts w:ascii="Arial" w:hAnsi="Arial" w:cs="Arial"/>
                <w:b/>
                <w:sz w:val="24"/>
                <w:szCs w:val="24"/>
              </w:rPr>
            </w:pPr>
          </w:p>
        </w:tc>
      </w:tr>
      <w:tr w:rsidR="00D36A73" w:rsidRPr="00F03BAE" w14:paraId="6421C6D4" w14:textId="77777777" w:rsidTr="00110685">
        <w:trPr>
          <w:gridAfter w:val="1"/>
          <w:wAfter w:w="177" w:type="dxa"/>
        </w:trPr>
        <w:tc>
          <w:tcPr>
            <w:tcW w:w="8910" w:type="dxa"/>
            <w:gridSpan w:val="2"/>
          </w:tcPr>
          <w:p w14:paraId="7F520323" w14:textId="0BD9DFDE" w:rsidR="00D36A73" w:rsidRPr="00070BC8" w:rsidRDefault="00D36A73" w:rsidP="00D36A73">
            <w:pPr>
              <w:rPr>
                <w:rFonts w:ascii="Arial" w:hAnsi="Arial" w:cs="Arial"/>
                <w:sz w:val="24"/>
                <w:szCs w:val="24"/>
                <w:highlight w:val="yellow"/>
              </w:rPr>
            </w:pPr>
            <w:r w:rsidRPr="00725BF6">
              <w:rPr>
                <w:rFonts w:ascii="Arial" w:hAnsi="Arial" w:cs="Arial"/>
                <w:sz w:val="24"/>
                <w:szCs w:val="24"/>
              </w:rPr>
              <w:t xml:space="preserve">     </w:t>
            </w:r>
            <w:r w:rsidRPr="00725BF6">
              <w:rPr>
                <w:rFonts w:ascii="Arial" w:hAnsi="Arial" w:cs="Arial"/>
                <w:b/>
                <w:sz w:val="24"/>
                <w:szCs w:val="24"/>
              </w:rPr>
              <w:t xml:space="preserve">APPENDIX </w:t>
            </w:r>
            <w:r w:rsidR="00485E53">
              <w:rPr>
                <w:rFonts w:ascii="Arial" w:hAnsi="Arial" w:cs="Arial"/>
                <w:b/>
                <w:sz w:val="24"/>
                <w:szCs w:val="24"/>
              </w:rPr>
              <w:t>M</w:t>
            </w:r>
            <w:r w:rsidR="00485E53" w:rsidRPr="00725BF6">
              <w:rPr>
                <w:rFonts w:ascii="Arial" w:hAnsi="Arial" w:cs="Arial"/>
                <w:sz w:val="24"/>
                <w:szCs w:val="24"/>
              </w:rPr>
              <w:t xml:space="preserve"> </w:t>
            </w:r>
            <w:r w:rsidRPr="00725BF6">
              <w:rPr>
                <w:rFonts w:ascii="Arial" w:hAnsi="Arial" w:cs="Arial"/>
                <w:sz w:val="24"/>
                <w:szCs w:val="24"/>
              </w:rPr>
              <w:t>– SUBMITTED QUESTIONS FORM</w:t>
            </w:r>
          </w:p>
        </w:tc>
        <w:tc>
          <w:tcPr>
            <w:tcW w:w="1343" w:type="dxa"/>
          </w:tcPr>
          <w:p w14:paraId="084F4549" w14:textId="77777777" w:rsidR="00D36A73" w:rsidRPr="00F03BAE" w:rsidRDefault="00D36A73" w:rsidP="00D36A73">
            <w:pPr>
              <w:jc w:val="center"/>
              <w:rPr>
                <w:rFonts w:ascii="Arial" w:hAnsi="Arial" w:cs="Arial"/>
                <w:b/>
                <w:sz w:val="24"/>
                <w:szCs w:val="24"/>
              </w:rPr>
            </w:pPr>
          </w:p>
        </w:tc>
      </w:tr>
    </w:tbl>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2DFD67F2"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B51518">
        <w:rPr>
          <w:rStyle w:val="InitialStyle"/>
          <w:rFonts w:ascii="Arial" w:hAnsi="Arial" w:cs="Arial"/>
          <w:b/>
          <w:bCs/>
        </w:rPr>
        <w:t>#</w:t>
      </w:r>
      <w:r w:rsidR="00915104">
        <w:rPr>
          <w:rStyle w:val="InitialStyle"/>
          <w:rFonts w:ascii="Arial" w:hAnsi="Arial" w:cs="Arial"/>
          <w:b/>
          <w:bCs/>
        </w:rPr>
        <w:t xml:space="preserve"> 202410192</w:t>
      </w:r>
    </w:p>
    <w:p w14:paraId="3203A344" w14:textId="77777777" w:rsidR="00327370" w:rsidRDefault="006572FF" w:rsidP="001627BB">
      <w:pPr>
        <w:pStyle w:val="DefaultText"/>
        <w:widowControl/>
        <w:jc w:val="center"/>
        <w:rPr>
          <w:rStyle w:val="InitialStyle"/>
          <w:rFonts w:ascii="Arial" w:hAnsi="Arial" w:cs="Arial"/>
          <w:b/>
          <w:bCs/>
        </w:rPr>
      </w:pPr>
      <w:r>
        <w:rPr>
          <w:rStyle w:val="InitialStyle"/>
          <w:rFonts w:ascii="Arial" w:hAnsi="Arial" w:cs="Arial"/>
          <w:b/>
          <w:bCs/>
        </w:rPr>
        <w:t xml:space="preserve">Maine </w:t>
      </w:r>
      <w:r w:rsidR="00225DF3">
        <w:rPr>
          <w:rStyle w:val="InitialStyle"/>
          <w:rFonts w:ascii="Arial" w:hAnsi="Arial" w:cs="Arial"/>
          <w:b/>
          <w:bCs/>
        </w:rPr>
        <w:t>Immunization Information System</w:t>
      </w:r>
      <w:r w:rsidR="00F642E3">
        <w:rPr>
          <w:rStyle w:val="InitialStyle"/>
          <w:rFonts w:ascii="Arial" w:hAnsi="Arial" w:cs="Arial"/>
          <w:b/>
          <w:bCs/>
        </w:rPr>
        <w:t xml:space="preserve">, </w:t>
      </w:r>
      <w:r w:rsidR="00F642E3" w:rsidRPr="00F642E3">
        <w:rPr>
          <w:rStyle w:val="InitialStyle"/>
          <w:rFonts w:ascii="Arial" w:hAnsi="Arial" w:cs="Arial"/>
          <w:b/>
          <w:bCs/>
        </w:rPr>
        <w:t xml:space="preserve">including </w:t>
      </w:r>
    </w:p>
    <w:p w14:paraId="2B76A760" w14:textId="6894DD88" w:rsidR="004B1E57" w:rsidRPr="00225DF3" w:rsidRDefault="00F642E3" w:rsidP="001627BB">
      <w:pPr>
        <w:pStyle w:val="DefaultText"/>
        <w:widowControl/>
        <w:jc w:val="center"/>
        <w:rPr>
          <w:rStyle w:val="InitialStyle"/>
          <w:rFonts w:ascii="Arial" w:hAnsi="Arial"/>
          <w:b/>
        </w:rPr>
      </w:pPr>
      <w:r w:rsidRPr="00F642E3">
        <w:rPr>
          <w:rStyle w:val="InitialStyle"/>
          <w:rFonts w:ascii="Arial" w:hAnsi="Arial" w:cs="Arial"/>
          <w:b/>
          <w:bCs/>
        </w:rPr>
        <w:t>Electronic Reporting of Blood Lead Tests</w:t>
      </w:r>
    </w:p>
    <w:p w14:paraId="01FFD2BD" w14:textId="77777777" w:rsidR="004B1E57" w:rsidRPr="00B51518" w:rsidRDefault="004B1E57" w:rsidP="00E450DE">
      <w:pPr>
        <w:pStyle w:val="DefaultText"/>
        <w:widowControl/>
        <w:jc w:val="center"/>
        <w:rPr>
          <w:rStyle w:val="InitialStyle"/>
          <w:rFonts w:ascii="Arial" w:hAnsi="Arial" w:cs="Arial"/>
          <w:b/>
          <w:bCs/>
        </w:rPr>
      </w:pPr>
    </w:p>
    <w:p w14:paraId="4E444D5D" w14:textId="0B87AA65" w:rsidR="00CF7F9C" w:rsidRPr="00B51518" w:rsidRDefault="004B1E57" w:rsidP="009D3C5E">
      <w:pPr>
        <w:pStyle w:val="DefaultText"/>
        <w:widowControl/>
        <w:rPr>
          <w:rStyle w:val="InitialStyle"/>
          <w:rFonts w:ascii="Arial" w:hAnsi="Arial" w:cs="Arial"/>
          <w:bCs/>
        </w:rPr>
      </w:pPr>
      <w:r w:rsidRPr="00B51518">
        <w:rPr>
          <w:rStyle w:val="InitialStyle"/>
          <w:rFonts w:ascii="Arial" w:hAnsi="Arial" w:cs="Arial"/>
          <w:bCs/>
        </w:rPr>
        <w:t>The State of Maine</w:t>
      </w:r>
      <w:r w:rsidR="00B76B69" w:rsidRPr="00B51518">
        <w:rPr>
          <w:rStyle w:val="InitialStyle"/>
          <w:rFonts w:ascii="Arial" w:hAnsi="Arial" w:cs="Arial"/>
          <w:bCs/>
        </w:rPr>
        <w:t xml:space="preserve"> is seeking proposals</w:t>
      </w:r>
      <w:r w:rsidR="00AE5602" w:rsidRPr="00B51518">
        <w:rPr>
          <w:rStyle w:val="InitialStyle"/>
          <w:rFonts w:ascii="Arial" w:hAnsi="Arial" w:cs="Arial"/>
          <w:bCs/>
        </w:rPr>
        <w:t xml:space="preserve"> for </w:t>
      </w:r>
      <w:r w:rsidR="00BA715D">
        <w:rPr>
          <w:rStyle w:val="InitialStyle"/>
          <w:rFonts w:ascii="Arial" w:hAnsi="Arial" w:cs="Arial"/>
          <w:bCs/>
        </w:rPr>
        <w:t xml:space="preserve">the replacement of its current </w:t>
      </w:r>
      <w:r w:rsidR="005C23CF">
        <w:rPr>
          <w:rStyle w:val="InitialStyle"/>
          <w:rFonts w:ascii="Arial" w:hAnsi="Arial" w:cs="Arial"/>
          <w:bCs/>
        </w:rPr>
        <w:t>i</w:t>
      </w:r>
      <w:r w:rsidR="00BA715D">
        <w:rPr>
          <w:rStyle w:val="InitialStyle"/>
          <w:rFonts w:ascii="Arial" w:hAnsi="Arial" w:cs="Arial"/>
          <w:bCs/>
        </w:rPr>
        <w:t xml:space="preserve">mmunization </w:t>
      </w:r>
      <w:r w:rsidR="005C23CF">
        <w:rPr>
          <w:rStyle w:val="InitialStyle"/>
          <w:rFonts w:ascii="Arial" w:hAnsi="Arial" w:cs="Arial"/>
          <w:bCs/>
        </w:rPr>
        <w:t>and lead testing i</w:t>
      </w:r>
      <w:r w:rsidR="00BA715D">
        <w:rPr>
          <w:rStyle w:val="InitialStyle"/>
          <w:rFonts w:ascii="Arial" w:hAnsi="Arial" w:cs="Arial"/>
          <w:bCs/>
        </w:rPr>
        <w:t xml:space="preserve">nformation </w:t>
      </w:r>
      <w:r w:rsidR="005C23CF">
        <w:rPr>
          <w:rStyle w:val="InitialStyle"/>
          <w:rFonts w:ascii="Arial" w:hAnsi="Arial" w:cs="Arial"/>
          <w:bCs/>
        </w:rPr>
        <w:t>s</w:t>
      </w:r>
      <w:r w:rsidR="00BA715D">
        <w:rPr>
          <w:rStyle w:val="InitialStyle"/>
          <w:rFonts w:ascii="Arial" w:hAnsi="Arial" w:cs="Arial"/>
          <w:bCs/>
        </w:rPr>
        <w:t>ystem</w:t>
      </w:r>
      <w:r w:rsidR="007B7DFE">
        <w:rPr>
          <w:rStyle w:val="InitialStyle"/>
          <w:rFonts w:ascii="Arial" w:hAnsi="Arial" w:cs="Arial"/>
          <w:bCs/>
        </w:rPr>
        <w:t xml:space="preserve"> </w:t>
      </w:r>
      <w:r w:rsidR="00BA715D">
        <w:rPr>
          <w:rStyle w:val="InitialStyle"/>
          <w:rFonts w:ascii="Arial" w:hAnsi="Arial" w:cs="Arial"/>
          <w:bCs/>
        </w:rPr>
        <w:t xml:space="preserve">to </w:t>
      </w:r>
      <w:r w:rsidR="007727F3">
        <w:rPr>
          <w:rStyle w:val="InitialStyle"/>
          <w:rFonts w:ascii="Arial" w:hAnsi="Arial" w:cs="Arial"/>
          <w:bCs/>
        </w:rPr>
        <w:t>a comprehensive, configurable</w:t>
      </w:r>
      <w:r w:rsidR="000845C0">
        <w:rPr>
          <w:rStyle w:val="InitialStyle"/>
          <w:rFonts w:ascii="Arial" w:hAnsi="Arial" w:cs="Arial"/>
          <w:bCs/>
        </w:rPr>
        <w:t>,</w:t>
      </w:r>
      <w:r w:rsidR="007727F3">
        <w:rPr>
          <w:rStyle w:val="InitialStyle"/>
          <w:rFonts w:ascii="Arial" w:hAnsi="Arial" w:cs="Arial"/>
          <w:bCs/>
        </w:rPr>
        <w:t xml:space="preserve"> </w:t>
      </w:r>
      <w:r w:rsidR="00F73E29">
        <w:rPr>
          <w:rStyle w:val="InitialStyle"/>
          <w:rFonts w:ascii="Arial" w:hAnsi="Arial" w:cs="Arial"/>
          <w:bCs/>
        </w:rPr>
        <w:t>COTS-SaaS</w:t>
      </w:r>
      <w:r w:rsidR="007727F3">
        <w:rPr>
          <w:rStyle w:val="InitialStyle"/>
          <w:rFonts w:ascii="Arial" w:hAnsi="Arial" w:cs="Arial"/>
          <w:bCs/>
        </w:rPr>
        <w:t xml:space="preserve"> </w:t>
      </w:r>
      <w:r w:rsidR="00C052AA">
        <w:rPr>
          <w:rStyle w:val="InitialStyle"/>
          <w:rFonts w:ascii="Arial" w:hAnsi="Arial" w:cs="Arial"/>
          <w:bCs/>
        </w:rPr>
        <w:t xml:space="preserve">Immunization </w:t>
      </w:r>
      <w:r w:rsidR="00886C8B">
        <w:rPr>
          <w:rStyle w:val="InitialStyle"/>
          <w:rFonts w:ascii="Arial" w:hAnsi="Arial" w:cs="Arial"/>
          <w:bCs/>
        </w:rPr>
        <w:t>Information System (</w:t>
      </w:r>
      <w:r w:rsidR="007727F3">
        <w:rPr>
          <w:rStyle w:val="InitialStyle"/>
          <w:rFonts w:ascii="Arial" w:hAnsi="Arial" w:cs="Arial"/>
          <w:bCs/>
        </w:rPr>
        <w:t>I</w:t>
      </w:r>
      <w:r w:rsidR="00952A93">
        <w:rPr>
          <w:rStyle w:val="InitialStyle"/>
          <w:rFonts w:ascii="Arial" w:hAnsi="Arial" w:cs="Arial"/>
          <w:bCs/>
        </w:rPr>
        <w:t>IS</w:t>
      </w:r>
      <w:r w:rsidR="00886C8B">
        <w:rPr>
          <w:rStyle w:val="InitialStyle"/>
          <w:rFonts w:ascii="Arial" w:hAnsi="Arial" w:cs="Arial"/>
          <w:bCs/>
        </w:rPr>
        <w:t>)</w:t>
      </w:r>
      <w:r w:rsidR="00952A93">
        <w:rPr>
          <w:rStyle w:val="InitialStyle"/>
          <w:rFonts w:ascii="Arial" w:hAnsi="Arial" w:cs="Arial"/>
          <w:bCs/>
        </w:rPr>
        <w:t xml:space="preserve"> solution</w:t>
      </w:r>
      <w:r w:rsidR="00406D72">
        <w:rPr>
          <w:rStyle w:val="InitialStyle"/>
          <w:rFonts w:ascii="Arial" w:hAnsi="Arial" w:cs="Arial"/>
          <w:bCs/>
        </w:rPr>
        <w:t>,</w:t>
      </w:r>
      <w:r w:rsidR="00262B4E">
        <w:rPr>
          <w:rStyle w:val="InitialStyle"/>
          <w:rFonts w:ascii="Arial" w:hAnsi="Arial" w:cs="Arial"/>
          <w:bCs/>
        </w:rPr>
        <w:t xml:space="preserve"> which</w:t>
      </w:r>
      <w:r w:rsidR="00F642E3">
        <w:rPr>
          <w:rStyle w:val="InitialStyle"/>
          <w:rFonts w:ascii="Arial" w:hAnsi="Arial" w:cs="Arial"/>
          <w:bCs/>
        </w:rPr>
        <w:t xml:space="preserve"> </w:t>
      </w:r>
      <w:r w:rsidR="00F642E3" w:rsidRPr="00F642E3">
        <w:rPr>
          <w:rStyle w:val="InitialStyle"/>
          <w:rFonts w:ascii="Arial" w:hAnsi="Arial" w:cs="Arial"/>
          <w:bCs/>
        </w:rPr>
        <w:t>includ</w:t>
      </w:r>
      <w:r w:rsidR="00262B4E">
        <w:rPr>
          <w:rStyle w:val="InitialStyle"/>
          <w:rFonts w:ascii="Arial" w:hAnsi="Arial" w:cs="Arial"/>
          <w:bCs/>
        </w:rPr>
        <w:t>es</w:t>
      </w:r>
      <w:r w:rsidR="00F642E3" w:rsidRPr="00F642E3">
        <w:rPr>
          <w:rStyle w:val="InitialStyle"/>
          <w:rFonts w:ascii="Arial" w:hAnsi="Arial" w:cs="Arial"/>
          <w:bCs/>
        </w:rPr>
        <w:t xml:space="preserve"> </w:t>
      </w:r>
      <w:r w:rsidR="000B4E5F">
        <w:rPr>
          <w:rStyle w:val="InitialStyle"/>
          <w:rFonts w:ascii="Arial" w:hAnsi="Arial" w:cs="Arial"/>
          <w:bCs/>
        </w:rPr>
        <w:t>e</w:t>
      </w:r>
      <w:r w:rsidR="00F642E3" w:rsidRPr="00F642E3">
        <w:rPr>
          <w:rStyle w:val="InitialStyle"/>
          <w:rFonts w:ascii="Arial" w:hAnsi="Arial" w:cs="Arial"/>
          <w:bCs/>
        </w:rPr>
        <w:t xml:space="preserve">lectronic </w:t>
      </w:r>
      <w:r w:rsidR="000B4E5F">
        <w:rPr>
          <w:rStyle w:val="InitialStyle"/>
          <w:rFonts w:ascii="Arial" w:hAnsi="Arial" w:cs="Arial"/>
          <w:bCs/>
        </w:rPr>
        <w:t>r</w:t>
      </w:r>
      <w:r w:rsidR="00F642E3" w:rsidRPr="00F642E3">
        <w:rPr>
          <w:rStyle w:val="InitialStyle"/>
          <w:rFonts w:ascii="Arial" w:hAnsi="Arial" w:cs="Arial"/>
          <w:bCs/>
        </w:rPr>
        <w:t xml:space="preserve">eporting of </w:t>
      </w:r>
      <w:r w:rsidR="000B4E5F">
        <w:rPr>
          <w:rStyle w:val="InitialStyle"/>
          <w:rFonts w:ascii="Arial" w:hAnsi="Arial" w:cs="Arial"/>
          <w:bCs/>
        </w:rPr>
        <w:t>b</w:t>
      </w:r>
      <w:r w:rsidR="00F642E3" w:rsidRPr="00F642E3">
        <w:rPr>
          <w:rStyle w:val="InitialStyle"/>
          <w:rFonts w:ascii="Arial" w:hAnsi="Arial" w:cs="Arial"/>
          <w:bCs/>
        </w:rPr>
        <w:t xml:space="preserve">lood </w:t>
      </w:r>
      <w:r w:rsidR="000B4E5F">
        <w:rPr>
          <w:rStyle w:val="InitialStyle"/>
          <w:rFonts w:ascii="Arial" w:hAnsi="Arial" w:cs="Arial"/>
          <w:bCs/>
        </w:rPr>
        <w:t>l</w:t>
      </w:r>
      <w:r w:rsidR="00F642E3" w:rsidRPr="00F642E3">
        <w:rPr>
          <w:rStyle w:val="InitialStyle"/>
          <w:rFonts w:ascii="Arial" w:hAnsi="Arial" w:cs="Arial"/>
          <w:bCs/>
        </w:rPr>
        <w:t xml:space="preserve">ead </w:t>
      </w:r>
      <w:r w:rsidR="000B4E5F">
        <w:rPr>
          <w:rStyle w:val="InitialStyle"/>
          <w:rFonts w:ascii="Arial" w:hAnsi="Arial" w:cs="Arial"/>
          <w:bCs/>
        </w:rPr>
        <w:t>t</w:t>
      </w:r>
      <w:r w:rsidR="00F642E3" w:rsidRPr="00F642E3">
        <w:rPr>
          <w:rStyle w:val="InitialStyle"/>
          <w:rFonts w:ascii="Arial" w:hAnsi="Arial" w:cs="Arial"/>
          <w:bCs/>
        </w:rPr>
        <w:t>ests</w:t>
      </w:r>
      <w:r w:rsidR="00225DF3">
        <w:rPr>
          <w:rStyle w:val="InitialStyle"/>
          <w:rFonts w:ascii="Arial" w:hAnsi="Arial" w:cs="Arial"/>
          <w:bCs/>
        </w:rPr>
        <w:t>.</w:t>
      </w:r>
    </w:p>
    <w:p w14:paraId="2D58C52D" w14:textId="77777777" w:rsidR="00B76B69" w:rsidRPr="00B51518" w:rsidRDefault="00B76B69" w:rsidP="009D3C5E">
      <w:pPr>
        <w:pStyle w:val="DefaultText"/>
        <w:widowControl/>
        <w:rPr>
          <w:rStyle w:val="InitialStyle"/>
          <w:rFonts w:ascii="Arial" w:hAnsi="Arial" w:cs="Arial"/>
          <w:bCs/>
        </w:rPr>
      </w:pPr>
    </w:p>
    <w:p w14:paraId="63A3A73A" w14:textId="77777777" w:rsidR="00205060" w:rsidRDefault="00205060" w:rsidP="00205060">
      <w:pPr>
        <w:pStyle w:val="DefaultText"/>
        <w:widowControl/>
        <w:rPr>
          <w:rStyle w:val="Hyperlink"/>
          <w:rFonts w:ascii="Arial" w:hAnsi="Arial" w:cs="Arial"/>
        </w:rPr>
      </w:pPr>
      <w:r w:rsidRPr="00C97934">
        <w:rPr>
          <w:rStyle w:val="InitialStyle"/>
          <w:rFonts w:ascii="Arial" w:hAnsi="Arial" w:cs="Arial"/>
          <w:bCs/>
        </w:rPr>
        <w:t xml:space="preserve">A copy of the RFP and all related </w:t>
      </w:r>
      <w:r>
        <w:rPr>
          <w:rStyle w:val="InitialStyle"/>
          <w:rFonts w:ascii="Arial" w:hAnsi="Arial" w:cs="Arial"/>
          <w:bCs/>
        </w:rPr>
        <w:t>documents</w:t>
      </w:r>
      <w:r w:rsidRPr="00C97934">
        <w:rPr>
          <w:rStyle w:val="InitialStyle"/>
          <w:rFonts w:ascii="Arial" w:hAnsi="Arial" w:cs="Arial"/>
          <w:bCs/>
        </w:rPr>
        <w:t xml:space="preserve"> can be obtained at: </w:t>
      </w:r>
      <w:hyperlink r:id="rId14" w:history="1">
        <w:r w:rsidRPr="00C97934">
          <w:rPr>
            <w:rStyle w:val="Hyperlink"/>
            <w:rFonts w:ascii="Arial" w:hAnsi="Arial" w:cs="Arial"/>
          </w:rPr>
          <w:t>https://www.maine.gov/dafs/bbm/procurementservices/vendors/rfps</w:t>
        </w:r>
      </w:hyperlink>
    </w:p>
    <w:p w14:paraId="46BB786F" w14:textId="77777777" w:rsidR="00205060" w:rsidRPr="00342A7B" w:rsidRDefault="00205060" w:rsidP="00205060">
      <w:pPr>
        <w:pStyle w:val="DefaultText"/>
        <w:widowControl/>
        <w:rPr>
          <w:rStyle w:val="InitialStyle"/>
          <w:rFonts w:ascii="Arial" w:hAnsi="Arial" w:cs="Arial"/>
          <w:bCs/>
        </w:rPr>
      </w:pPr>
    </w:p>
    <w:p w14:paraId="171EADD3" w14:textId="6CCFA7A1" w:rsidR="00205060" w:rsidRPr="00C97934" w:rsidRDefault="00205060" w:rsidP="00205060">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Pr>
          <w:rStyle w:val="InitialStyle"/>
          <w:rFonts w:ascii="Arial" w:hAnsi="Arial" w:cs="Arial"/>
          <w:bCs/>
        </w:rPr>
        <w:t xml:space="preserve">Office of </w:t>
      </w:r>
      <w:r w:rsidRPr="00C97934">
        <w:rPr>
          <w:rStyle w:val="InitialStyle"/>
          <w:rFonts w:ascii="Arial" w:hAnsi="Arial" w:cs="Arial"/>
          <w:bCs/>
        </w:rPr>
        <w:t xml:space="preserve">State Procurement Services, via e-mail, at: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Proposal submissions must be received no later than 11:59 p.m., local time, on</w:t>
      </w:r>
      <w:r w:rsidRPr="009C4F64">
        <w:rPr>
          <w:rStyle w:val="InitialStyle"/>
          <w:rFonts w:ascii="Arial" w:hAnsi="Arial" w:cs="Arial"/>
          <w:bCs/>
        </w:rPr>
        <w:t xml:space="preserve"> </w:t>
      </w:r>
      <w:r w:rsidR="009C4F64" w:rsidRPr="009C4F64">
        <w:rPr>
          <w:rStyle w:val="InitialStyle"/>
          <w:rFonts w:ascii="Arial" w:hAnsi="Arial" w:cs="Arial"/>
          <w:bCs/>
        </w:rPr>
        <w:t>January 8, 2025</w:t>
      </w:r>
      <w:r w:rsidRPr="009C4F64">
        <w:rPr>
          <w:rStyle w:val="InitialStyle"/>
          <w:rFonts w:ascii="Arial" w:hAnsi="Arial" w:cs="Arial"/>
          <w:bCs/>
        </w:rPr>
        <w:t>.</w:t>
      </w:r>
      <w:r w:rsidRPr="00C97934">
        <w:rPr>
          <w:rStyle w:val="InitialStyle"/>
          <w:rFonts w:ascii="Arial" w:hAnsi="Arial" w:cs="Arial"/>
          <w:bCs/>
        </w:rPr>
        <w:t xml:space="preserve">  Proposals will be opened the following business day. </w:t>
      </w:r>
    </w:p>
    <w:p w14:paraId="56636703" w14:textId="77777777" w:rsidR="00205060" w:rsidRPr="00B51518" w:rsidRDefault="00205060" w:rsidP="00205060">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2"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2"/>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0517B782"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532"/>
      </w:tblGrid>
      <w:tr w:rsidR="00B51518" w:rsidRPr="001F1110" w14:paraId="5CE67F99" w14:textId="77777777" w:rsidTr="008834DF">
        <w:trPr>
          <w:trHeight w:val="389"/>
          <w:tblHeader/>
        </w:trPr>
        <w:tc>
          <w:tcPr>
            <w:tcW w:w="2610" w:type="dxa"/>
            <w:shd w:val="clear" w:color="auto" w:fill="BDD6EE"/>
            <w:vAlign w:val="center"/>
          </w:tcPr>
          <w:p w14:paraId="25B19E82"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532" w:type="dxa"/>
            <w:shd w:val="clear" w:color="auto" w:fill="BDD6EE"/>
            <w:vAlign w:val="center"/>
          </w:tcPr>
          <w:p w14:paraId="2A1AB034" w14:textId="77777777" w:rsidR="00B51518" w:rsidRPr="00BC33F2" w:rsidRDefault="00B51518" w:rsidP="00E932B5">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113F46" w:rsidRPr="001F1110" w14:paraId="7BBEBDB6" w14:textId="77777777" w:rsidTr="00113F46">
        <w:trPr>
          <w:trHeight w:val="389"/>
        </w:trPr>
        <w:tc>
          <w:tcPr>
            <w:tcW w:w="2610" w:type="dxa"/>
            <w:shd w:val="clear" w:color="auto" w:fill="auto"/>
            <w:vAlign w:val="center"/>
          </w:tcPr>
          <w:p w14:paraId="0654492D" w14:textId="5EDA8EE7" w:rsidR="00113F46" w:rsidRPr="00BC33F2" w:rsidRDefault="00113F46" w:rsidP="00113F46">
            <w:pPr>
              <w:pStyle w:val="DefaultText"/>
              <w:widowControl/>
              <w:rPr>
                <w:rStyle w:val="InitialStyle"/>
                <w:rFonts w:ascii="Arial" w:hAnsi="Arial" w:cs="Arial"/>
                <w:b/>
                <w:bCs/>
                <w:sz w:val="28"/>
                <w:szCs w:val="28"/>
                <w:u w:val="single"/>
              </w:rPr>
            </w:pPr>
            <w:r w:rsidRPr="00113F46">
              <w:rPr>
                <w:rFonts w:ascii="Arial" w:hAnsi="Arial" w:cs="Arial"/>
                <w:b/>
                <w:bCs/>
              </w:rPr>
              <w:t>Admin</w:t>
            </w:r>
          </w:p>
        </w:tc>
        <w:tc>
          <w:tcPr>
            <w:tcW w:w="7532" w:type="dxa"/>
            <w:shd w:val="clear" w:color="auto" w:fill="auto"/>
            <w:vAlign w:val="center"/>
          </w:tcPr>
          <w:p w14:paraId="6A87EDE8" w14:textId="0170FA10" w:rsidR="00113F46" w:rsidRPr="00BC33F2" w:rsidRDefault="00113F46" w:rsidP="00113F46">
            <w:pPr>
              <w:pStyle w:val="DefaultText"/>
              <w:widowControl/>
              <w:rPr>
                <w:rStyle w:val="InitialStyle"/>
                <w:rFonts w:ascii="Arial" w:hAnsi="Arial" w:cs="Arial"/>
                <w:b/>
                <w:bCs/>
                <w:sz w:val="28"/>
                <w:szCs w:val="28"/>
                <w:u w:val="single"/>
              </w:rPr>
            </w:pPr>
            <w:r w:rsidRPr="00A25807">
              <w:rPr>
                <w:rFonts w:ascii="Arial" w:hAnsi="Arial" w:cs="Arial"/>
              </w:rPr>
              <w:t xml:space="preserve">Refers to jurisdictional </w:t>
            </w:r>
            <w:r w:rsidR="005C6F4C">
              <w:rPr>
                <w:rFonts w:ascii="Arial" w:hAnsi="Arial" w:cs="Arial"/>
              </w:rPr>
              <w:t xml:space="preserve">or </w:t>
            </w:r>
            <w:r w:rsidRPr="00A25807">
              <w:rPr>
                <w:rFonts w:ascii="Arial" w:hAnsi="Arial" w:cs="Arial"/>
              </w:rPr>
              <w:t>organization</w:t>
            </w:r>
            <w:r w:rsidR="005C6F4C">
              <w:rPr>
                <w:rFonts w:ascii="Arial" w:hAnsi="Arial" w:cs="Arial"/>
              </w:rPr>
              <w:t>al</w:t>
            </w:r>
            <w:r w:rsidRPr="00A25807">
              <w:rPr>
                <w:rFonts w:ascii="Arial" w:hAnsi="Arial" w:cs="Arial"/>
              </w:rPr>
              <w:t xml:space="preserve"> admin</w:t>
            </w:r>
            <w:r w:rsidR="007C2DB9">
              <w:rPr>
                <w:rFonts w:ascii="Arial" w:hAnsi="Arial" w:cs="Arial"/>
              </w:rPr>
              <w:t xml:space="preserve">istrator </w:t>
            </w:r>
            <w:r w:rsidR="00524AF9" w:rsidRPr="00524AF9">
              <w:rPr>
                <w:rFonts w:ascii="Arial" w:hAnsi="Arial" w:cs="Arial"/>
              </w:rPr>
              <w:t xml:space="preserve">Immunization Information System </w:t>
            </w:r>
            <w:r w:rsidR="00524AF9">
              <w:rPr>
                <w:rFonts w:ascii="Arial" w:hAnsi="Arial" w:cs="Arial"/>
              </w:rPr>
              <w:t>(</w:t>
            </w:r>
            <w:r w:rsidR="00817ABE">
              <w:rPr>
                <w:rFonts w:ascii="Arial" w:hAnsi="Arial" w:cs="Arial"/>
              </w:rPr>
              <w:t>IIS</w:t>
            </w:r>
            <w:r w:rsidR="00524AF9">
              <w:rPr>
                <w:rFonts w:ascii="Arial" w:hAnsi="Arial" w:cs="Arial"/>
              </w:rPr>
              <w:t>)</w:t>
            </w:r>
            <w:r w:rsidR="00817ABE">
              <w:rPr>
                <w:rFonts w:ascii="Arial" w:hAnsi="Arial" w:cs="Arial"/>
              </w:rPr>
              <w:t xml:space="preserve"> </w:t>
            </w:r>
            <w:r w:rsidR="005C6F4C">
              <w:rPr>
                <w:rFonts w:ascii="Arial" w:hAnsi="Arial" w:cs="Arial"/>
              </w:rPr>
              <w:t>U</w:t>
            </w:r>
            <w:r w:rsidR="00817ABE">
              <w:rPr>
                <w:rFonts w:ascii="Arial" w:hAnsi="Arial" w:cs="Arial"/>
              </w:rPr>
              <w:t>ser role</w:t>
            </w:r>
            <w:r w:rsidRPr="00A25807">
              <w:rPr>
                <w:rFonts w:ascii="Arial" w:hAnsi="Arial" w:cs="Arial"/>
              </w:rPr>
              <w:t xml:space="preserve">. </w:t>
            </w:r>
          </w:p>
        </w:tc>
      </w:tr>
      <w:tr w:rsidR="00033FDE" w:rsidRPr="001F1110" w14:paraId="3D7FF64A" w14:textId="77777777" w:rsidTr="00113F46">
        <w:trPr>
          <w:trHeight w:val="389"/>
        </w:trPr>
        <w:tc>
          <w:tcPr>
            <w:tcW w:w="2610" w:type="dxa"/>
            <w:shd w:val="clear" w:color="auto" w:fill="auto"/>
            <w:vAlign w:val="center"/>
          </w:tcPr>
          <w:p w14:paraId="743011C8" w14:textId="73AA139E" w:rsidR="00033FDE" w:rsidRPr="00130849" w:rsidRDefault="00033FDE" w:rsidP="00113F46">
            <w:pPr>
              <w:pStyle w:val="DefaultText"/>
              <w:widowControl/>
              <w:rPr>
                <w:rFonts w:ascii="Arial" w:hAnsi="Arial" w:cs="Arial"/>
                <w:b/>
                <w:bCs/>
                <w:highlight w:val="yellow"/>
              </w:rPr>
            </w:pPr>
            <w:r w:rsidRPr="00033FDE">
              <w:rPr>
                <w:rFonts w:ascii="Arial" w:hAnsi="Arial" w:cs="Arial"/>
                <w:b/>
                <w:bCs/>
              </w:rPr>
              <w:t>Change Management Plan</w:t>
            </w:r>
            <w:r w:rsidR="00A00941">
              <w:rPr>
                <w:rFonts w:ascii="Arial" w:hAnsi="Arial" w:cs="Arial"/>
                <w:b/>
                <w:bCs/>
              </w:rPr>
              <w:t xml:space="preserve"> (Plan)</w:t>
            </w:r>
          </w:p>
        </w:tc>
        <w:tc>
          <w:tcPr>
            <w:tcW w:w="7532" w:type="dxa"/>
            <w:shd w:val="clear" w:color="auto" w:fill="auto"/>
            <w:vAlign w:val="center"/>
          </w:tcPr>
          <w:p w14:paraId="732715E5" w14:textId="12B16A09" w:rsidR="005A0BCC" w:rsidRPr="00AF66A3" w:rsidRDefault="00A448F3" w:rsidP="00113F46">
            <w:pPr>
              <w:pStyle w:val="DefaultText"/>
              <w:widowControl/>
              <w:rPr>
                <w:rFonts w:ascii="Arial" w:hAnsi="Arial" w:cs="Arial"/>
              </w:rPr>
            </w:pPr>
            <w:r>
              <w:rPr>
                <w:rFonts w:ascii="Arial" w:hAnsi="Arial" w:cs="Arial"/>
              </w:rPr>
              <w:t>A</w:t>
            </w:r>
            <w:r w:rsidRPr="00033FDE">
              <w:rPr>
                <w:rFonts w:ascii="Arial" w:hAnsi="Arial" w:cs="Arial"/>
              </w:rPr>
              <w:t xml:space="preserve"> guide on how to handle </w:t>
            </w:r>
            <w:r w:rsidR="00076F4D">
              <w:rPr>
                <w:rFonts w:ascii="Arial" w:hAnsi="Arial" w:cs="Arial"/>
              </w:rPr>
              <w:t>necessary</w:t>
            </w:r>
            <w:r w:rsidRPr="00033FDE">
              <w:rPr>
                <w:rFonts w:ascii="Arial" w:hAnsi="Arial" w:cs="Arial"/>
              </w:rPr>
              <w:t xml:space="preserve"> changes through a controlled process.</w:t>
            </w:r>
          </w:p>
        </w:tc>
      </w:tr>
      <w:tr w:rsidR="00070BC8" w:rsidRPr="001F1110" w14:paraId="119CBF6E" w14:textId="77777777" w:rsidTr="00113F46">
        <w:trPr>
          <w:trHeight w:val="389"/>
        </w:trPr>
        <w:tc>
          <w:tcPr>
            <w:tcW w:w="2610" w:type="dxa"/>
            <w:shd w:val="clear" w:color="auto" w:fill="auto"/>
            <w:vAlign w:val="center"/>
          </w:tcPr>
          <w:p w14:paraId="52D2276D" w14:textId="14F6AA1D" w:rsidR="00070BC8" w:rsidRPr="004B10E8" w:rsidRDefault="00070BC8" w:rsidP="00070BC8">
            <w:pPr>
              <w:pStyle w:val="DefaultText"/>
              <w:widowControl/>
              <w:rPr>
                <w:rFonts w:ascii="Arial" w:hAnsi="Arial" w:cs="Arial"/>
                <w:b/>
                <w:bCs/>
              </w:rPr>
            </w:pPr>
            <w:r w:rsidRPr="00881499">
              <w:rPr>
                <w:rFonts w:ascii="Arial" w:hAnsi="Arial" w:cs="Arial"/>
                <w:b/>
                <w:bCs/>
              </w:rPr>
              <w:t>Confidentiality</w:t>
            </w:r>
          </w:p>
        </w:tc>
        <w:tc>
          <w:tcPr>
            <w:tcW w:w="7532" w:type="dxa"/>
            <w:shd w:val="clear" w:color="auto" w:fill="auto"/>
            <w:vAlign w:val="center"/>
          </w:tcPr>
          <w:p w14:paraId="633F61ED" w14:textId="55E8C7DE" w:rsidR="00070BC8" w:rsidRPr="00AF66A3" w:rsidRDefault="00070BC8" w:rsidP="00070BC8">
            <w:pPr>
              <w:pStyle w:val="DefaultText"/>
              <w:widowControl/>
              <w:rPr>
                <w:rFonts w:ascii="Arial" w:hAnsi="Arial" w:cs="Arial"/>
              </w:rPr>
            </w:pPr>
            <w:r w:rsidRPr="00881499">
              <w:rPr>
                <w:rFonts w:ascii="Arial" w:hAnsi="Arial" w:cs="Arial"/>
                <w:bCs/>
              </w:rPr>
              <w:t>Preserving authorized restrictions on information access and disclosure, including means for protecting confidential or sensitive information.</w:t>
            </w:r>
            <w:r w:rsidRPr="00881499">
              <w:rPr>
                <w:rFonts w:ascii="Arial" w:hAnsi="Arial" w:cs="Arial"/>
              </w:rPr>
              <w:t xml:space="preserve"> </w:t>
            </w:r>
            <w:r w:rsidRPr="00881499">
              <w:rPr>
                <w:rFonts w:ascii="Arial" w:hAnsi="Arial" w:cs="Arial"/>
                <w:bCs/>
              </w:rPr>
              <w:t xml:space="preserve">A loss of </w:t>
            </w:r>
            <w:r>
              <w:rPr>
                <w:rFonts w:ascii="Arial" w:hAnsi="Arial" w:cs="Arial"/>
                <w:bCs/>
              </w:rPr>
              <w:t>C</w:t>
            </w:r>
            <w:r w:rsidRPr="00881499">
              <w:rPr>
                <w:rFonts w:ascii="Arial" w:hAnsi="Arial" w:cs="Arial"/>
                <w:bCs/>
              </w:rPr>
              <w:t>onfidentiality is the unauthorized disclosure of information.</w:t>
            </w:r>
          </w:p>
        </w:tc>
      </w:tr>
      <w:tr w:rsidR="00876335" w:rsidRPr="001F1110" w14:paraId="363E31DA" w14:textId="77777777" w:rsidTr="00113F46">
        <w:trPr>
          <w:trHeight w:val="389"/>
        </w:trPr>
        <w:tc>
          <w:tcPr>
            <w:tcW w:w="2610" w:type="dxa"/>
            <w:shd w:val="clear" w:color="auto" w:fill="auto"/>
            <w:vAlign w:val="center"/>
          </w:tcPr>
          <w:p w14:paraId="3169A8E9" w14:textId="6C1988D2" w:rsidR="00876335" w:rsidRPr="00881499" w:rsidRDefault="00876335" w:rsidP="00070BC8">
            <w:pPr>
              <w:pStyle w:val="DefaultText"/>
              <w:widowControl/>
              <w:rPr>
                <w:rFonts w:ascii="Arial" w:hAnsi="Arial" w:cs="Arial"/>
                <w:b/>
                <w:bCs/>
              </w:rPr>
            </w:pPr>
            <w:r>
              <w:rPr>
                <w:rFonts w:ascii="Arial" w:hAnsi="Arial" w:cs="Arial"/>
                <w:b/>
                <w:bCs/>
              </w:rPr>
              <w:t>COTS</w:t>
            </w:r>
          </w:p>
        </w:tc>
        <w:tc>
          <w:tcPr>
            <w:tcW w:w="7532" w:type="dxa"/>
            <w:shd w:val="clear" w:color="auto" w:fill="auto"/>
            <w:vAlign w:val="center"/>
          </w:tcPr>
          <w:p w14:paraId="3D81C3B8" w14:textId="404B2E21" w:rsidR="00876335" w:rsidRPr="00881499" w:rsidRDefault="00876335" w:rsidP="00070BC8">
            <w:pPr>
              <w:pStyle w:val="DefaultText"/>
              <w:widowControl/>
              <w:rPr>
                <w:rFonts w:ascii="Arial" w:hAnsi="Arial" w:cs="Arial"/>
                <w:bCs/>
              </w:rPr>
            </w:pPr>
            <w:r>
              <w:rPr>
                <w:rFonts w:ascii="Arial" w:hAnsi="Arial" w:cs="Arial"/>
                <w:bCs/>
              </w:rPr>
              <w:t>Commercial off the Shelf</w:t>
            </w:r>
          </w:p>
        </w:tc>
      </w:tr>
      <w:tr w:rsidR="008834DF" w:rsidRPr="001F1110" w14:paraId="2E287E28" w14:textId="77777777" w:rsidTr="00113F46">
        <w:trPr>
          <w:trHeight w:val="389"/>
        </w:trPr>
        <w:tc>
          <w:tcPr>
            <w:tcW w:w="2610" w:type="dxa"/>
            <w:shd w:val="clear" w:color="auto" w:fill="auto"/>
            <w:vAlign w:val="center"/>
          </w:tcPr>
          <w:p w14:paraId="2024D221" w14:textId="549515FA" w:rsidR="008834DF" w:rsidRPr="00881499" w:rsidRDefault="008834DF" w:rsidP="008834DF">
            <w:pPr>
              <w:pStyle w:val="DefaultText"/>
              <w:widowControl/>
              <w:rPr>
                <w:rFonts w:ascii="Arial" w:hAnsi="Arial" w:cs="Arial"/>
                <w:b/>
                <w:bCs/>
              </w:rPr>
            </w:pPr>
            <w:r w:rsidRPr="00AF66A3">
              <w:rPr>
                <w:rFonts w:ascii="Arial" w:hAnsi="Arial" w:cs="Arial"/>
                <w:b/>
                <w:bCs/>
              </w:rPr>
              <w:t>CVX</w:t>
            </w:r>
          </w:p>
        </w:tc>
        <w:tc>
          <w:tcPr>
            <w:tcW w:w="7532" w:type="dxa"/>
            <w:shd w:val="clear" w:color="auto" w:fill="auto"/>
            <w:vAlign w:val="center"/>
          </w:tcPr>
          <w:p w14:paraId="3F9E1215" w14:textId="76790091" w:rsidR="008834DF" w:rsidRPr="00881499" w:rsidRDefault="008834DF" w:rsidP="008834DF">
            <w:pPr>
              <w:pStyle w:val="DefaultText"/>
              <w:widowControl/>
              <w:rPr>
                <w:rFonts w:ascii="Arial" w:hAnsi="Arial" w:cs="Arial"/>
                <w:bCs/>
              </w:rPr>
            </w:pPr>
            <w:r w:rsidRPr="00AF66A3">
              <w:rPr>
                <w:rFonts w:ascii="Arial" w:hAnsi="Arial" w:cs="Arial"/>
              </w:rPr>
              <w:t xml:space="preserve">A coding system for </w:t>
            </w:r>
            <w:r>
              <w:rPr>
                <w:rFonts w:ascii="Arial" w:hAnsi="Arial" w:cs="Arial"/>
              </w:rPr>
              <w:t>Maine CDC vaccine administration</w:t>
            </w:r>
            <w:r w:rsidRPr="00AF66A3">
              <w:rPr>
                <w:rFonts w:ascii="Arial" w:hAnsi="Arial" w:cs="Arial"/>
              </w:rPr>
              <w:t xml:space="preserve">. </w:t>
            </w:r>
          </w:p>
        </w:tc>
      </w:tr>
      <w:tr w:rsidR="00070BC8" w:rsidRPr="001F1110" w14:paraId="793A20E4" w14:textId="77777777" w:rsidTr="00113F46">
        <w:trPr>
          <w:trHeight w:val="389"/>
        </w:trPr>
        <w:tc>
          <w:tcPr>
            <w:tcW w:w="2610" w:type="dxa"/>
            <w:shd w:val="clear" w:color="auto" w:fill="auto"/>
            <w:vAlign w:val="center"/>
          </w:tcPr>
          <w:p w14:paraId="7F95D3AE" w14:textId="5E48655D" w:rsidR="00070BC8" w:rsidRPr="004B10E8" w:rsidRDefault="00070BC8" w:rsidP="00070BC8">
            <w:pPr>
              <w:pStyle w:val="DefaultText"/>
              <w:widowControl/>
              <w:rPr>
                <w:rFonts w:ascii="Arial" w:hAnsi="Arial" w:cs="Arial"/>
                <w:b/>
                <w:bCs/>
              </w:rPr>
            </w:pPr>
            <w:r w:rsidRPr="00881499">
              <w:rPr>
                <w:rFonts w:ascii="Arial" w:hAnsi="Arial" w:cs="Arial"/>
                <w:b/>
                <w:bCs/>
              </w:rPr>
              <w:t xml:space="preserve">Data Classification </w:t>
            </w:r>
          </w:p>
        </w:tc>
        <w:tc>
          <w:tcPr>
            <w:tcW w:w="7532" w:type="dxa"/>
            <w:shd w:val="clear" w:color="auto" w:fill="auto"/>
            <w:vAlign w:val="center"/>
          </w:tcPr>
          <w:p w14:paraId="31E6AAFB" w14:textId="2BA77C9C" w:rsidR="00070BC8" w:rsidRPr="00AF66A3" w:rsidRDefault="00070BC8" w:rsidP="00070BC8">
            <w:pPr>
              <w:pStyle w:val="DefaultText"/>
              <w:widowControl/>
              <w:rPr>
                <w:rFonts w:ascii="Arial" w:hAnsi="Arial" w:cs="Arial"/>
              </w:rPr>
            </w:pPr>
            <w:r w:rsidRPr="00881499">
              <w:rPr>
                <w:rFonts w:ascii="Arial" w:hAnsi="Arial" w:cs="Arial"/>
                <w:bCs/>
              </w:rPr>
              <w:t xml:space="preserve">The process of risk assessment of data. See </w:t>
            </w:r>
            <w:r w:rsidRPr="00297BDC">
              <w:rPr>
                <w:rFonts w:ascii="Arial" w:hAnsi="Arial" w:cs="Arial"/>
                <w:b/>
              </w:rPr>
              <w:t xml:space="preserve">Appendix </w:t>
            </w:r>
            <w:r w:rsidR="00F32545">
              <w:rPr>
                <w:rFonts w:ascii="Arial" w:hAnsi="Arial" w:cs="Arial"/>
                <w:b/>
              </w:rPr>
              <w:t>G</w:t>
            </w:r>
            <w:r w:rsidRPr="00881499">
              <w:rPr>
                <w:rFonts w:ascii="Arial" w:hAnsi="Arial" w:cs="Arial"/>
                <w:bCs/>
              </w:rPr>
              <w:t xml:space="preserve"> </w:t>
            </w:r>
            <w:r>
              <w:rPr>
                <w:rFonts w:ascii="Arial" w:hAnsi="Arial" w:cs="Arial"/>
                <w:bCs/>
              </w:rPr>
              <w:t xml:space="preserve">(Technical Assessment Form) </w:t>
            </w:r>
            <w:r w:rsidRPr="00881499">
              <w:rPr>
                <w:rFonts w:ascii="Arial" w:hAnsi="Arial" w:cs="Arial"/>
                <w:bCs/>
              </w:rPr>
              <w:t xml:space="preserve">for the Data Classification process (see also “PII Confidentiality Impact Level”). </w:t>
            </w:r>
          </w:p>
        </w:tc>
      </w:tr>
      <w:tr w:rsidR="00B51518" w:rsidRPr="001F1110" w14:paraId="02F0E214" w14:textId="77777777" w:rsidTr="00113F46">
        <w:trPr>
          <w:trHeight w:val="389"/>
        </w:trPr>
        <w:tc>
          <w:tcPr>
            <w:tcW w:w="2610" w:type="dxa"/>
            <w:shd w:val="clear" w:color="auto" w:fill="auto"/>
            <w:vAlign w:val="center"/>
          </w:tcPr>
          <w:p w14:paraId="11BA0014" w14:textId="77777777" w:rsidR="00B51518" w:rsidRPr="00113F46" w:rsidRDefault="00B51518" w:rsidP="00113F46">
            <w:pPr>
              <w:pStyle w:val="DefaultText"/>
              <w:widowControl/>
              <w:rPr>
                <w:rStyle w:val="InitialStyle"/>
                <w:rFonts w:ascii="Arial" w:hAnsi="Arial" w:cs="Arial"/>
                <w:b/>
                <w:bCs/>
              </w:rPr>
            </w:pPr>
            <w:r w:rsidRPr="00113F46">
              <w:rPr>
                <w:rStyle w:val="InitialStyle"/>
                <w:rFonts w:ascii="Arial" w:hAnsi="Arial" w:cs="Arial"/>
                <w:b/>
                <w:bCs/>
              </w:rPr>
              <w:t>Department</w:t>
            </w:r>
          </w:p>
        </w:tc>
        <w:tc>
          <w:tcPr>
            <w:tcW w:w="7532" w:type="dxa"/>
            <w:shd w:val="clear" w:color="auto" w:fill="auto"/>
            <w:vAlign w:val="center"/>
          </w:tcPr>
          <w:p w14:paraId="27A1BD88" w14:textId="3AC4E6A9" w:rsidR="00B51518" w:rsidRPr="00BC33F2" w:rsidRDefault="00B51518" w:rsidP="00113F46">
            <w:pPr>
              <w:pStyle w:val="DefaultText"/>
              <w:widowControl/>
              <w:rPr>
                <w:rStyle w:val="InitialStyle"/>
                <w:rFonts w:ascii="Arial" w:hAnsi="Arial" w:cs="Arial"/>
                <w:bCs/>
              </w:rPr>
            </w:pPr>
            <w:r w:rsidRPr="00BC33F2">
              <w:rPr>
                <w:rStyle w:val="InitialStyle"/>
                <w:rFonts w:ascii="Arial" w:hAnsi="Arial" w:cs="Arial"/>
                <w:bCs/>
              </w:rPr>
              <w:t xml:space="preserve">Department of </w:t>
            </w:r>
            <w:r w:rsidR="001E694D">
              <w:rPr>
                <w:rStyle w:val="InitialStyle"/>
                <w:rFonts w:ascii="Arial" w:hAnsi="Arial" w:cs="Arial"/>
                <w:bCs/>
              </w:rPr>
              <w:t>Health and Human Services</w:t>
            </w:r>
          </w:p>
        </w:tc>
      </w:tr>
      <w:tr w:rsidR="003D378C" w:rsidRPr="001F1110" w14:paraId="3FA2B6C0" w14:textId="77777777" w:rsidTr="00113F46">
        <w:trPr>
          <w:trHeight w:val="389"/>
        </w:trPr>
        <w:tc>
          <w:tcPr>
            <w:tcW w:w="2610" w:type="dxa"/>
            <w:shd w:val="clear" w:color="auto" w:fill="auto"/>
            <w:vAlign w:val="center"/>
          </w:tcPr>
          <w:p w14:paraId="28CC3D30" w14:textId="1E0746E3" w:rsidR="003D378C" w:rsidRPr="00D43BB5" w:rsidRDefault="00D43BB5" w:rsidP="003D378C">
            <w:pPr>
              <w:pStyle w:val="DefaultText"/>
              <w:widowControl/>
              <w:rPr>
                <w:rStyle w:val="InitialStyle"/>
                <w:rFonts w:ascii="Arial" w:hAnsi="Arial" w:cs="Arial"/>
                <w:b/>
                <w:bCs/>
              </w:rPr>
            </w:pPr>
            <w:r w:rsidRPr="00D43BB5">
              <w:rPr>
                <w:rFonts w:ascii="Arial" w:hAnsi="Arial" w:cs="Arial"/>
                <w:b/>
                <w:bCs/>
              </w:rPr>
              <w:t xml:space="preserve">Health Level 7 </w:t>
            </w:r>
            <w:r w:rsidRPr="00D43BB5">
              <w:rPr>
                <w:rFonts w:ascii="Arial" w:hAnsi="Arial" w:cs="Arial"/>
                <w:b/>
              </w:rPr>
              <w:t>(</w:t>
            </w:r>
            <w:r w:rsidR="003D378C" w:rsidRPr="00D43BB5">
              <w:rPr>
                <w:rFonts w:ascii="Arial" w:hAnsi="Arial" w:cs="Arial"/>
                <w:b/>
                <w:bCs/>
              </w:rPr>
              <w:t>HL7</w:t>
            </w:r>
            <w:r w:rsidRPr="00D43BB5">
              <w:rPr>
                <w:rFonts w:ascii="Arial" w:hAnsi="Arial" w:cs="Arial"/>
                <w:b/>
                <w:bCs/>
              </w:rPr>
              <w:t>)</w:t>
            </w:r>
          </w:p>
        </w:tc>
        <w:tc>
          <w:tcPr>
            <w:tcW w:w="7532" w:type="dxa"/>
            <w:shd w:val="clear" w:color="auto" w:fill="auto"/>
            <w:vAlign w:val="center"/>
          </w:tcPr>
          <w:p w14:paraId="3E5435DA" w14:textId="6910E998" w:rsidR="003D378C" w:rsidRPr="00BC33F2" w:rsidRDefault="00D43BB5" w:rsidP="003D378C">
            <w:pPr>
              <w:pStyle w:val="DefaultText"/>
              <w:widowControl/>
              <w:rPr>
                <w:rStyle w:val="InitialStyle"/>
                <w:rFonts w:ascii="Arial" w:hAnsi="Arial" w:cs="Arial"/>
                <w:bCs/>
              </w:rPr>
            </w:pPr>
            <w:r>
              <w:rPr>
                <w:rFonts w:ascii="Arial" w:hAnsi="Arial" w:cs="Arial"/>
              </w:rPr>
              <w:t>A</w:t>
            </w:r>
            <w:r w:rsidR="003D378C" w:rsidRPr="00A25807">
              <w:rPr>
                <w:rFonts w:ascii="Arial" w:hAnsi="Arial" w:cs="Arial"/>
              </w:rPr>
              <w:t xml:space="preserve"> range of global standards for the transfer of clinical and administrative health data between applications. </w:t>
            </w:r>
          </w:p>
        </w:tc>
      </w:tr>
      <w:tr w:rsidR="001B45E9" w:rsidRPr="001F1110" w14:paraId="3ED4266A" w14:textId="77777777" w:rsidTr="00113F46">
        <w:trPr>
          <w:trHeight w:val="389"/>
        </w:trPr>
        <w:tc>
          <w:tcPr>
            <w:tcW w:w="2610" w:type="dxa"/>
            <w:shd w:val="clear" w:color="auto" w:fill="auto"/>
            <w:vAlign w:val="center"/>
          </w:tcPr>
          <w:p w14:paraId="35332B7C" w14:textId="483A1CE1" w:rsidR="001B45E9" w:rsidRPr="00D43BB5" w:rsidRDefault="001B45E9" w:rsidP="001B45E9">
            <w:pPr>
              <w:pStyle w:val="DefaultText"/>
              <w:widowControl/>
              <w:rPr>
                <w:rFonts w:ascii="Arial" w:hAnsi="Arial" w:cs="Arial"/>
                <w:b/>
                <w:bCs/>
              </w:rPr>
            </w:pPr>
            <w:r>
              <w:rPr>
                <w:rFonts w:ascii="Arial" w:hAnsi="Arial" w:cs="Arial"/>
                <w:b/>
                <w:bCs/>
              </w:rPr>
              <w:t>HIPAA</w:t>
            </w:r>
          </w:p>
        </w:tc>
        <w:tc>
          <w:tcPr>
            <w:tcW w:w="7532" w:type="dxa"/>
            <w:shd w:val="clear" w:color="auto" w:fill="auto"/>
            <w:vAlign w:val="center"/>
          </w:tcPr>
          <w:p w14:paraId="07180067" w14:textId="7872B28F" w:rsidR="001B45E9" w:rsidRDefault="001B45E9" w:rsidP="001B45E9">
            <w:pPr>
              <w:pStyle w:val="DefaultText"/>
              <w:widowControl/>
              <w:rPr>
                <w:rFonts w:ascii="Arial" w:hAnsi="Arial" w:cs="Arial"/>
              </w:rPr>
            </w:pPr>
            <w:hyperlink r:id="rId16" w:history="1">
              <w:r w:rsidRPr="00D01F09">
                <w:rPr>
                  <w:rStyle w:val="Hyperlink"/>
                  <w:rFonts w:ascii="Arial" w:hAnsi="Arial" w:cs="Arial"/>
                </w:rPr>
                <w:t>Health Insurance and Portability Accountability Act of 1996</w:t>
              </w:r>
            </w:hyperlink>
          </w:p>
        </w:tc>
      </w:tr>
      <w:tr w:rsidR="00ED4C1F" w:rsidRPr="001F1110" w14:paraId="39E24A02" w14:textId="77777777" w:rsidTr="00113F46">
        <w:trPr>
          <w:trHeight w:val="389"/>
        </w:trPr>
        <w:tc>
          <w:tcPr>
            <w:tcW w:w="2610" w:type="dxa"/>
            <w:shd w:val="clear" w:color="auto" w:fill="auto"/>
            <w:vAlign w:val="center"/>
          </w:tcPr>
          <w:p w14:paraId="25E9A6BF" w14:textId="5E687786" w:rsidR="00ED4C1F" w:rsidRDefault="00ED4C1F" w:rsidP="00ED4C1F">
            <w:pPr>
              <w:pStyle w:val="DefaultText"/>
              <w:widowControl/>
              <w:rPr>
                <w:rFonts w:ascii="Arial" w:hAnsi="Arial" w:cs="Arial"/>
                <w:b/>
                <w:bCs/>
              </w:rPr>
            </w:pPr>
            <w:r>
              <w:rPr>
                <w:rFonts w:ascii="Arial" w:hAnsi="Arial" w:cs="Arial"/>
                <w:b/>
                <w:bCs/>
              </w:rPr>
              <w:t>HITECH</w:t>
            </w:r>
          </w:p>
        </w:tc>
        <w:tc>
          <w:tcPr>
            <w:tcW w:w="7532" w:type="dxa"/>
            <w:shd w:val="clear" w:color="auto" w:fill="auto"/>
            <w:vAlign w:val="center"/>
          </w:tcPr>
          <w:p w14:paraId="0FAEA450" w14:textId="68BE3056" w:rsidR="00ED4C1F" w:rsidRDefault="00ED4C1F" w:rsidP="00ED4C1F">
            <w:pPr>
              <w:pStyle w:val="DefaultText"/>
              <w:widowControl/>
              <w:rPr>
                <w:rFonts w:ascii="Arial" w:hAnsi="Arial" w:cs="Arial"/>
                <w:color w:val="000000" w:themeColor="text1"/>
              </w:rPr>
            </w:pPr>
            <w:hyperlink r:id="rId17" w:history="1">
              <w:r w:rsidRPr="00D01F09">
                <w:rPr>
                  <w:rStyle w:val="Hyperlink"/>
                  <w:rFonts w:ascii="Arial" w:hAnsi="Arial" w:cs="Arial"/>
                </w:rPr>
                <w:t>Health Information Technology for Economic and Clinical Health</w:t>
              </w:r>
            </w:hyperlink>
            <w:r w:rsidRPr="00D01F09">
              <w:rPr>
                <w:rFonts w:ascii="Arial" w:hAnsi="Arial" w:cs="Arial"/>
                <w:color w:val="000000" w:themeColor="text1"/>
              </w:rPr>
              <w:t xml:space="preserve"> </w:t>
            </w:r>
          </w:p>
        </w:tc>
      </w:tr>
      <w:tr w:rsidR="003D378C" w:rsidRPr="001F1110" w14:paraId="0509F5F4" w14:textId="77777777" w:rsidTr="00113F46">
        <w:trPr>
          <w:trHeight w:val="389"/>
        </w:trPr>
        <w:tc>
          <w:tcPr>
            <w:tcW w:w="2610" w:type="dxa"/>
            <w:shd w:val="clear" w:color="auto" w:fill="auto"/>
            <w:vAlign w:val="center"/>
          </w:tcPr>
          <w:p w14:paraId="1FA5736B" w14:textId="00E91686" w:rsidR="003D378C" w:rsidRPr="00113F46" w:rsidRDefault="00D2144D" w:rsidP="003D378C">
            <w:pPr>
              <w:pStyle w:val="DefaultText"/>
              <w:widowControl/>
              <w:rPr>
                <w:rStyle w:val="InitialStyle"/>
                <w:rFonts w:ascii="Arial" w:hAnsi="Arial" w:cs="Arial"/>
                <w:b/>
                <w:bCs/>
              </w:rPr>
            </w:pPr>
            <w:r w:rsidRPr="00D2144D">
              <w:rPr>
                <w:rFonts w:ascii="Arial" w:hAnsi="Arial" w:cs="Arial"/>
                <w:b/>
                <w:bCs/>
              </w:rPr>
              <w:t xml:space="preserve">Immunization Information System </w:t>
            </w:r>
            <w:r>
              <w:rPr>
                <w:rFonts w:ascii="Arial" w:hAnsi="Arial" w:cs="Arial"/>
                <w:b/>
                <w:bCs/>
              </w:rPr>
              <w:t>(</w:t>
            </w:r>
            <w:r w:rsidR="003D378C" w:rsidRPr="00113F46">
              <w:rPr>
                <w:rFonts w:ascii="Arial" w:hAnsi="Arial" w:cs="Arial"/>
                <w:b/>
                <w:bCs/>
              </w:rPr>
              <w:t>IIS</w:t>
            </w:r>
            <w:r>
              <w:rPr>
                <w:rFonts w:ascii="Arial" w:hAnsi="Arial" w:cs="Arial"/>
                <w:b/>
                <w:bCs/>
              </w:rPr>
              <w:t>)</w:t>
            </w:r>
          </w:p>
        </w:tc>
        <w:tc>
          <w:tcPr>
            <w:tcW w:w="7532" w:type="dxa"/>
            <w:shd w:val="clear" w:color="auto" w:fill="auto"/>
            <w:vAlign w:val="center"/>
          </w:tcPr>
          <w:p w14:paraId="29498898" w14:textId="38B12206" w:rsidR="003D378C" w:rsidRPr="00BC33F2" w:rsidRDefault="009470EA" w:rsidP="003D378C">
            <w:pPr>
              <w:pStyle w:val="DefaultText"/>
              <w:widowControl/>
              <w:rPr>
                <w:rStyle w:val="InitialStyle"/>
                <w:rFonts w:ascii="Arial" w:hAnsi="Arial" w:cs="Arial"/>
                <w:bCs/>
              </w:rPr>
            </w:pPr>
            <w:r>
              <w:rPr>
                <w:rFonts w:ascii="Arial" w:hAnsi="Arial" w:cs="Arial"/>
              </w:rPr>
              <w:t>H</w:t>
            </w:r>
            <w:r w:rsidRPr="009470EA">
              <w:rPr>
                <w:rFonts w:ascii="Arial" w:hAnsi="Arial" w:cs="Arial"/>
              </w:rPr>
              <w:t>elp</w:t>
            </w:r>
            <w:r>
              <w:rPr>
                <w:rFonts w:ascii="Arial" w:hAnsi="Arial" w:cs="Arial"/>
              </w:rPr>
              <w:t>s</w:t>
            </w:r>
            <w:r w:rsidRPr="009470EA">
              <w:rPr>
                <w:rFonts w:ascii="Arial" w:hAnsi="Arial" w:cs="Arial"/>
              </w:rPr>
              <w:t xml:space="preserve"> providers, families, and public health officials by consolidating immunization information into one reliable source. </w:t>
            </w:r>
            <w:r w:rsidR="001B0265">
              <w:rPr>
                <w:rFonts w:ascii="Arial" w:hAnsi="Arial" w:cs="Arial"/>
              </w:rPr>
              <w:t>Immunization</w:t>
            </w:r>
            <w:r w:rsidRPr="009470EA">
              <w:rPr>
                <w:rFonts w:ascii="Arial" w:hAnsi="Arial" w:cs="Arial"/>
              </w:rPr>
              <w:t xml:space="preserve"> information can then be used to guide patient care, improve vaccination rates, and ultimately reduce vaccine-preventable disease</w:t>
            </w:r>
            <w:r w:rsidR="00F6531D">
              <w:rPr>
                <w:rFonts w:ascii="Arial" w:hAnsi="Arial" w:cs="Arial"/>
              </w:rPr>
              <w:t>.</w:t>
            </w:r>
            <w:r w:rsidR="00D0478D">
              <w:rPr>
                <w:rFonts w:ascii="Arial" w:hAnsi="Arial" w:cs="Arial"/>
              </w:rPr>
              <w:t xml:space="preserve"> </w:t>
            </w:r>
            <w:r w:rsidR="006E5FDF">
              <w:rPr>
                <w:rFonts w:ascii="Arial" w:hAnsi="Arial" w:cs="Arial"/>
              </w:rPr>
              <w:t xml:space="preserve"> </w:t>
            </w:r>
            <w:r w:rsidR="00332C9F">
              <w:rPr>
                <w:rFonts w:ascii="Arial" w:hAnsi="Arial" w:cs="Arial"/>
              </w:rPr>
              <w:t xml:space="preserve">In addition to collecting immunization data, the IIS </w:t>
            </w:r>
            <w:r w:rsidR="002D1D0D">
              <w:rPr>
                <w:rFonts w:ascii="Arial" w:hAnsi="Arial" w:cs="Arial"/>
              </w:rPr>
              <w:t xml:space="preserve">will provide </w:t>
            </w:r>
            <w:r w:rsidR="00332C9F" w:rsidRPr="00332C9F">
              <w:rPr>
                <w:rFonts w:ascii="Arial" w:hAnsi="Arial" w:cs="Arial"/>
              </w:rPr>
              <w:t>electronic reporting of blood lead tests</w:t>
            </w:r>
            <w:r w:rsidR="001D3425">
              <w:rPr>
                <w:rFonts w:ascii="Arial" w:hAnsi="Arial" w:cs="Arial"/>
              </w:rPr>
              <w:t>.</w:t>
            </w:r>
          </w:p>
        </w:tc>
      </w:tr>
      <w:tr w:rsidR="0052139C" w:rsidRPr="001F1110" w14:paraId="25363536" w14:textId="77777777" w:rsidTr="00113F46">
        <w:trPr>
          <w:trHeight w:val="389"/>
        </w:trPr>
        <w:tc>
          <w:tcPr>
            <w:tcW w:w="2610" w:type="dxa"/>
            <w:shd w:val="clear" w:color="auto" w:fill="auto"/>
            <w:vAlign w:val="center"/>
          </w:tcPr>
          <w:p w14:paraId="7ADCC247" w14:textId="6B03CBC5" w:rsidR="0052139C" w:rsidRPr="0052139C" w:rsidRDefault="0052139C" w:rsidP="0052139C">
            <w:pPr>
              <w:pStyle w:val="DefaultText"/>
              <w:widowControl/>
              <w:rPr>
                <w:rStyle w:val="InitialStyle"/>
                <w:rFonts w:ascii="Arial" w:hAnsi="Arial" w:cs="Arial"/>
                <w:b/>
                <w:bCs/>
              </w:rPr>
            </w:pPr>
            <w:hyperlink r:id="rId18" w:history="1">
              <w:r w:rsidRPr="005C6F4C">
                <w:rPr>
                  <w:rStyle w:val="Hyperlink"/>
                  <w:rFonts w:ascii="Arial" w:hAnsi="Arial" w:cs="Arial"/>
                  <w:b/>
                  <w:bCs/>
                </w:rPr>
                <w:t>MaineIT</w:t>
              </w:r>
            </w:hyperlink>
          </w:p>
        </w:tc>
        <w:tc>
          <w:tcPr>
            <w:tcW w:w="7532" w:type="dxa"/>
            <w:shd w:val="clear" w:color="auto" w:fill="auto"/>
            <w:vAlign w:val="center"/>
          </w:tcPr>
          <w:p w14:paraId="02161BD4" w14:textId="7E732208" w:rsidR="0052139C" w:rsidRPr="0052139C" w:rsidRDefault="001214AB" w:rsidP="0052139C">
            <w:pPr>
              <w:pStyle w:val="DefaultText"/>
              <w:widowControl/>
              <w:rPr>
                <w:rStyle w:val="InitialStyle"/>
                <w:rFonts w:ascii="Arial" w:hAnsi="Arial" w:cs="Arial"/>
                <w:bCs/>
              </w:rPr>
            </w:pPr>
            <w:r>
              <w:rPr>
                <w:rStyle w:val="TOC3Char"/>
                <w:rFonts w:ascii="Arial" w:hAnsi="Arial" w:cs="Arial"/>
                <w:i w:val="0"/>
                <w:iCs w:val="0"/>
              </w:rPr>
              <w:t xml:space="preserve">Maine’s </w:t>
            </w:r>
            <w:r w:rsidR="0052139C" w:rsidRPr="0052139C">
              <w:rPr>
                <w:rStyle w:val="TOC3Char"/>
                <w:rFonts w:ascii="Arial" w:hAnsi="Arial" w:cs="Arial"/>
                <w:i w:val="0"/>
                <w:iCs w:val="0"/>
              </w:rPr>
              <w:t>Office of Information Technology</w:t>
            </w:r>
          </w:p>
        </w:tc>
      </w:tr>
      <w:tr w:rsidR="00070BC8" w:rsidRPr="001F1110" w14:paraId="74E493DF" w14:textId="77777777" w:rsidTr="00113F46">
        <w:trPr>
          <w:trHeight w:val="389"/>
        </w:trPr>
        <w:tc>
          <w:tcPr>
            <w:tcW w:w="2610" w:type="dxa"/>
            <w:shd w:val="clear" w:color="auto" w:fill="auto"/>
            <w:vAlign w:val="center"/>
          </w:tcPr>
          <w:p w14:paraId="004E70C5" w14:textId="0DFCDBBA" w:rsidR="00070BC8" w:rsidRDefault="00070BC8" w:rsidP="00070BC8">
            <w:pPr>
              <w:pStyle w:val="DefaultText"/>
              <w:widowControl/>
              <w:rPr>
                <w:rFonts w:ascii="Arial" w:hAnsi="Arial" w:cs="Arial"/>
                <w:b/>
                <w:bCs/>
              </w:rPr>
            </w:pPr>
            <w:r w:rsidRPr="00881499">
              <w:rPr>
                <w:rStyle w:val="InitialStyle"/>
                <w:rFonts w:ascii="Arial" w:hAnsi="Arial" w:cs="Arial"/>
                <w:b/>
                <w:bCs/>
              </w:rPr>
              <w:t>Personally Identifiable Information</w:t>
            </w:r>
            <w:r w:rsidR="009F1295">
              <w:rPr>
                <w:rStyle w:val="InitialStyle"/>
                <w:rFonts w:ascii="Arial" w:hAnsi="Arial" w:cs="Arial"/>
                <w:b/>
                <w:bCs/>
              </w:rPr>
              <w:t xml:space="preserve"> (PII)</w:t>
            </w:r>
          </w:p>
        </w:tc>
        <w:tc>
          <w:tcPr>
            <w:tcW w:w="7532" w:type="dxa"/>
            <w:shd w:val="clear" w:color="auto" w:fill="auto"/>
            <w:vAlign w:val="center"/>
          </w:tcPr>
          <w:p w14:paraId="198F8163" w14:textId="77777777" w:rsidR="00070BC8" w:rsidRDefault="00070BC8" w:rsidP="00070BC8">
            <w:pPr>
              <w:pStyle w:val="DefaultText"/>
              <w:widowControl/>
              <w:rPr>
                <w:rFonts w:ascii="Arial" w:hAnsi="Arial" w:cs="Arial"/>
              </w:rPr>
            </w:pPr>
            <w:r w:rsidRPr="00881499">
              <w:rPr>
                <w:rFonts w:ascii="Arial" w:hAnsi="Arial" w:cs="Arial"/>
                <w:bCs/>
              </w:rPr>
              <w:t>D</w:t>
            </w:r>
            <w:r w:rsidRPr="00881499">
              <w:rPr>
                <w:rFonts w:ascii="Arial" w:hAnsi="Arial" w:cs="Arial"/>
              </w:rPr>
              <w:t>ata maintained by an agency that could potentially identify a specific individual and needs to be protected in accordance with state and/or federal law, including</w:t>
            </w:r>
            <w:r>
              <w:rPr>
                <w:rFonts w:ascii="Arial" w:hAnsi="Arial" w:cs="Arial"/>
              </w:rPr>
              <w:t>:</w:t>
            </w:r>
          </w:p>
          <w:p w14:paraId="31637427" w14:textId="77777777" w:rsidR="00070BC8" w:rsidRPr="00070BC8" w:rsidRDefault="00070BC8" w:rsidP="0069676D">
            <w:pPr>
              <w:pStyle w:val="DefaultText"/>
              <w:widowControl/>
              <w:numPr>
                <w:ilvl w:val="0"/>
                <w:numId w:val="30"/>
              </w:numPr>
              <w:ind w:left="413"/>
              <w:rPr>
                <w:rFonts w:ascii="Arial" w:hAnsi="Arial" w:cs="Arial"/>
                <w:bCs/>
              </w:rPr>
            </w:pPr>
            <w:r w:rsidRPr="00881499">
              <w:rPr>
                <w:rFonts w:ascii="Arial" w:hAnsi="Arial" w:cs="Arial"/>
              </w:rPr>
              <w:t xml:space="preserve">any information that can be used to distinguish or trace an </w:t>
            </w:r>
            <w:proofErr w:type="gramStart"/>
            <w:r w:rsidRPr="00881499">
              <w:rPr>
                <w:rFonts w:ascii="Arial" w:hAnsi="Arial" w:cs="Arial"/>
              </w:rPr>
              <w:t>individual‘</w:t>
            </w:r>
            <w:proofErr w:type="gramEnd"/>
            <w:r w:rsidRPr="00881499">
              <w:rPr>
                <w:rFonts w:ascii="Arial" w:hAnsi="Arial" w:cs="Arial"/>
              </w:rPr>
              <w:t>s identity, such as name, social security number, date and place of birth, mother‘s maiden name, or biometric records; and</w:t>
            </w:r>
          </w:p>
          <w:p w14:paraId="5C48EE23" w14:textId="4F6BD70E" w:rsidR="00070BC8" w:rsidRPr="00070BC8" w:rsidRDefault="00070BC8" w:rsidP="0069676D">
            <w:pPr>
              <w:pStyle w:val="DefaultText"/>
              <w:widowControl/>
              <w:numPr>
                <w:ilvl w:val="0"/>
                <w:numId w:val="30"/>
              </w:numPr>
              <w:ind w:left="413"/>
              <w:rPr>
                <w:rStyle w:val="TOC3Char"/>
                <w:rFonts w:ascii="Arial" w:hAnsi="Arial" w:cs="Arial"/>
                <w:bCs/>
                <w:i w:val="0"/>
                <w:iCs w:val="0"/>
              </w:rPr>
            </w:pPr>
            <w:r w:rsidRPr="00070BC8">
              <w:rPr>
                <w:rFonts w:ascii="Arial" w:hAnsi="Arial" w:cs="Arial"/>
              </w:rPr>
              <w:t>any other information that is linked or linkable to an individual, such as medical, educational, financial, and employment information.</w:t>
            </w:r>
          </w:p>
        </w:tc>
      </w:tr>
      <w:tr w:rsidR="00070BC8" w:rsidRPr="001F1110" w14:paraId="2F169D09" w14:textId="77777777" w:rsidTr="00113F46">
        <w:trPr>
          <w:trHeight w:val="389"/>
        </w:trPr>
        <w:tc>
          <w:tcPr>
            <w:tcW w:w="2610" w:type="dxa"/>
            <w:shd w:val="clear" w:color="auto" w:fill="auto"/>
            <w:vAlign w:val="center"/>
          </w:tcPr>
          <w:p w14:paraId="75757373" w14:textId="77261A96" w:rsidR="00070BC8" w:rsidRDefault="00070BC8" w:rsidP="00070BC8">
            <w:pPr>
              <w:pStyle w:val="DefaultText"/>
              <w:widowControl/>
              <w:rPr>
                <w:rFonts w:ascii="Arial" w:hAnsi="Arial" w:cs="Arial"/>
                <w:b/>
                <w:bCs/>
              </w:rPr>
            </w:pPr>
            <w:r w:rsidRPr="00881499">
              <w:rPr>
                <w:rStyle w:val="InitialStyle"/>
                <w:rFonts w:ascii="Arial" w:hAnsi="Arial" w:cs="Arial"/>
                <w:b/>
                <w:bCs/>
              </w:rPr>
              <w:t xml:space="preserve">PII Confidentiality Impact Level </w:t>
            </w:r>
          </w:p>
        </w:tc>
        <w:tc>
          <w:tcPr>
            <w:tcW w:w="7532" w:type="dxa"/>
            <w:shd w:val="clear" w:color="auto" w:fill="auto"/>
            <w:vAlign w:val="center"/>
          </w:tcPr>
          <w:p w14:paraId="35DB09E0" w14:textId="493C9DE6" w:rsidR="00070BC8" w:rsidRDefault="00070BC8" w:rsidP="00070BC8">
            <w:pPr>
              <w:pStyle w:val="DefaultText"/>
              <w:widowControl/>
              <w:rPr>
                <w:rStyle w:val="TOC3Char"/>
                <w:rFonts w:ascii="Arial" w:hAnsi="Arial" w:cs="Arial"/>
                <w:i w:val="0"/>
                <w:iCs w:val="0"/>
              </w:rPr>
            </w:pPr>
            <w:r>
              <w:rPr>
                <w:rFonts w:ascii="Arial" w:hAnsi="Arial" w:cs="Arial"/>
              </w:rPr>
              <w:t xml:space="preserve">Includes </w:t>
            </w:r>
            <w:r w:rsidRPr="00881499">
              <w:rPr>
                <w:rFonts w:ascii="Arial" w:hAnsi="Arial" w:cs="Arial"/>
              </w:rPr>
              <w:t>low, moderate, or high</w:t>
            </w:r>
            <w:r>
              <w:rPr>
                <w:rFonts w:ascii="Arial" w:hAnsi="Arial" w:cs="Arial"/>
              </w:rPr>
              <w:t xml:space="preserve"> levels and </w:t>
            </w:r>
            <w:r w:rsidRPr="00881499">
              <w:rPr>
                <w:rFonts w:ascii="Arial" w:hAnsi="Arial" w:cs="Arial"/>
              </w:rPr>
              <w:t xml:space="preserve">indicates the potential harm that could result to the subject individuals and/or the organization if PII were inappropriately accessed, used, or disclosed. </w:t>
            </w:r>
            <w:r w:rsidRPr="00881499">
              <w:rPr>
                <w:rFonts w:ascii="Arial" w:hAnsi="Arial" w:cs="Arial"/>
                <w:bCs/>
              </w:rPr>
              <w:t xml:space="preserve">(NIST SP 800-122). </w:t>
            </w:r>
            <w:r w:rsidRPr="00297BDC">
              <w:rPr>
                <w:rFonts w:ascii="Arial" w:hAnsi="Arial" w:cs="Arial"/>
                <w:bCs/>
              </w:rPr>
              <w:t xml:space="preserve">See </w:t>
            </w:r>
            <w:r w:rsidRPr="00297BDC">
              <w:rPr>
                <w:rFonts w:ascii="Arial" w:hAnsi="Arial" w:cs="Arial"/>
                <w:b/>
              </w:rPr>
              <w:t xml:space="preserve">Appendix </w:t>
            </w:r>
            <w:r w:rsidR="00F32545">
              <w:rPr>
                <w:rFonts w:ascii="Arial" w:hAnsi="Arial" w:cs="Arial"/>
                <w:b/>
              </w:rPr>
              <w:t>G</w:t>
            </w:r>
            <w:r>
              <w:rPr>
                <w:rFonts w:ascii="Arial" w:hAnsi="Arial" w:cs="Arial"/>
                <w:b/>
              </w:rPr>
              <w:t xml:space="preserve"> </w:t>
            </w:r>
            <w:r w:rsidRPr="002555F5">
              <w:rPr>
                <w:rFonts w:ascii="Arial" w:hAnsi="Arial" w:cs="Arial"/>
                <w:bCs/>
              </w:rPr>
              <w:t xml:space="preserve">(Technical Assessment </w:t>
            </w:r>
            <w:r w:rsidRPr="002555F5">
              <w:rPr>
                <w:rFonts w:ascii="Arial" w:hAnsi="Arial" w:cs="Arial"/>
                <w:bCs/>
              </w:rPr>
              <w:lastRenderedPageBreak/>
              <w:t>Form)</w:t>
            </w:r>
            <w:r w:rsidRPr="00881499">
              <w:rPr>
                <w:rFonts w:ascii="Arial" w:hAnsi="Arial" w:cs="Arial"/>
                <w:bCs/>
              </w:rPr>
              <w:t>.</w:t>
            </w:r>
            <w:r w:rsidRPr="00881499">
              <w:rPr>
                <w:rFonts w:ascii="Arial" w:hAnsi="Arial" w:cs="Arial"/>
              </w:rPr>
              <w:t xml:space="preserve"> </w:t>
            </w:r>
            <w:r w:rsidRPr="00881499">
              <w:rPr>
                <w:rFonts w:ascii="Arial" w:hAnsi="Arial" w:cs="Arial"/>
                <w:bCs/>
              </w:rPr>
              <w:t xml:space="preserve">PII is evaluated to determine its </w:t>
            </w:r>
            <w:r>
              <w:rPr>
                <w:rFonts w:ascii="Arial" w:hAnsi="Arial" w:cs="Arial"/>
                <w:bCs/>
              </w:rPr>
              <w:t>C</w:t>
            </w:r>
            <w:r w:rsidRPr="00881499">
              <w:rPr>
                <w:rFonts w:ascii="Arial" w:hAnsi="Arial" w:cs="Arial"/>
                <w:bCs/>
              </w:rPr>
              <w:t>onfidentiality impact levels, so that appropriate safeguards can be applied to the PII.</w:t>
            </w:r>
            <w:r w:rsidRPr="00881499">
              <w:rPr>
                <w:rFonts w:ascii="Arial" w:hAnsi="Arial" w:cs="Arial"/>
              </w:rPr>
              <w:t xml:space="preserve"> </w:t>
            </w:r>
          </w:p>
        </w:tc>
      </w:tr>
      <w:tr w:rsidR="00B51518" w:rsidRPr="001F1110" w14:paraId="4B7AEA07" w14:textId="77777777" w:rsidTr="00113F46">
        <w:trPr>
          <w:trHeight w:val="389"/>
        </w:trPr>
        <w:tc>
          <w:tcPr>
            <w:tcW w:w="2610" w:type="dxa"/>
            <w:shd w:val="clear" w:color="auto" w:fill="auto"/>
            <w:vAlign w:val="center"/>
          </w:tcPr>
          <w:p w14:paraId="6E1DBA4E" w14:textId="77777777" w:rsidR="00B51518" w:rsidRPr="00113F46" w:rsidRDefault="00B51518" w:rsidP="00113F46">
            <w:pPr>
              <w:pStyle w:val="DefaultText"/>
              <w:widowControl/>
              <w:rPr>
                <w:rStyle w:val="InitialStyle"/>
                <w:rFonts w:ascii="Arial" w:hAnsi="Arial" w:cs="Arial"/>
                <w:b/>
                <w:bCs/>
              </w:rPr>
            </w:pPr>
            <w:r w:rsidRPr="00113F46">
              <w:rPr>
                <w:rStyle w:val="InitialStyle"/>
                <w:rFonts w:ascii="Arial" w:hAnsi="Arial" w:cs="Arial"/>
                <w:b/>
                <w:bCs/>
              </w:rPr>
              <w:lastRenderedPageBreak/>
              <w:t>RFP</w:t>
            </w:r>
          </w:p>
        </w:tc>
        <w:tc>
          <w:tcPr>
            <w:tcW w:w="7532" w:type="dxa"/>
            <w:shd w:val="clear" w:color="auto" w:fill="auto"/>
            <w:vAlign w:val="center"/>
          </w:tcPr>
          <w:p w14:paraId="05814684" w14:textId="06B77C1D" w:rsidR="00B51518" w:rsidRPr="00BC33F2" w:rsidRDefault="00B51518" w:rsidP="00113F46">
            <w:pPr>
              <w:pStyle w:val="DefaultText"/>
              <w:widowControl/>
              <w:rPr>
                <w:rStyle w:val="InitialStyle"/>
                <w:rFonts w:ascii="Arial" w:hAnsi="Arial" w:cs="Arial"/>
                <w:bCs/>
              </w:rPr>
            </w:pPr>
            <w:r w:rsidRPr="00BC33F2">
              <w:rPr>
                <w:rStyle w:val="InitialStyle"/>
                <w:rFonts w:ascii="Arial" w:hAnsi="Arial" w:cs="Arial"/>
                <w:bCs/>
              </w:rPr>
              <w:t>Request for Proposal</w:t>
            </w:r>
            <w:r w:rsidR="009C2DB3">
              <w:rPr>
                <w:rStyle w:val="InitialStyle"/>
                <w:rFonts w:ascii="Arial" w:hAnsi="Arial" w:cs="Arial"/>
                <w:bCs/>
              </w:rPr>
              <w:t>s</w:t>
            </w:r>
          </w:p>
        </w:tc>
      </w:tr>
      <w:tr w:rsidR="00876335" w:rsidRPr="001F1110" w14:paraId="033D3B6D" w14:textId="77777777" w:rsidTr="00113F46">
        <w:trPr>
          <w:trHeight w:val="389"/>
        </w:trPr>
        <w:tc>
          <w:tcPr>
            <w:tcW w:w="2610" w:type="dxa"/>
            <w:shd w:val="clear" w:color="auto" w:fill="auto"/>
            <w:vAlign w:val="center"/>
          </w:tcPr>
          <w:p w14:paraId="0B7F322B" w14:textId="4850CA2D" w:rsidR="00876335" w:rsidRPr="00113F46" w:rsidRDefault="00876335" w:rsidP="00113F46">
            <w:pPr>
              <w:pStyle w:val="DefaultText"/>
              <w:widowControl/>
              <w:rPr>
                <w:rStyle w:val="InitialStyle"/>
                <w:rFonts w:ascii="Arial" w:hAnsi="Arial" w:cs="Arial"/>
                <w:b/>
                <w:bCs/>
              </w:rPr>
            </w:pPr>
            <w:r>
              <w:rPr>
                <w:rStyle w:val="InitialStyle"/>
                <w:rFonts w:ascii="Arial" w:hAnsi="Arial" w:cs="Arial"/>
                <w:b/>
                <w:bCs/>
              </w:rPr>
              <w:t>SaaS</w:t>
            </w:r>
          </w:p>
        </w:tc>
        <w:tc>
          <w:tcPr>
            <w:tcW w:w="7532" w:type="dxa"/>
            <w:shd w:val="clear" w:color="auto" w:fill="auto"/>
            <w:vAlign w:val="center"/>
          </w:tcPr>
          <w:p w14:paraId="29B44163" w14:textId="755FF418" w:rsidR="00876335" w:rsidRPr="00BC33F2" w:rsidRDefault="00876335" w:rsidP="00113F46">
            <w:pPr>
              <w:pStyle w:val="DefaultText"/>
              <w:widowControl/>
              <w:rPr>
                <w:rStyle w:val="InitialStyle"/>
                <w:rFonts w:ascii="Arial" w:hAnsi="Arial" w:cs="Arial"/>
                <w:bCs/>
              </w:rPr>
            </w:pPr>
            <w:r>
              <w:rPr>
                <w:rStyle w:val="InitialStyle"/>
                <w:rFonts w:ascii="Arial" w:hAnsi="Arial" w:cs="Arial"/>
                <w:bCs/>
              </w:rPr>
              <w:t>Software as a Solution</w:t>
            </w:r>
          </w:p>
        </w:tc>
      </w:tr>
      <w:tr w:rsidR="00B51518" w:rsidRPr="001F1110" w14:paraId="7DFE3C5E" w14:textId="77777777" w:rsidTr="00113F46">
        <w:trPr>
          <w:trHeight w:val="389"/>
        </w:trPr>
        <w:tc>
          <w:tcPr>
            <w:tcW w:w="2610" w:type="dxa"/>
            <w:shd w:val="clear" w:color="auto" w:fill="auto"/>
            <w:vAlign w:val="center"/>
          </w:tcPr>
          <w:p w14:paraId="4570F199" w14:textId="77777777" w:rsidR="00B51518" w:rsidRPr="00113F46" w:rsidRDefault="00B51518" w:rsidP="00113F46">
            <w:pPr>
              <w:pStyle w:val="DefaultText"/>
              <w:widowControl/>
              <w:rPr>
                <w:rStyle w:val="InitialStyle"/>
                <w:rFonts w:ascii="Arial" w:hAnsi="Arial" w:cs="Arial"/>
                <w:b/>
                <w:bCs/>
              </w:rPr>
            </w:pPr>
            <w:r w:rsidRPr="00113F46">
              <w:rPr>
                <w:rStyle w:val="InitialStyle"/>
                <w:rFonts w:ascii="Arial" w:hAnsi="Arial" w:cs="Arial"/>
                <w:b/>
                <w:bCs/>
              </w:rPr>
              <w:t>State</w:t>
            </w:r>
          </w:p>
        </w:tc>
        <w:tc>
          <w:tcPr>
            <w:tcW w:w="7532" w:type="dxa"/>
            <w:shd w:val="clear" w:color="auto" w:fill="auto"/>
            <w:vAlign w:val="center"/>
          </w:tcPr>
          <w:p w14:paraId="18F1595E" w14:textId="77777777" w:rsidR="00B51518" w:rsidRPr="00BC33F2" w:rsidRDefault="00B51518" w:rsidP="00113F46">
            <w:pPr>
              <w:pStyle w:val="DefaultText"/>
              <w:widowControl/>
              <w:rPr>
                <w:rStyle w:val="InitialStyle"/>
                <w:rFonts w:ascii="Arial" w:hAnsi="Arial" w:cs="Arial"/>
                <w:bCs/>
              </w:rPr>
            </w:pPr>
            <w:r w:rsidRPr="00BC33F2">
              <w:rPr>
                <w:rStyle w:val="InitialStyle"/>
                <w:rFonts w:ascii="Arial" w:hAnsi="Arial" w:cs="Arial"/>
                <w:bCs/>
              </w:rPr>
              <w:t>State of Maine</w:t>
            </w:r>
          </w:p>
        </w:tc>
      </w:tr>
      <w:tr w:rsidR="00070BC8" w:rsidRPr="001F1110" w14:paraId="7DE33F86" w14:textId="77777777" w:rsidTr="00113F46">
        <w:trPr>
          <w:trHeight w:val="389"/>
        </w:trPr>
        <w:tc>
          <w:tcPr>
            <w:tcW w:w="2610" w:type="dxa"/>
            <w:shd w:val="clear" w:color="auto" w:fill="auto"/>
            <w:vAlign w:val="center"/>
          </w:tcPr>
          <w:p w14:paraId="476156CC" w14:textId="4E66793E" w:rsidR="00070BC8" w:rsidRPr="00113F46" w:rsidRDefault="00070BC8" w:rsidP="00070BC8">
            <w:pPr>
              <w:pStyle w:val="DefaultText"/>
              <w:widowControl/>
              <w:rPr>
                <w:rStyle w:val="InitialStyle"/>
                <w:rFonts w:ascii="Arial" w:hAnsi="Arial" w:cs="Arial"/>
                <w:b/>
                <w:bCs/>
              </w:rPr>
            </w:pPr>
            <w:r w:rsidRPr="00C97934">
              <w:rPr>
                <w:rStyle w:val="InitialStyle"/>
                <w:rFonts w:ascii="Arial" w:hAnsi="Arial" w:cs="Arial"/>
                <w:b/>
                <w:bCs/>
              </w:rPr>
              <w:t>State</w:t>
            </w:r>
            <w:r w:rsidRPr="00881499">
              <w:rPr>
                <w:rStyle w:val="InitialStyle"/>
                <w:rFonts w:ascii="Arial" w:hAnsi="Arial" w:cs="Arial"/>
                <w:b/>
                <w:bCs/>
              </w:rPr>
              <w:t xml:space="preserve"> Data</w:t>
            </w:r>
          </w:p>
        </w:tc>
        <w:tc>
          <w:tcPr>
            <w:tcW w:w="7532" w:type="dxa"/>
            <w:shd w:val="clear" w:color="auto" w:fill="auto"/>
            <w:vAlign w:val="center"/>
          </w:tcPr>
          <w:p w14:paraId="4C462C05" w14:textId="77777777" w:rsidR="00070BC8" w:rsidRDefault="00070BC8" w:rsidP="00070BC8">
            <w:pPr>
              <w:pStyle w:val="DefaultText"/>
              <w:widowControl/>
              <w:rPr>
                <w:rFonts w:ascii="Arial" w:hAnsi="Arial" w:cs="Arial"/>
              </w:rPr>
            </w:pPr>
            <w:r w:rsidRPr="00881499">
              <w:rPr>
                <w:rFonts w:ascii="Arial" w:hAnsi="Arial" w:cs="Arial"/>
              </w:rPr>
              <w:t xml:space="preserve">Any information originating with the State, regardless of form or medium of disclosure (e.g., verbal, observed, hard copy, or electronic) or source of information. </w:t>
            </w:r>
            <w:r>
              <w:rPr>
                <w:rFonts w:ascii="Arial" w:hAnsi="Arial" w:cs="Arial"/>
              </w:rPr>
              <w:t>State Data</w:t>
            </w:r>
            <w:r w:rsidRPr="00881499">
              <w:rPr>
                <w:rFonts w:ascii="Arial" w:hAnsi="Arial" w:cs="Arial"/>
              </w:rPr>
              <w:t xml:space="preserve"> includes any information</w:t>
            </w:r>
            <w:r>
              <w:rPr>
                <w:rFonts w:ascii="Arial" w:hAnsi="Arial" w:cs="Arial"/>
              </w:rPr>
              <w:t>:</w:t>
            </w:r>
            <w:r w:rsidRPr="00881499">
              <w:rPr>
                <w:rFonts w:ascii="Arial" w:hAnsi="Arial" w:cs="Arial"/>
              </w:rPr>
              <w:t xml:space="preserve"> </w:t>
            </w:r>
          </w:p>
          <w:p w14:paraId="3B139641" w14:textId="77777777" w:rsidR="00070BC8" w:rsidRDefault="00070BC8" w:rsidP="0069676D">
            <w:pPr>
              <w:pStyle w:val="DefaultText"/>
              <w:widowControl/>
              <w:numPr>
                <w:ilvl w:val="0"/>
                <w:numId w:val="31"/>
              </w:numPr>
              <w:ind w:left="413"/>
              <w:rPr>
                <w:rFonts w:ascii="Arial" w:hAnsi="Arial" w:cs="Arial"/>
                <w:bCs/>
              </w:rPr>
            </w:pPr>
            <w:r>
              <w:rPr>
                <w:rFonts w:ascii="Arial" w:hAnsi="Arial" w:cs="Arial"/>
              </w:rPr>
              <w:t>C</w:t>
            </w:r>
            <w:r w:rsidRPr="00881499">
              <w:rPr>
                <w:rFonts w:ascii="Arial" w:hAnsi="Arial" w:cs="Arial"/>
              </w:rPr>
              <w:t xml:space="preserve">oncerning the State’s information technology infrastructure, systems and software and procedures; </w:t>
            </w:r>
            <w:r w:rsidRPr="00881499">
              <w:rPr>
                <w:rFonts w:ascii="Arial" w:hAnsi="Arial" w:cs="Arial"/>
                <w:bCs/>
              </w:rPr>
              <w:t xml:space="preserve">and </w:t>
            </w:r>
          </w:p>
          <w:p w14:paraId="79781EAA" w14:textId="77777777" w:rsidR="00070BC8" w:rsidRDefault="00070BC8" w:rsidP="0069676D">
            <w:pPr>
              <w:pStyle w:val="DefaultText"/>
              <w:widowControl/>
              <w:numPr>
                <w:ilvl w:val="0"/>
                <w:numId w:val="31"/>
              </w:numPr>
              <w:ind w:left="413"/>
              <w:rPr>
                <w:rFonts w:ascii="Arial" w:hAnsi="Arial" w:cs="Arial"/>
                <w:bCs/>
              </w:rPr>
            </w:pPr>
            <w:r>
              <w:rPr>
                <w:rFonts w:ascii="Arial" w:hAnsi="Arial" w:cs="Arial"/>
                <w:bCs/>
              </w:rPr>
              <w:t>O</w:t>
            </w:r>
            <w:r w:rsidRPr="00881499">
              <w:rPr>
                <w:rFonts w:ascii="Arial" w:hAnsi="Arial" w:cs="Arial"/>
                <w:bCs/>
              </w:rPr>
              <w:t xml:space="preserve">riginating with the State in the course of using and configuring the </w:t>
            </w:r>
            <w:r>
              <w:rPr>
                <w:rFonts w:ascii="Arial" w:hAnsi="Arial" w:cs="Arial"/>
                <w:bCs/>
              </w:rPr>
              <w:t>s</w:t>
            </w:r>
            <w:r w:rsidRPr="00881499">
              <w:rPr>
                <w:rFonts w:ascii="Arial" w:hAnsi="Arial" w:cs="Arial"/>
                <w:bCs/>
              </w:rPr>
              <w:t xml:space="preserve">ervices provided. </w:t>
            </w:r>
          </w:p>
          <w:p w14:paraId="7C4BAAC5" w14:textId="103D64E9" w:rsidR="00070BC8" w:rsidRPr="00BC33F2" w:rsidRDefault="00070BC8" w:rsidP="00070BC8">
            <w:pPr>
              <w:pStyle w:val="DefaultText"/>
              <w:widowControl/>
              <w:rPr>
                <w:rStyle w:val="InitialStyle"/>
                <w:rFonts w:ascii="Arial" w:hAnsi="Arial" w:cs="Arial"/>
                <w:bCs/>
              </w:rPr>
            </w:pPr>
            <w:r>
              <w:rPr>
                <w:rFonts w:ascii="Arial" w:hAnsi="Arial" w:cs="Arial"/>
                <w:bCs/>
              </w:rPr>
              <w:t>State Data</w:t>
            </w:r>
            <w:r w:rsidRPr="00881499">
              <w:rPr>
                <w:rFonts w:ascii="Arial" w:hAnsi="Arial" w:cs="Arial"/>
                <w:bCs/>
              </w:rPr>
              <w:t xml:space="preserve"> includes any sensitive information held by the State that may be protected from disclosure pursuant to a federal or </w:t>
            </w:r>
            <w:r>
              <w:rPr>
                <w:rFonts w:ascii="Arial" w:hAnsi="Arial" w:cs="Arial"/>
                <w:bCs/>
              </w:rPr>
              <w:t>S</w:t>
            </w:r>
            <w:r w:rsidRPr="00881499">
              <w:rPr>
                <w:rFonts w:ascii="Arial" w:hAnsi="Arial" w:cs="Arial"/>
                <w:bCs/>
              </w:rPr>
              <w:t xml:space="preserve">tate statutory or regulatory scheme intended to protect that information, or pursuant to an order, resolution or determination of a court or administrative board or other administrative body. </w:t>
            </w:r>
          </w:p>
        </w:tc>
      </w:tr>
      <w:tr w:rsidR="00C4672A" w:rsidRPr="001F1110" w14:paraId="6AB5F71F" w14:textId="77777777" w:rsidTr="00113F46">
        <w:trPr>
          <w:trHeight w:val="389"/>
        </w:trPr>
        <w:tc>
          <w:tcPr>
            <w:tcW w:w="2610" w:type="dxa"/>
            <w:shd w:val="clear" w:color="auto" w:fill="auto"/>
            <w:vAlign w:val="center"/>
          </w:tcPr>
          <w:p w14:paraId="387DA88B" w14:textId="037439EC" w:rsidR="00C4672A" w:rsidRPr="00113F46" w:rsidRDefault="00C4672A" w:rsidP="00C4672A">
            <w:pPr>
              <w:pStyle w:val="DefaultText"/>
              <w:widowControl/>
              <w:rPr>
                <w:rStyle w:val="InitialStyle"/>
                <w:rFonts w:ascii="Arial" w:hAnsi="Arial" w:cs="Arial"/>
                <w:b/>
                <w:bCs/>
              </w:rPr>
            </w:pPr>
            <w:r w:rsidRPr="00113F46">
              <w:rPr>
                <w:rFonts w:ascii="Arial" w:hAnsi="Arial" w:cs="Arial"/>
                <w:b/>
                <w:bCs/>
              </w:rPr>
              <w:t>User</w:t>
            </w:r>
          </w:p>
        </w:tc>
        <w:tc>
          <w:tcPr>
            <w:tcW w:w="7532" w:type="dxa"/>
            <w:shd w:val="clear" w:color="auto" w:fill="auto"/>
            <w:vAlign w:val="center"/>
          </w:tcPr>
          <w:p w14:paraId="47B7A15B" w14:textId="49C80B44" w:rsidR="00C4672A" w:rsidRPr="00BC33F2" w:rsidRDefault="00C4672A" w:rsidP="00C4672A">
            <w:pPr>
              <w:pStyle w:val="DefaultText"/>
              <w:widowControl/>
              <w:rPr>
                <w:rStyle w:val="InitialStyle"/>
                <w:rFonts w:ascii="Arial" w:hAnsi="Arial" w:cs="Arial"/>
                <w:bCs/>
              </w:rPr>
            </w:pPr>
            <w:r w:rsidRPr="00B512DF">
              <w:rPr>
                <w:rFonts w:ascii="Arial" w:hAnsi="Arial" w:cs="Arial"/>
              </w:rPr>
              <w:t xml:space="preserve">Any person or entity that logs into the </w:t>
            </w:r>
            <w:r w:rsidR="0050408A">
              <w:rPr>
                <w:rFonts w:ascii="Arial" w:hAnsi="Arial" w:cs="Arial"/>
              </w:rPr>
              <w:t xml:space="preserve">IIS </w:t>
            </w:r>
            <w:r w:rsidRPr="00B512DF">
              <w:rPr>
                <w:rFonts w:ascii="Arial" w:hAnsi="Arial" w:cs="Arial"/>
              </w:rPr>
              <w:t xml:space="preserve">and uses the functionality. </w:t>
            </w:r>
          </w:p>
        </w:tc>
      </w:tr>
    </w:tbl>
    <w:p w14:paraId="1187DB5B" w14:textId="77777777" w:rsidR="009C2DB3" w:rsidRDefault="0050408A" w:rsidP="00205D0C">
      <w:pPr>
        <w:pStyle w:val="DefaultText"/>
        <w:widowControl/>
        <w:jc w:val="center"/>
        <w:rPr>
          <w:rStyle w:val="InitialStyle"/>
          <w:rFonts w:ascii="Arial" w:hAnsi="Arial" w:cs="Arial"/>
          <w:b/>
          <w:bCs/>
          <w:sz w:val="28"/>
          <w:szCs w:val="28"/>
        </w:rPr>
      </w:pPr>
      <w:r>
        <w:rPr>
          <w:rStyle w:val="InitialStyle"/>
          <w:rFonts w:ascii="Arial" w:hAnsi="Arial" w:cs="Arial"/>
          <w:b/>
          <w:bCs/>
          <w:sz w:val="28"/>
          <w:szCs w:val="28"/>
        </w:rPr>
        <w:t xml:space="preserve"> </w:t>
      </w:r>
      <w:r w:rsidR="00D82630"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30E30D74"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542C1D0F" w14:textId="4270A4F3" w:rsidR="00205D0C" w:rsidRPr="008C4035" w:rsidRDefault="008C4035" w:rsidP="00205D0C">
      <w:pPr>
        <w:pStyle w:val="DefaultText"/>
        <w:widowControl/>
        <w:jc w:val="center"/>
        <w:rPr>
          <w:rStyle w:val="InitialStyle"/>
          <w:rFonts w:ascii="Arial" w:hAnsi="Arial" w:cs="Arial"/>
          <w:b/>
          <w:bCs/>
          <w:sz w:val="28"/>
          <w:szCs w:val="28"/>
        </w:rPr>
      </w:pPr>
      <w:r w:rsidRPr="008C4035">
        <w:rPr>
          <w:rStyle w:val="InitialStyle"/>
          <w:rFonts w:ascii="Arial" w:hAnsi="Arial"/>
          <w:i/>
          <w:sz w:val="28"/>
        </w:rPr>
        <w:t>Maine Center for Disease Control and Prevention</w:t>
      </w:r>
    </w:p>
    <w:p w14:paraId="14D216B5" w14:textId="54D5AC14"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00915104">
        <w:rPr>
          <w:rStyle w:val="InitialStyle"/>
          <w:rFonts w:ascii="Arial" w:hAnsi="Arial" w:cs="Arial"/>
          <w:b/>
          <w:bCs/>
          <w:sz w:val="28"/>
          <w:szCs w:val="28"/>
        </w:rPr>
        <w:t xml:space="preserve"> 202410192</w:t>
      </w:r>
    </w:p>
    <w:p w14:paraId="524A61E3"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5FB7CFD9" w14:textId="0A9A116B" w:rsidR="00225DF3" w:rsidRPr="00740E6D" w:rsidRDefault="008834DF" w:rsidP="008834DF">
      <w:pPr>
        <w:pStyle w:val="DefaultText"/>
        <w:widowControl/>
        <w:jc w:val="center"/>
        <w:rPr>
          <w:rStyle w:val="InitialStyle"/>
          <w:rFonts w:ascii="Arial" w:hAnsi="Arial"/>
          <w:b/>
          <w:sz w:val="28"/>
          <w:szCs w:val="28"/>
          <w:u w:val="single"/>
        </w:rPr>
      </w:pPr>
      <w:r w:rsidRPr="008834DF">
        <w:rPr>
          <w:rStyle w:val="InitialStyle"/>
          <w:rFonts w:ascii="Arial" w:hAnsi="Arial" w:cs="Arial"/>
          <w:b/>
          <w:bCs/>
          <w:sz w:val="28"/>
          <w:szCs w:val="28"/>
          <w:u w:val="single"/>
        </w:rPr>
        <w:t>Electronic Reporting of Blood Lead Tests</w:t>
      </w:r>
      <w:r w:rsidR="00225DF3" w:rsidRPr="002B0D1F">
        <w:rPr>
          <w:rStyle w:val="InitialStyle"/>
          <w:rFonts w:ascii="Arial" w:hAnsi="Arial" w:cs="Arial"/>
          <w:b/>
          <w:bCs/>
          <w:sz w:val="28"/>
          <w:szCs w:val="28"/>
        </w:rPr>
        <w:t xml:space="preserve"> </w:t>
      </w:r>
    </w:p>
    <w:p w14:paraId="4174DA8F" w14:textId="77777777" w:rsidR="00E82FB4" w:rsidRPr="00B51518" w:rsidRDefault="00E82FB4" w:rsidP="008477B9">
      <w:pPr>
        <w:pStyle w:val="DefaultText"/>
        <w:widowControl/>
        <w:jc w:val="center"/>
        <w:rPr>
          <w:rStyle w:val="InitialStyle"/>
          <w:rFonts w:ascii="Arial" w:hAnsi="Arial" w:cs="Arial"/>
          <w:bCs/>
        </w:rPr>
      </w:pPr>
    </w:p>
    <w:p w14:paraId="77DFF98C" w14:textId="77777777" w:rsidR="008834DF" w:rsidRPr="00FF7321" w:rsidRDefault="008834DF" w:rsidP="004F0520">
      <w:pPr>
        <w:rPr>
          <w:rFonts w:ascii="Arial" w:hAnsi="Arial" w:cs="Arial"/>
          <w:b/>
          <w:sz w:val="16"/>
          <w:szCs w:val="16"/>
        </w:rPr>
      </w:pPr>
      <w:bookmarkStart w:id="3" w:name="_Toc367174722"/>
      <w:bookmarkStart w:id="4" w:name="_Toc397069190"/>
    </w:p>
    <w:p w14:paraId="5D7824F1" w14:textId="539AE214" w:rsidR="00E82FB4" w:rsidRPr="00F53B75" w:rsidRDefault="00F53B75" w:rsidP="004F0520">
      <w:pPr>
        <w:rPr>
          <w:rFonts w:ascii="Arial" w:hAnsi="Arial" w:cs="Arial"/>
          <w:b/>
          <w:sz w:val="24"/>
          <w:szCs w:val="24"/>
        </w:rPr>
      </w:pPr>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3"/>
      <w:bookmarkEnd w:id="4"/>
    </w:p>
    <w:p w14:paraId="652E0E76" w14:textId="77777777" w:rsidR="00E82FB4" w:rsidRPr="00FF7321" w:rsidRDefault="00E82FB4" w:rsidP="004F0520">
      <w:pPr>
        <w:rPr>
          <w:rFonts w:ascii="Arial" w:hAnsi="Arial" w:cs="Arial"/>
          <w:sz w:val="16"/>
          <w:szCs w:val="16"/>
        </w:rPr>
      </w:pPr>
    </w:p>
    <w:p w14:paraId="32EDA7B3" w14:textId="6778CC39" w:rsidR="00E82FB4" w:rsidRPr="00F53B75" w:rsidRDefault="00E82FB4" w:rsidP="0069676D">
      <w:pPr>
        <w:pStyle w:val="ListParagraph"/>
        <w:numPr>
          <w:ilvl w:val="0"/>
          <w:numId w:val="4"/>
        </w:numPr>
        <w:rPr>
          <w:rFonts w:ascii="Arial" w:hAnsi="Arial" w:cs="Arial"/>
          <w:b/>
          <w:sz w:val="24"/>
          <w:szCs w:val="24"/>
        </w:rPr>
      </w:pPr>
      <w:bookmarkStart w:id="5" w:name="_Toc367174723"/>
      <w:bookmarkStart w:id="6"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5"/>
      <w:bookmarkEnd w:id="6"/>
    </w:p>
    <w:p w14:paraId="624747E8" w14:textId="77777777" w:rsidR="00E82FB4" w:rsidRPr="00FF7321" w:rsidRDefault="00E82FB4" w:rsidP="004F0520">
      <w:pPr>
        <w:rPr>
          <w:rFonts w:ascii="Arial" w:hAnsi="Arial" w:cs="Arial"/>
          <w:sz w:val="16"/>
          <w:szCs w:val="16"/>
        </w:rPr>
      </w:pPr>
    </w:p>
    <w:p w14:paraId="62D930AF" w14:textId="48210F8B" w:rsidR="001530EF" w:rsidRPr="00762AA5" w:rsidRDefault="001530EF" w:rsidP="001530EF">
      <w:pPr>
        <w:rPr>
          <w:rFonts w:ascii="Arial" w:hAnsi="Arial" w:cs="Arial"/>
          <w:sz w:val="24"/>
          <w:szCs w:val="24"/>
        </w:rPr>
      </w:pPr>
      <w:bookmarkStart w:id="7" w:name="_Hlk83292789"/>
      <w:bookmarkStart w:id="8" w:name="_Hlk71031929"/>
      <w:r w:rsidRPr="00762AA5">
        <w:rPr>
          <w:rFonts w:ascii="Arial" w:hAnsi="Arial" w:cs="Arial"/>
          <w:sz w:val="24"/>
          <w:szCs w:val="24"/>
        </w:rPr>
        <w:t xml:space="preserve">The </w:t>
      </w:r>
      <w:r w:rsidRPr="005D3DF9">
        <w:rPr>
          <w:rFonts w:ascii="Arial" w:hAnsi="Arial"/>
          <w:sz w:val="24"/>
        </w:rPr>
        <w:t xml:space="preserve">Department </w:t>
      </w:r>
      <w:r w:rsidRPr="003326F9">
        <w:rPr>
          <w:rFonts w:ascii="Arial" w:hAnsi="Arial" w:cs="Arial"/>
          <w:sz w:val="24"/>
          <w:szCs w:val="24"/>
        </w:rPr>
        <w:t xml:space="preserve">of Health and Human Services </w:t>
      </w:r>
      <w:r w:rsidRPr="00762AA5">
        <w:rPr>
          <w:rFonts w:ascii="Arial" w:hAnsi="Arial" w:cs="Arial"/>
          <w:sz w:val="24"/>
          <w:szCs w:val="24"/>
        </w:rPr>
        <w:t xml:space="preserve">(Department) is seeking </w:t>
      </w:r>
      <w:r w:rsidR="00D47EFB" w:rsidRPr="00D47EFB">
        <w:rPr>
          <w:rFonts w:ascii="Arial" w:hAnsi="Arial" w:cs="Arial"/>
          <w:sz w:val="24"/>
          <w:szCs w:val="24"/>
        </w:rPr>
        <w:t xml:space="preserve">the replacement of its current Immunization Information System (IIS), known as ImmPact, to a comprehensive, configurable, </w:t>
      </w:r>
      <w:r w:rsidR="00FB3093">
        <w:rPr>
          <w:rFonts w:ascii="Arial" w:hAnsi="Arial" w:cs="Arial"/>
          <w:sz w:val="24"/>
          <w:szCs w:val="24"/>
        </w:rPr>
        <w:t>COTS</w:t>
      </w:r>
      <w:r w:rsidR="00F73E29">
        <w:rPr>
          <w:rFonts w:ascii="Arial" w:hAnsi="Arial" w:cs="Arial"/>
          <w:sz w:val="24"/>
          <w:szCs w:val="24"/>
        </w:rPr>
        <w:t>-SaaS</w:t>
      </w:r>
      <w:r w:rsidR="00D47EFB" w:rsidRPr="00D47EFB">
        <w:rPr>
          <w:rFonts w:ascii="Arial" w:hAnsi="Arial" w:cs="Arial"/>
          <w:sz w:val="24"/>
          <w:szCs w:val="24"/>
        </w:rPr>
        <w:t xml:space="preserve"> IIS solution</w:t>
      </w:r>
      <w:r w:rsidR="00D47EFB">
        <w:rPr>
          <w:rFonts w:ascii="Arial" w:hAnsi="Arial" w:cs="Arial"/>
          <w:sz w:val="24"/>
          <w:szCs w:val="24"/>
        </w:rPr>
        <w:t>,</w:t>
      </w:r>
      <w:r w:rsidR="00D47EFB" w:rsidRPr="00D47EFB">
        <w:rPr>
          <w:rFonts w:ascii="Arial" w:hAnsi="Arial" w:cs="Arial"/>
          <w:sz w:val="24"/>
          <w:szCs w:val="24"/>
        </w:rPr>
        <w:t xml:space="preserve"> </w:t>
      </w:r>
      <w:r w:rsidRPr="00762AA5">
        <w:rPr>
          <w:rFonts w:ascii="Arial" w:hAnsi="Arial" w:cs="Arial"/>
          <w:sz w:val="24"/>
          <w:szCs w:val="24"/>
        </w:rPr>
        <w:t>as defined in this Request for Proposal</w:t>
      </w:r>
      <w:r w:rsidR="009C2DB3">
        <w:rPr>
          <w:rFonts w:ascii="Arial" w:hAnsi="Arial" w:cs="Arial"/>
          <w:sz w:val="24"/>
          <w:szCs w:val="24"/>
        </w:rPr>
        <w:t>s</w:t>
      </w:r>
      <w:r w:rsidRPr="00762AA5">
        <w:rPr>
          <w:rFonts w:ascii="Arial" w:hAnsi="Arial" w:cs="Arial"/>
          <w:sz w:val="24"/>
          <w:szCs w:val="24"/>
        </w:rPr>
        <w:t xml:space="preserve"> (RFP) document.  </w:t>
      </w:r>
      <w:bookmarkStart w:id="9" w:name="_Hlk83293553"/>
      <w:r w:rsidRPr="00762AA5">
        <w:rPr>
          <w:rFonts w:ascii="Arial" w:hAnsi="Arial" w:cs="Arial"/>
          <w:sz w:val="24"/>
          <w:szCs w:val="24"/>
        </w:rPr>
        <w:t xml:space="preserve">This document </w:t>
      </w:r>
      <w:r>
        <w:rPr>
          <w:rFonts w:ascii="Arial" w:hAnsi="Arial" w:cs="Arial"/>
          <w:sz w:val="24"/>
          <w:szCs w:val="24"/>
        </w:rPr>
        <w:t xml:space="preserve">provides </w:t>
      </w:r>
      <w:r w:rsidRPr="00762AA5">
        <w:rPr>
          <w:rFonts w:ascii="Arial" w:hAnsi="Arial" w:cs="Arial"/>
          <w:sz w:val="24"/>
          <w:szCs w:val="24"/>
        </w:rPr>
        <w:t>instructions for submitting proposals, the procedure and criteria by which the awarded Bidder will be selected</w:t>
      </w:r>
      <w:r>
        <w:rPr>
          <w:rFonts w:ascii="Arial" w:hAnsi="Arial" w:cs="Arial"/>
          <w:sz w:val="24"/>
          <w:szCs w:val="24"/>
        </w:rPr>
        <w:t>,</w:t>
      </w:r>
      <w:r w:rsidRPr="00762AA5">
        <w:rPr>
          <w:rFonts w:ascii="Arial" w:hAnsi="Arial" w:cs="Arial"/>
          <w:sz w:val="24"/>
          <w:szCs w:val="24"/>
        </w:rPr>
        <w:t xml:space="preserve"> and the contractual terms which will govern the relationship between the State of Maine (State) and the awarded Bidder.</w:t>
      </w:r>
      <w:bookmarkEnd w:id="9"/>
    </w:p>
    <w:p w14:paraId="412D8CB4" w14:textId="77777777" w:rsidR="001530EF" w:rsidRPr="00762AA5" w:rsidRDefault="001530EF" w:rsidP="001530EF">
      <w:pPr>
        <w:rPr>
          <w:rFonts w:ascii="Arial" w:hAnsi="Arial" w:cs="Arial"/>
          <w:sz w:val="24"/>
          <w:szCs w:val="24"/>
        </w:rPr>
      </w:pPr>
    </w:p>
    <w:p w14:paraId="0B7BBB26" w14:textId="45A2DE19" w:rsidR="001530EF" w:rsidRDefault="001530EF" w:rsidP="001530EF">
      <w:pPr>
        <w:widowControl/>
        <w:autoSpaceDE/>
        <w:autoSpaceDN/>
        <w:rPr>
          <w:rFonts w:ascii="Arial" w:hAnsi="Arial" w:cs="Arial"/>
          <w:sz w:val="24"/>
          <w:szCs w:val="24"/>
        </w:rPr>
      </w:pPr>
      <w:r>
        <w:rPr>
          <w:rFonts w:ascii="Arial" w:hAnsi="Arial" w:cs="Arial"/>
          <w:sz w:val="24"/>
          <w:szCs w:val="24"/>
        </w:rPr>
        <w:t xml:space="preserve">The Department is dedicated to promoting health, safety, resiliency, and opportunity to all Maine Residents. </w:t>
      </w:r>
      <w:r w:rsidR="00E853AA">
        <w:rPr>
          <w:rFonts w:ascii="Arial" w:hAnsi="Arial" w:cs="Arial"/>
          <w:sz w:val="24"/>
          <w:szCs w:val="24"/>
        </w:rPr>
        <w:t xml:space="preserve">The Department’s Maine Center for Disease Control and Prevention (Maine CDC) </w:t>
      </w:r>
      <w:r w:rsidR="00E853AA" w:rsidRPr="00E853AA">
        <w:rPr>
          <w:rFonts w:ascii="Arial" w:hAnsi="Arial" w:cs="Arial"/>
          <w:sz w:val="24"/>
          <w:szCs w:val="24"/>
        </w:rPr>
        <w:t>provide</w:t>
      </w:r>
      <w:r w:rsidR="00E853AA">
        <w:rPr>
          <w:rFonts w:ascii="Arial" w:hAnsi="Arial" w:cs="Arial"/>
          <w:sz w:val="24"/>
          <w:szCs w:val="24"/>
        </w:rPr>
        <w:t>s</w:t>
      </w:r>
      <w:r w:rsidR="00E853AA" w:rsidRPr="00E853AA">
        <w:rPr>
          <w:rFonts w:ascii="Arial" w:hAnsi="Arial" w:cs="Arial"/>
          <w:sz w:val="24"/>
          <w:szCs w:val="24"/>
        </w:rPr>
        <w:t xml:space="preserve"> the leadership, expertise, information</w:t>
      </w:r>
      <w:r w:rsidR="00622A9C">
        <w:rPr>
          <w:rFonts w:ascii="Arial" w:hAnsi="Arial" w:cs="Arial"/>
          <w:sz w:val="24"/>
          <w:szCs w:val="24"/>
        </w:rPr>
        <w:t>,</w:t>
      </w:r>
      <w:r w:rsidR="00E853AA" w:rsidRPr="00E853AA">
        <w:rPr>
          <w:rFonts w:ascii="Arial" w:hAnsi="Arial" w:cs="Arial"/>
          <w:sz w:val="24"/>
          <w:szCs w:val="24"/>
        </w:rPr>
        <w:t xml:space="preserve"> and tools to assure conditions in which all Maine </w:t>
      </w:r>
      <w:r w:rsidR="00622A9C">
        <w:rPr>
          <w:rFonts w:ascii="Arial" w:hAnsi="Arial" w:cs="Arial"/>
          <w:sz w:val="24"/>
          <w:szCs w:val="24"/>
        </w:rPr>
        <w:t>residents and visitors</w:t>
      </w:r>
      <w:r w:rsidR="00E853AA" w:rsidRPr="00E853AA">
        <w:rPr>
          <w:rFonts w:ascii="Arial" w:hAnsi="Arial" w:cs="Arial"/>
          <w:sz w:val="24"/>
          <w:szCs w:val="24"/>
        </w:rPr>
        <w:t xml:space="preserve"> can be healthy.</w:t>
      </w:r>
      <w:r w:rsidR="004C25ED">
        <w:rPr>
          <w:rFonts w:ascii="Arial" w:hAnsi="Arial" w:cs="Arial"/>
          <w:sz w:val="24"/>
          <w:szCs w:val="24"/>
        </w:rPr>
        <w:t xml:space="preserve"> Maine CDC’s </w:t>
      </w:r>
      <w:r w:rsidR="00166888">
        <w:rPr>
          <w:rFonts w:ascii="Arial" w:hAnsi="Arial" w:cs="Arial"/>
          <w:sz w:val="24"/>
          <w:szCs w:val="24"/>
        </w:rPr>
        <w:t xml:space="preserve">Maine </w:t>
      </w:r>
      <w:r w:rsidR="00801AF4">
        <w:rPr>
          <w:rFonts w:ascii="Arial" w:hAnsi="Arial" w:cs="Arial"/>
          <w:sz w:val="24"/>
          <w:szCs w:val="24"/>
        </w:rPr>
        <w:t xml:space="preserve">Immunization Program </w:t>
      </w:r>
      <w:r w:rsidR="00166888">
        <w:rPr>
          <w:rFonts w:ascii="Arial" w:hAnsi="Arial" w:cs="Arial"/>
          <w:sz w:val="24"/>
          <w:szCs w:val="24"/>
        </w:rPr>
        <w:t xml:space="preserve">(MIP) </w:t>
      </w:r>
      <w:r w:rsidR="00584867" w:rsidRPr="00584867">
        <w:rPr>
          <w:rFonts w:ascii="Arial" w:hAnsi="Arial" w:cs="Arial"/>
          <w:sz w:val="24"/>
          <w:szCs w:val="24"/>
        </w:rPr>
        <w:t>strives to ensure full protection of all Maine children and adults from vaccine-preventable disease</w:t>
      </w:r>
      <w:r w:rsidR="00050BD5">
        <w:rPr>
          <w:rFonts w:ascii="Arial" w:hAnsi="Arial" w:cs="Arial"/>
          <w:sz w:val="24"/>
          <w:szCs w:val="24"/>
        </w:rPr>
        <w:t xml:space="preserve">.  </w:t>
      </w:r>
      <w:r w:rsidR="00166888" w:rsidRPr="00166888">
        <w:rPr>
          <w:rFonts w:ascii="Arial" w:hAnsi="Arial" w:cs="Arial"/>
          <w:sz w:val="24"/>
          <w:szCs w:val="24"/>
        </w:rPr>
        <w:t>Through cooperative partnerships with public and private health practitioners and community members, the MIP provides vaccine, comprehensive education and technical assistance, vaccine-preventable disease tracking and outbreak control, accessible population-based management tools, and compassionate support services that link individuals into comprehensive health care systems.</w:t>
      </w:r>
    </w:p>
    <w:p w14:paraId="71D81D49" w14:textId="77777777" w:rsidR="009D1814" w:rsidRDefault="009D1814" w:rsidP="00D34108">
      <w:pPr>
        <w:widowControl/>
        <w:autoSpaceDE/>
        <w:autoSpaceDN/>
        <w:rPr>
          <w:rFonts w:ascii="Arial" w:hAnsi="Arial" w:cs="Arial"/>
          <w:sz w:val="24"/>
          <w:szCs w:val="24"/>
        </w:rPr>
      </w:pPr>
    </w:p>
    <w:p w14:paraId="30C7DAEA" w14:textId="3BBB4370" w:rsidR="00513E61" w:rsidRDefault="003253C6" w:rsidP="00D34108">
      <w:pPr>
        <w:widowControl/>
        <w:autoSpaceDE/>
        <w:autoSpaceDN/>
        <w:rPr>
          <w:rFonts w:ascii="Arial" w:hAnsi="Arial" w:cs="Arial"/>
          <w:sz w:val="24"/>
          <w:szCs w:val="24"/>
        </w:rPr>
      </w:pPr>
      <w:r>
        <w:rPr>
          <w:rFonts w:ascii="Arial" w:hAnsi="Arial" w:cs="Arial"/>
          <w:sz w:val="24"/>
          <w:szCs w:val="24"/>
        </w:rPr>
        <w:t xml:space="preserve">As a result of this </w:t>
      </w:r>
      <w:r w:rsidR="00225DF3">
        <w:rPr>
          <w:rFonts w:ascii="Arial" w:hAnsi="Arial" w:cs="Arial"/>
          <w:sz w:val="24"/>
          <w:szCs w:val="24"/>
        </w:rPr>
        <w:t>RFP</w:t>
      </w:r>
      <w:r>
        <w:rPr>
          <w:rFonts w:ascii="Arial" w:hAnsi="Arial" w:cs="Arial"/>
          <w:sz w:val="24"/>
          <w:szCs w:val="24"/>
        </w:rPr>
        <w:t>,</w:t>
      </w:r>
      <w:r w:rsidR="00225DF3">
        <w:rPr>
          <w:rFonts w:ascii="Arial" w:hAnsi="Arial" w:cs="Arial"/>
          <w:sz w:val="24"/>
          <w:szCs w:val="24"/>
        </w:rPr>
        <w:t xml:space="preserve"> the Department </w:t>
      </w:r>
      <w:r>
        <w:rPr>
          <w:rFonts w:ascii="Arial" w:hAnsi="Arial" w:cs="Arial"/>
          <w:sz w:val="24"/>
          <w:szCs w:val="24"/>
        </w:rPr>
        <w:t>intends</w:t>
      </w:r>
      <w:r w:rsidR="00225DF3">
        <w:rPr>
          <w:rFonts w:ascii="Arial" w:hAnsi="Arial" w:cs="Arial"/>
          <w:sz w:val="24"/>
          <w:szCs w:val="24"/>
        </w:rPr>
        <w:t xml:space="preserve"> to </w:t>
      </w:r>
      <w:r w:rsidR="00124D7C">
        <w:rPr>
          <w:rFonts w:ascii="Arial" w:hAnsi="Arial" w:cs="Arial"/>
          <w:sz w:val="24"/>
          <w:szCs w:val="24"/>
        </w:rPr>
        <w:t xml:space="preserve">procure </w:t>
      </w:r>
      <w:r w:rsidR="00225DF3">
        <w:rPr>
          <w:rFonts w:ascii="Arial" w:hAnsi="Arial" w:cs="Arial"/>
          <w:sz w:val="24"/>
          <w:szCs w:val="24"/>
        </w:rPr>
        <w:t>a comprehensive, configurable</w:t>
      </w:r>
      <w:r w:rsidR="00F83670">
        <w:rPr>
          <w:rFonts w:ascii="Arial" w:hAnsi="Arial" w:cs="Arial"/>
          <w:sz w:val="24"/>
          <w:szCs w:val="24"/>
        </w:rPr>
        <w:t>,</w:t>
      </w:r>
      <w:r w:rsidR="00225DF3">
        <w:rPr>
          <w:rFonts w:ascii="Arial" w:hAnsi="Arial" w:cs="Arial"/>
          <w:sz w:val="24"/>
          <w:szCs w:val="24"/>
        </w:rPr>
        <w:t xml:space="preserve"> off-the-shelf Immunization Information System </w:t>
      </w:r>
      <w:r w:rsidR="009426D6">
        <w:rPr>
          <w:rFonts w:ascii="Arial" w:hAnsi="Arial" w:cs="Arial"/>
          <w:sz w:val="24"/>
          <w:szCs w:val="24"/>
        </w:rPr>
        <w:t>(IIS)</w:t>
      </w:r>
      <w:r w:rsidR="00225DF3">
        <w:rPr>
          <w:rFonts w:ascii="Arial" w:hAnsi="Arial" w:cs="Arial"/>
          <w:sz w:val="24"/>
          <w:szCs w:val="24"/>
        </w:rPr>
        <w:t xml:space="preserve"> </w:t>
      </w:r>
      <w:r w:rsidR="007B70B0">
        <w:rPr>
          <w:rFonts w:ascii="Arial" w:hAnsi="Arial" w:cs="Arial"/>
          <w:sz w:val="24"/>
          <w:szCs w:val="24"/>
        </w:rPr>
        <w:t xml:space="preserve">in order </w:t>
      </w:r>
      <w:r w:rsidR="00225DF3">
        <w:rPr>
          <w:rFonts w:ascii="Arial" w:hAnsi="Arial" w:cs="Arial"/>
          <w:sz w:val="24"/>
          <w:szCs w:val="24"/>
        </w:rPr>
        <w:t xml:space="preserve">to provide </w:t>
      </w:r>
      <w:r w:rsidR="00FD7C2F">
        <w:rPr>
          <w:rFonts w:ascii="Arial" w:hAnsi="Arial" w:cs="Arial"/>
          <w:sz w:val="24"/>
          <w:szCs w:val="24"/>
        </w:rPr>
        <w:t xml:space="preserve">electronic </w:t>
      </w:r>
      <w:r w:rsidR="00225DF3">
        <w:rPr>
          <w:rFonts w:ascii="Arial" w:hAnsi="Arial" w:cs="Arial"/>
          <w:sz w:val="24"/>
          <w:szCs w:val="24"/>
        </w:rPr>
        <w:t xml:space="preserve">tracking of immunizations and blood lead tests for children, adolescents, and adults who are seen in a variety of public and private healthcare sites throughout the </w:t>
      </w:r>
      <w:r w:rsidR="006C49F6">
        <w:rPr>
          <w:rFonts w:ascii="Arial" w:hAnsi="Arial" w:cs="Arial"/>
          <w:sz w:val="24"/>
          <w:szCs w:val="24"/>
        </w:rPr>
        <w:t>State</w:t>
      </w:r>
      <w:r w:rsidR="00225DF3">
        <w:rPr>
          <w:rFonts w:ascii="Arial" w:hAnsi="Arial" w:cs="Arial"/>
          <w:sz w:val="24"/>
          <w:szCs w:val="24"/>
        </w:rPr>
        <w:t>.</w:t>
      </w:r>
      <w:r w:rsidR="00591D1E">
        <w:rPr>
          <w:rFonts w:ascii="Arial" w:hAnsi="Arial" w:cs="Arial"/>
          <w:sz w:val="24"/>
          <w:szCs w:val="24"/>
        </w:rPr>
        <w:t xml:space="preserve"> </w:t>
      </w:r>
    </w:p>
    <w:p w14:paraId="3CE6D0E9" w14:textId="77777777" w:rsidR="00513E61" w:rsidRDefault="00513E61" w:rsidP="00D34108">
      <w:pPr>
        <w:widowControl/>
        <w:autoSpaceDE/>
        <w:autoSpaceDN/>
        <w:rPr>
          <w:rFonts w:ascii="Arial" w:hAnsi="Arial" w:cs="Arial"/>
          <w:sz w:val="24"/>
          <w:szCs w:val="24"/>
        </w:rPr>
      </w:pPr>
    </w:p>
    <w:p w14:paraId="26C59C13" w14:textId="7D7E0C93" w:rsidR="00D41401" w:rsidRDefault="0048650B" w:rsidP="00D34108">
      <w:pPr>
        <w:widowControl/>
        <w:autoSpaceDE/>
        <w:autoSpaceDN/>
        <w:rPr>
          <w:rFonts w:ascii="Arial" w:hAnsi="Arial" w:cs="Arial"/>
          <w:sz w:val="24"/>
          <w:szCs w:val="24"/>
        </w:rPr>
      </w:pPr>
      <w:r>
        <w:rPr>
          <w:rFonts w:ascii="Arial" w:hAnsi="Arial" w:cs="Arial"/>
          <w:sz w:val="24"/>
          <w:szCs w:val="24"/>
        </w:rPr>
        <w:t>The MIP</w:t>
      </w:r>
      <w:r w:rsidR="00BC6F1F">
        <w:rPr>
          <w:rFonts w:ascii="Arial" w:hAnsi="Arial" w:cs="Arial"/>
          <w:sz w:val="24"/>
          <w:szCs w:val="24"/>
        </w:rPr>
        <w:t xml:space="preserve"> </w:t>
      </w:r>
      <w:r w:rsidR="00B3313C">
        <w:rPr>
          <w:rFonts w:ascii="Arial" w:hAnsi="Arial" w:cs="Arial"/>
          <w:sz w:val="24"/>
          <w:szCs w:val="24"/>
        </w:rPr>
        <w:t xml:space="preserve">currently </w:t>
      </w:r>
      <w:r w:rsidR="00E907F1">
        <w:rPr>
          <w:rFonts w:ascii="Arial" w:hAnsi="Arial" w:cs="Arial"/>
          <w:sz w:val="24"/>
          <w:szCs w:val="24"/>
        </w:rPr>
        <w:t>us</w:t>
      </w:r>
      <w:r w:rsidR="008F144D">
        <w:rPr>
          <w:rFonts w:ascii="Arial" w:hAnsi="Arial" w:cs="Arial"/>
          <w:sz w:val="24"/>
          <w:szCs w:val="24"/>
        </w:rPr>
        <w:t>e</w:t>
      </w:r>
      <w:r w:rsidR="005C1103">
        <w:rPr>
          <w:rFonts w:ascii="Arial" w:hAnsi="Arial" w:cs="Arial"/>
          <w:sz w:val="24"/>
          <w:szCs w:val="24"/>
        </w:rPr>
        <w:t>s</w:t>
      </w:r>
      <w:r w:rsidR="00E907F1">
        <w:rPr>
          <w:rFonts w:ascii="Arial" w:hAnsi="Arial" w:cs="Arial"/>
          <w:sz w:val="24"/>
          <w:szCs w:val="24"/>
        </w:rPr>
        <w:t xml:space="preserve"> a vendor-hosted system that was developed by the State of Wisconsin, the </w:t>
      </w:r>
      <w:hyperlink r:id="rId19" w:history="1">
        <w:r w:rsidR="00E907F1" w:rsidRPr="00C9513C">
          <w:rPr>
            <w:rStyle w:val="Hyperlink"/>
            <w:rFonts w:ascii="Arial" w:hAnsi="Arial" w:cs="Arial"/>
            <w:sz w:val="24"/>
            <w:szCs w:val="24"/>
          </w:rPr>
          <w:t>Wisconsin Immunization Registry</w:t>
        </w:r>
      </w:hyperlink>
      <w:r w:rsidR="00E907F1">
        <w:rPr>
          <w:rFonts w:ascii="Arial" w:hAnsi="Arial" w:cs="Arial"/>
          <w:sz w:val="24"/>
          <w:szCs w:val="24"/>
        </w:rPr>
        <w:t>.</w:t>
      </w:r>
      <w:r w:rsidR="00CC63E0">
        <w:rPr>
          <w:rFonts w:ascii="Arial" w:hAnsi="Arial" w:cs="Arial"/>
          <w:sz w:val="24"/>
          <w:szCs w:val="24"/>
        </w:rPr>
        <w:t xml:space="preserve"> </w:t>
      </w:r>
    </w:p>
    <w:p w14:paraId="2FDF7E95" w14:textId="3A502236" w:rsidR="00225DF3" w:rsidRDefault="00225DF3" w:rsidP="00D34108">
      <w:pPr>
        <w:widowControl/>
        <w:autoSpaceDE/>
        <w:autoSpaceDN/>
        <w:rPr>
          <w:rFonts w:ascii="Arial" w:hAnsi="Arial" w:cs="Arial"/>
          <w:sz w:val="24"/>
          <w:szCs w:val="24"/>
        </w:rPr>
      </w:pPr>
    </w:p>
    <w:p w14:paraId="797DED1A" w14:textId="00825EC0" w:rsidR="006755E9" w:rsidRDefault="00BA72B2" w:rsidP="006755E9">
      <w:pPr>
        <w:widowControl/>
        <w:autoSpaceDE/>
        <w:autoSpaceDN/>
        <w:rPr>
          <w:rFonts w:ascii="Arial" w:hAnsi="Arial" w:cs="Arial"/>
          <w:sz w:val="24"/>
          <w:szCs w:val="24"/>
        </w:rPr>
      </w:pPr>
      <w:r>
        <w:rPr>
          <w:rFonts w:ascii="Arial" w:hAnsi="Arial" w:cs="Arial"/>
          <w:sz w:val="24"/>
          <w:szCs w:val="24"/>
        </w:rPr>
        <w:t xml:space="preserve">ImmPact is </w:t>
      </w:r>
      <w:r w:rsidR="000A28A2">
        <w:rPr>
          <w:rFonts w:ascii="Arial" w:hAnsi="Arial" w:cs="Arial"/>
          <w:sz w:val="24"/>
          <w:szCs w:val="24"/>
        </w:rPr>
        <w:t>Maine’s</w:t>
      </w:r>
      <w:r w:rsidR="007A60AE">
        <w:rPr>
          <w:rFonts w:ascii="Arial" w:hAnsi="Arial" w:cs="Arial"/>
          <w:sz w:val="24"/>
          <w:szCs w:val="24"/>
        </w:rPr>
        <w:t xml:space="preserve"> </w:t>
      </w:r>
      <w:r w:rsidR="007C6A6B">
        <w:rPr>
          <w:rFonts w:ascii="Arial" w:hAnsi="Arial" w:cs="Arial"/>
          <w:sz w:val="24"/>
          <w:szCs w:val="24"/>
        </w:rPr>
        <w:t xml:space="preserve">current </w:t>
      </w:r>
      <w:r w:rsidR="007A60AE">
        <w:rPr>
          <w:rFonts w:ascii="Arial" w:hAnsi="Arial" w:cs="Arial"/>
          <w:sz w:val="24"/>
          <w:szCs w:val="24"/>
        </w:rPr>
        <w:t>I</w:t>
      </w:r>
      <w:r w:rsidR="003E2305">
        <w:rPr>
          <w:rFonts w:ascii="Arial" w:hAnsi="Arial" w:cs="Arial"/>
          <w:sz w:val="24"/>
          <w:szCs w:val="24"/>
        </w:rPr>
        <w:t>I</w:t>
      </w:r>
      <w:r w:rsidR="007A60AE">
        <w:rPr>
          <w:rFonts w:ascii="Arial" w:hAnsi="Arial" w:cs="Arial"/>
          <w:sz w:val="24"/>
          <w:szCs w:val="24"/>
        </w:rPr>
        <w:t>S</w:t>
      </w:r>
      <w:r w:rsidR="000A28A2">
        <w:rPr>
          <w:rFonts w:ascii="Arial" w:hAnsi="Arial" w:cs="Arial"/>
          <w:sz w:val="24"/>
          <w:szCs w:val="24"/>
        </w:rPr>
        <w:t xml:space="preserve"> </w:t>
      </w:r>
      <w:r>
        <w:rPr>
          <w:rFonts w:ascii="Arial" w:hAnsi="Arial" w:cs="Arial"/>
          <w:sz w:val="24"/>
          <w:szCs w:val="24"/>
        </w:rPr>
        <w:t>managed by the M</w:t>
      </w:r>
      <w:r w:rsidR="007D1FC7">
        <w:rPr>
          <w:rFonts w:ascii="Arial" w:hAnsi="Arial" w:cs="Arial"/>
          <w:sz w:val="24"/>
          <w:szCs w:val="24"/>
        </w:rPr>
        <w:t>IP</w:t>
      </w:r>
      <w:r>
        <w:rPr>
          <w:rFonts w:ascii="Arial" w:hAnsi="Arial" w:cs="Arial"/>
          <w:sz w:val="24"/>
          <w:szCs w:val="24"/>
        </w:rPr>
        <w:t xml:space="preserve">. </w:t>
      </w:r>
      <w:r w:rsidR="006755E9">
        <w:rPr>
          <w:rFonts w:ascii="Arial" w:hAnsi="Arial" w:cs="Arial"/>
          <w:sz w:val="24"/>
          <w:szCs w:val="24"/>
        </w:rPr>
        <w:t xml:space="preserve">Under </w:t>
      </w:r>
      <w:hyperlink r:id="rId20" w:history="1">
        <w:r w:rsidR="005219B5" w:rsidRPr="002A2E74">
          <w:rPr>
            <w:rStyle w:val="Hyperlink"/>
            <w:rFonts w:ascii="Arial" w:hAnsi="Arial" w:cs="Arial"/>
            <w:sz w:val="24"/>
            <w:szCs w:val="24"/>
          </w:rPr>
          <w:t>22 M.R.S.A</w:t>
        </w:r>
        <w:r w:rsidR="00A92970" w:rsidRPr="002A2E74">
          <w:rPr>
            <w:rStyle w:val="Hyperlink"/>
            <w:rFonts w:ascii="Arial" w:hAnsi="Arial" w:cs="Arial"/>
            <w:sz w:val="24"/>
            <w:szCs w:val="24"/>
          </w:rPr>
          <w:t xml:space="preserve"> </w:t>
        </w:r>
        <w:r w:rsidR="00E01133" w:rsidRPr="002A2E74">
          <w:rPr>
            <w:rStyle w:val="Hyperlink"/>
            <w:rFonts w:ascii="Arial" w:hAnsi="Arial" w:cs="Arial"/>
            <w:sz w:val="24"/>
            <w:szCs w:val="24"/>
          </w:rPr>
          <w:t>§1064</w:t>
        </w:r>
      </w:hyperlink>
      <w:r w:rsidR="006755E9">
        <w:rPr>
          <w:rFonts w:ascii="Arial" w:hAnsi="Arial" w:cs="Arial"/>
          <w:sz w:val="24"/>
          <w:szCs w:val="24"/>
        </w:rPr>
        <w:t xml:space="preserve">, </w:t>
      </w:r>
      <w:r w:rsidR="009426D6">
        <w:rPr>
          <w:rFonts w:ascii="Arial" w:hAnsi="Arial" w:cs="Arial"/>
          <w:sz w:val="24"/>
          <w:szCs w:val="24"/>
        </w:rPr>
        <w:t>Maine’s IIS</w:t>
      </w:r>
      <w:r w:rsidR="006755E9">
        <w:rPr>
          <w:rFonts w:ascii="Arial" w:hAnsi="Arial" w:cs="Arial"/>
          <w:sz w:val="24"/>
          <w:szCs w:val="24"/>
        </w:rPr>
        <w:t xml:space="preserve"> is intended to be a repository for accurate and up to date immunization records for all persons born, residing, or receiving vaccine in the State. The primary purpose of the </w:t>
      </w:r>
      <w:r w:rsidR="001B1A83">
        <w:rPr>
          <w:rFonts w:ascii="Arial" w:hAnsi="Arial" w:cs="Arial"/>
          <w:sz w:val="24"/>
          <w:szCs w:val="24"/>
        </w:rPr>
        <w:t>IIS</w:t>
      </w:r>
      <w:r w:rsidR="006755E9">
        <w:rPr>
          <w:rFonts w:ascii="Arial" w:hAnsi="Arial" w:cs="Arial"/>
          <w:sz w:val="24"/>
          <w:szCs w:val="24"/>
        </w:rPr>
        <w:t xml:space="preserve"> is to collect data </w:t>
      </w:r>
      <w:r w:rsidR="009426D6">
        <w:rPr>
          <w:rFonts w:ascii="Arial" w:hAnsi="Arial" w:cs="Arial"/>
          <w:sz w:val="24"/>
          <w:szCs w:val="24"/>
        </w:rPr>
        <w:t xml:space="preserve">related </w:t>
      </w:r>
      <w:r w:rsidR="006755E9">
        <w:rPr>
          <w:rFonts w:ascii="Arial" w:hAnsi="Arial" w:cs="Arial"/>
          <w:sz w:val="24"/>
          <w:szCs w:val="24"/>
        </w:rPr>
        <w:t>to vaccine administration, and to promote effective and cost-efficient prevention of vaccine preventable diseases.</w:t>
      </w:r>
      <w:r w:rsidR="00591D1E">
        <w:rPr>
          <w:rFonts w:ascii="Arial" w:hAnsi="Arial" w:cs="Arial"/>
          <w:sz w:val="24"/>
          <w:szCs w:val="24"/>
        </w:rPr>
        <w:t xml:space="preserve"> </w:t>
      </w:r>
    </w:p>
    <w:p w14:paraId="16718522" w14:textId="0ABE2E9F" w:rsidR="006755E9" w:rsidRDefault="006755E9" w:rsidP="006755E9">
      <w:pPr>
        <w:widowControl/>
        <w:autoSpaceDE/>
        <w:autoSpaceDN/>
        <w:rPr>
          <w:rFonts w:ascii="Arial" w:hAnsi="Arial" w:cs="Arial"/>
          <w:sz w:val="24"/>
          <w:szCs w:val="24"/>
        </w:rPr>
      </w:pPr>
    </w:p>
    <w:p w14:paraId="66DEF2F6" w14:textId="7E24F6CE" w:rsidR="003F24D7" w:rsidRDefault="006755E9" w:rsidP="00E70423">
      <w:pPr>
        <w:rPr>
          <w:rFonts w:ascii="Arial" w:hAnsi="Arial" w:cs="Arial"/>
          <w:sz w:val="24"/>
          <w:szCs w:val="24"/>
        </w:rPr>
      </w:pPr>
      <w:r>
        <w:rPr>
          <w:rFonts w:ascii="Arial" w:hAnsi="Arial" w:cs="Arial"/>
          <w:sz w:val="24"/>
          <w:szCs w:val="24"/>
        </w:rPr>
        <w:t xml:space="preserve">In </w:t>
      </w:r>
      <w:r w:rsidR="00E03503">
        <w:rPr>
          <w:rFonts w:ascii="Arial" w:hAnsi="Arial" w:cs="Arial"/>
          <w:sz w:val="24"/>
          <w:szCs w:val="24"/>
        </w:rPr>
        <w:t>2017</w:t>
      </w:r>
      <w:r>
        <w:rPr>
          <w:rFonts w:ascii="Arial" w:hAnsi="Arial" w:cs="Arial"/>
          <w:sz w:val="24"/>
          <w:szCs w:val="24"/>
        </w:rPr>
        <w:t xml:space="preserve">, the MIP partnered with </w:t>
      </w:r>
      <w:r w:rsidR="004E6311">
        <w:rPr>
          <w:rFonts w:ascii="Arial" w:hAnsi="Arial" w:cs="Arial"/>
          <w:sz w:val="24"/>
          <w:szCs w:val="24"/>
        </w:rPr>
        <w:t>Maine CDC</w:t>
      </w:r>
      <w:r w:rsidR="00F12D68">
        <w:rPr>
          <w:rFonts w:ascii="Arial" w:hAnsi="Arial" w:cs="Arial"/>
          <w:sz w:val="24"/>
          <w:szCs w:val="24"/>
        </w:rPr>
        <w:t>’s</w:t>
      </w:r>
      <w:r w:rsidR="004E6311">
        <w:rPr>
          <w:rFonts w:ascii="Arial" w:hAnsi="Arial" w:cs="Arial"/>
          <w:sz w:val="24"/>
          <w:szCs w:val="24"/>
        </w:rPr>
        <w:t xml:space="preserve"> </w:t>
      </w:r>
      <w:r>
        <w:rPr>
          <w:rFonts w:ascii="Arial" w:hAnsi="Arial" w:cs="Arial"/>
          <w:sz w:val="24"/>
          <w:szCs w:val="24"/>
        </w:rPr>
        <w:t>Childhood Lead Poisoning Prevention Unit to incorporate blood lead testing into ImmPact</w:t>
      </w:r>
      <w:r w:rsidR="00EE319B">
        <w:rPr>
          <w:rFonts w:ascii="Arial" w:hAnsi="Arial" w:cs="Arial"/>
          <w:sz w:val="24"/>
          <w:szCs w:val="24"/>
        </w:rPr>
        <w:t xml:space="preserve"> through a</w:t>
      </w:r>
      <w:r w:rsidR="00082977">
        <w:rPr>
          <w:rFonts w:ascii="Arial" w:hAnsi="Arial" w:cs="Arial"/>
          <w:sz w:val="24"/>
          <w:szCs w:val="24"/>
        </w:rPr>
        <w:t xml:space="preserve">n integrated </w:t>
      </w:r>
      <w:r w:rsidR="00EA5FCE">
        <w:rPr>
          <w:rFonts w:ascii="Arial" w:hAnsi="Arial" w:cs="Arial"/>
          <w:sz w:val="24"/>
          <w:szCs w:val="24"/>
        </w:rPr>
        <w:t>blood lead module</w:t>
      </w:r>
      <w:r>
        <w:rPr>
          <w:rFonts w:ascii="Arial" w:hAnsi="Arial" w:cs="Arial"/>
          <w:sz w:val="24"/>
          <w:szCs w:val="24"/>
        </w:rPr>
        <w:t xml:space="preserve">. </w:t>
      </w:r>
      <w:r w:rsidR="00E70423">
        <w:rPr>
          <w:rFonts w:ascii="Arial" w:hAnsi="Arial" w:cs="Arial"/>
          <w:sz w:val="24"/>
          <w:szCs w:val="24"/>
        </w:rPr>
        <w:t xml:space="preserve">The </w:t>
      </w:r>
      <w:r w:rsidR="00EA5FCE">
        <w:rPr>
          <w:rFonts w:ascii="Arial" w:hAnsi="Arial" w:cs="Arial"/>
          <w:sz w:val="24"/>
          <w:szCs w:val="24"/>
        </w:rPr>
        <w:t xml:space="preserve">blood lead module </w:t>
      </w:r>
      <w:r w:rsidR="00E70423" w:rsidRPr="00D47C09">
        <w:rPr>
          <w:rFonts w:ascii="Arial" w:hAnsi="Arial" w:cs="Arial"/>
          <w:sz w:val="24"/>
          <w:szCs w:val="24"/>
        </w:rPr>
        <w:t>support</w:t>
      </w:r>
      <w:r w:rsidR="00E70423">
        <w:rPr>
          <w:rFonts w:ascii="Arial" w:hAnsi="Arial" w:cs="Arial"/>
          <w:sz w:val="24"/>
          <w:szCs w:val="24"/>
        </w:rPr>
        <w:t>s</w:t>
      </w:r>
      <w:r w:rsidR="003F24D7">
        <w:rPr>
          <w:rFonts w:ascii="Arial" w:hAnsi="Arial" w:cs="Arial"/>
          <w:sz w:val="24"/>
          <w:szCs w:val="24"/>
        </w:rPr>
        <w:t>:</w:t>
      </w:r>
    </w:p>
    <w:p w14:paraId="67C7BF7F" w14:textId="77777777" w:rsidR="008834DF" w:rsidRDefault="008834DF" w:rsidP="00E70423">
      <w:pPr>
        <w:rPr>
          <w:rFonts w:ascii="Arial" w:hAnsi="Arial" w:cs="Arial"/>
          <w:sz w:val="24"/>
          <w:szCs w:val="24"/>
        </w:rPr>
      </w:pPr>
    </w:p>
    <w:p w14:paraId="2343392D" w14:textId="6EA85759" w:rsidR="00B46A10" w:rsidRDefault="0086371D" w:rsidP="0069676D">
      <w:pPr>
        <w:pStyle w:val="ListParagraph"/>
        <w:numPr>
          <w:ilvl w:val="0"/>
          <w:numId w:val="27"/>
        </w:numPr>
        <w:rPr>
          <w:rFonts w:ascii="Arial" w:hAnsi="Arial" w:cs="Arial"/>
          <w:sz w:val="24"/>
          <w:szCs w:val="24"/>
        </w:rPr>
      </w:pPr>
      <w:hyperlink r:id="rId21" w:history="1">
        <w:r w:rsidRPr="00B46A10">
          <w:rPr>
            <w:rStyle w:val="Hyperlink"/>
            <w:rFonts w:ascii="Arial" w:hAnsi="Arial" w:cs="Arial"/>
            <w:sz w:val="24"/>
            <w:szCs w:val="24"/>
          </w:rPr>
          <w:t>22 M.R.S. § 1317-D</w:t>
        </w:r>
      </w:hyperlink>
      <w:r w:rsidR="00E70423" w:rsidRPr="0086062C">
        <w:rPr>
          <w:rFonts w:ascii="Arial" w:hAnsi="Arial" w:cs="Arial"/>
          <w:sz w:val="24"/>
          <w:szCs w:val="24"/>
        </w:rPr>
        <w:t xml:space="preserve"> requiring all children to be tested for lead poisoning at ages </w:t>
      </w:r>
      <w:r w:rsidR="00062419" w:rsidRPr="0086062C">
        <w:rPr>
          <w:rFonts w:ascii="Arial" w:hAnsi="Arial" w:cs="Arial"/>
          <w:sz w:val="24"/>
          <w:szCs w:val="24"/>
        </w:rPr>
        <w:t>one (</w:t>
      </w:r>
      <w:r w:rsidR="00E70423" w:rsidRPr="0086062C">
        <w:rPr>
          <w:rFonts w:ascii="Arial" w:hAnsi="Arial" w:cs="Arial"/>
          <w:sz w:val="24"/>
          <w:szCs w:val="24"/>
        </w:rPr>
        <w:t>1</w:t>
      </w:r>
      <w:r w:rsidR="00062419" w:rsidRPr="0086062C">
        <w:rPr>
          <w:rFonts w:ascii="Arial" w:hAnsi="Arial" w:cs="Arial"/>
          <w:sz w:val="24"/>
          <w:szCs w:val="24"/>
        </w:rPr>
        <w:t>)</w:t>
      </w:r>
      <w:r w:rsidR="00E70423" w:rsidRPr="0086062C">
        <w:rPr>
          <w:rFonts w:ascii="Arial" w:hAnsi="Arial" w:cs="Arial"/>
          <w:sz w:val="24"/>
          <w:szCs w:val="24"/>
        </w:rPr>
        <w:t xml:space="preserve"> and </w:t>
      </w:r>
      <w:r w:rsidR="00062419" w:rsidRPr="0086062C">
        <w:rPr>
          <w:rFonts w:ascii="Arial" w:hAnsi="Arial" w:cs="Arial"/>
          <w:sz w:val="24"/>
          <w:szCs w:val="24"/>
        </w:rPr>
        <w:t>two (</w:t>
      </w:r>
      <w:r w:rsidR="00E70423" w:rsidRPr="0086062C">
        <w:rPr>
          <w:rFonts w:ascii="Arial" w:hAnsi="Arial" w:cs="Arial"/>
          <w:sz w:val="24"/>
          <w:szCs w:val="24"/>
        </w:rPr>
        <w:t>2</w:t>
      </w:r>
      <w:r w:rsidR="00062419" w:rsidRPr="0086062C">
        <w:rPr>
          <w:rFonts w:ascii="Arial" w:hAnsi="Arial" w:cs="Arial"/>
          <w:sz w:val="24"/>
          <w:szCs w:val="24"/>
        </w:rPr>
        <w:t>)</w:t>
      </w:r>
      <w:r w:rsidR="00E70423" w:rsidRPr="0086062C">
        <w:rPr>
          <w:rFonts w:ascii="Arial" w:hAnsi="Arial" w:cs="Arial"/>
          <w:sz w:val="24"/>
          <w:szCs w:val="24"/>
        </w:rPr>
        <w:t xml:space="preserve"> years</w:t>
      </w:r>
      <w:r w:rsidR="00B46A10">
        <w:rPr>
          <w:rFonts w:ascii="Arial" w:hAnsi="Arial" w:cs="Arial"/>
          <w:sz w:val="24"/>
          <w:szCs w:val="24"/>
        </w:rPr>
        <w:t>;</w:t>
      </w:r>
      <w:r w:rsidR="00E70423" w:rsidRPr="00AF66A3">
        <w:rPr>
          <w:rFonts w:ascii="Arial" w:hAnsi="Arial" w:cs="Arial"/>
          <w:sz w:val="24"/>
          <w:szCs w:val="24"/>
        </w:rPr>
        <w:t xml:space="preserve"> and </w:t>
      </w:r>
    </w:p>
    <w:p w14:paraId="546775B5" w14:textId="56B97049" w:rsidR="00E70423" w:rsidRPr="0086062C" w:rsidRDefault="00C71E61" w:rsidP="0069676D">
      <w:pPr>
        <w:pStyle w:val="ListParagraph"/>
        <w:numPr>
          <w:ilvl w:val="0"/>
          <w:numId w:val="27"/>
        </w:numPr>
        <w:rPr>
          <w:rFonts w:ascii="Arial" w:hAnsi="Arial" w:cs="Arial"/>
          <w:sz w:val="24"/>
          <w:szCs w:val="24"/>
        </w:rPr>
      </w:pPr>
      <w:hyperlink r:id="rId22" w:history="1">
        <w:r w:rsidRPr="00B46A10">
          <w:rPr>
            <w:rStyle w:val="Hyperlink"/>
            <w:rFonts w:ascii="Arial" w:hAnsi="Arial" w:cs="Arial"/>
            <w:sz w:val="24"/>
            <w:szCs w:val="24"/>
          </w:rPr>
          <w:t>22 M.R.S. § 1319-</w:t>
        </w:r>
        <w:proofErr w:type="gramStart"/>
        <w:r w:rsidRPr="00B46A10">
          <w:rPr>
            <w:rStyle w:val="Hyperlink"/>
            <w:rFonts w:ascii="Arial" w:hAnsi="Arial" w:cs="Arial"/>
            <w:sz w:val="24"/>
            <w:szCs w:val="24"/>
          </w:rPr>
          <w:t>D(</w:t>
        </w:r>
        <w:proofErr w:type="gramEnd"/>
        <w:r w:rsidRPr="00B46A10">
          <w:rPr>
            <w:rStyle w:val="Hyperlink"/>
            <w:rFonts w:ascii="Arial" w:hAnsi="Arial" w:cs="Arial"/>
            <w:sz w:val="24"/>
            <w:szCs w:val="24"/>
          </w:rPr>
          <w:t>2)</w:t>
        </w:r>
      </w:hyperlink>
      <w:r w:rsidRPr="0086062C">
        <w:rPr>
          <w:rFonts w:ascii="Arial" w:hAnsi="Arial" w:cs="Arial"/>
          <w:sz w:val="24"/>
          <w:szCs w:val="24"/>
        </w:rPr>
        <w:t xml:space="preserve"> </w:t>
      </w:r>
      <w:r w:rsidR="00E70423" w:rsidRPr="0086062C">
        <w:rPr>
          <w:rFonts w:ascii="Arial" w:hAnsi="Arial" w:cs="Arial"/>
          <w:sz w:val="24"/>
          <w:szCs w:val="24"/>
        </w:rPr>
        <w:t xml:space="preserve">the electronic reporting of certain blood lead tests performed in </w:t>
      </w:r>
      <w:r w:rsidR="00A14746" w:rsidRPr="0086062C">
        <w:rPr>
          <w:rFonts w:ascii="Arial" w:hAnsi="Arial" w:cs="Arial"/>
          <w:sz w:val="24"/>
          <w:szCs w:val="24"/>
        </w:rPr>
        <w:t>the State</w:t>
      </w:r>
      <w:r w:rsidR="00E70423" w:rsidRPr="0086062C">
        <w:rPr>
          <w:rFonts w:ascii="Arial" w:hAnsi="Arial" w:cs="Arial"/>
          <w:sz w:val="24"/>
          <w:szCs w:val="24"/>
        </w:rPr>
        <w:t>.</w:t>
      </w:r>
    </w:p>
    <w:p w14:paraId="30AF651D" w14:textId="77777777" w:rsidR="00DA1833" w:rsidRDefault="00DA1833" w:rsidP="00E70423">
      <w:pPr>
        <w:rPr>
          <w:rFonts w:ascii="Arial" w:hAnsi="Arial" w:cs="Arial"/>
          <w:sz w:val="24"/>
          <w:szCs w:val="24"/>
        </w:rPr>
      </w:pPr>
    </w:p>
    <w:p w14:paraId="0C20452C" w14:textId="327ABDAA" w:rsidR="006755E9" w:rsidRDefault="00D370BC" w:rsidP="00395E22">
      <w:pPr>
        <w:rPr>
          <w:rFonts w:ascii="Arial" w:hAnsi="Arial" w:cs="Arial"/>
          <w:sz w:val="24"/>
          <w:szCs w:val="24"/>
        </w:rPr>
      </w:pPr>
      <w:r>
        <w:rPr>
          <w:rFonts w:ascii="Arial" w:hAnsi="Arial" w:cs="Arial"/>
          <w:sz w:val="24"/>
          <w:szCs w:val="24"/>
        </w:rPr>
        <w:t>Through</w:t>
      </w:r>
      <w:r w:rsidR="00B513B2">
        <w:rPr>
          <w:rFonts w:ascii="Arial" w:hAnsi="Arial" w:cs="Arial"/>
          <w:sz w:val="24"/>
          <w:szCs w:val="24"/>
        </w:rPr>
        <w:t xml:space="preserve"> the </w:t>
      </w:r>
      <w:r w:rsidR="00707F9D">
        <w:rPr>
          <w:rFonts w:ascii="Arial" w:hAnsi="Arial" w:cs="Arial"/>
          <w:sz w:val="24"/>
          <w:szCs w:val="24"/>
        </w:rPr>
        <w:t>blood lead module</w:t>
      </w:r>
      <w:r w:rsidR="006755E9">
        <w:rPr>
          <w:rFonts w:ascii="Arial" w:hAnsi="Arial" w:cs="Arial"/>
          <w:sz w:val="24"/>
          <w:szCs w:val="24"/>
        </w:rPr>
        <w:t>, healthcare providers</w:t>
      </w:r>
      <w:r w:rsidR="002F0841">
        <w:rPr>
          <w:rFonts w:ascii="Arial" w:hAnsi="Arial" w:cs="Arial"/>
          <w:sz w:val="24"/>
          <w:szCs w:val="24"/>
        </w:rPr>
        <w:t xml:space="preserve"> </w:t>
      </w:r>
      <w:r w:rsidR="001D0EDD">
        <w:rPr>
          <w:rFonts w:ascii="Arial" w:hAnsi="Arial" w:cs="Arial"/>
          <w:sz w:val="24"/>
          <w:szCs w:val="24"/>
        </w:rPr>
        <w:t>electronically report</w:t>
      </w:r>
      <w:r w:rsidR="00D7689E">
        <w:rPr>
          <w:rFonts w:ascii="Arial" w:hAnsi="Arial" w:cs="Arial"/>
          <w:sz w:val="24"/>
          <w:szCs w:val="24"/>
        </w:rPr>
        <w:t xml:space="preserve"> blood lead test results</w:t>
      </w:r>
      <w:r w:rsidR="001D0EDD">
        <w:rPr>
          <w:rFonts w:ascii="Arial" w:hAnsi="Arial" w:cs="Arial"/>
          <w:sz w:val="24"/>
          <w:szCs w:val="24"/>
        </w:rPr>
        <w:t xml:space="preserve"> </w:t>
      </w:r>
      <w:r w:rsidR="006755E9">
        <w:rPr>
          <w:rFonts w:ascii="Arial" w:hAnsi="Arial" w:cs="Arial"/>
          <w:sz w:val="24"/>
          <w:szCs w:val="24"/>
        </w:rPr>
        <w:t xml:space="preserve">and view </w:t>
      </w:r>
      <w:r w:rsidR="00DA06A4">
        <w:rPr>
          <w:rFonts w:ascii="Arial" w:hAnsi="Arial" w:cs="Arial"/>
          <w:sz w:val="24"/>
          <w:szCs w:val="24"/>
        </w:rPr>
        <w:t xml:space="preserve">patient </w:t>
      </w:r>
      <w:r w:rsidR="006755E9">
        <w:rPr>
          <w:rFonts w:ascii="Arial" w:hAnsi="Arial" w:cs="Arial"/>
          <w:sz w:val="24"/>
          <w:szCs w:val="24"/>
        </w:rPr>
        <w:t>test results</w:t>
      </w:r>
      <w:r w:rsidR="00D17607">
        <w:rPr>
          <w:rFonts w:ascii="Arial" w:hAnsi="Arial" w:cs="Arial"/>
          <w:sz w:val="24"/>
          <w:szCs w:val="24"/>
        </w:rPr>
        <w:t>.</w:t>
      </w:r>
      <w:r w:rsidR="006755E9" w:rsidDel="00E84028">
        <w:rPr>
          <w:rFonts w:ascii="Arial" w:hAnsi="Arial" w:cs="Arial"/>
          <w:sz w:val="24"/>
          <w:szCs w:val="24"/>
        </w:rPr>
        <w:t xml:space="preserve"> </w:t>
      </w:r>
      <w:r w:rsidR="00A469B2">
        <w:rPr>
          <w:rFonts w:ascii="Arial" w:hAnsi="Arial" w:cs="Arial"/>
          <w:sz w:val="24"/>
          <w:szCs w:val="24"/>
        </w:rPr>
        <w:t xml:space="preserve">Integrating </w:t>
      </w:r>
      <w:r w:rsidR="008C4757">
        <w:rPr>
          <w:rFonts w:ascii="Arial" w:hAnsi="Arial" w:cs="Arial"/>
          <w:sz w:val="24"/>
          <w:szCs w:val="24"/>
        </w:rPr>
        <w:t>blood lead testing into the IIS</w:t>
      </w:r>
      <w:r w:rsidR="00FE395D">
        <w:rPr>
          <w:rFonts w:ascii="Arial" w:hAnsi="Arial" w:cs="Arial"/>
          <w:sz w:val="24"/>
          <w:szCs w:val="24"/>
        </w:rPr>
        <w:t xml:space="preserve"> </w:t>
      </w:r>
      <w:r w:rsidR="00A469B2">
        <w:rPr>
          <w:rFonts w:ascii="Arial" w:hAnsi="Arial" w:cs="Arial"/>
          <w:sz w:val="24"/>
          <w:szCs w:val="24"/>
        </w:rPr>
        <w:t xml:space="preserve">has </w:t>
      </w:r>
      <w:r w:rsidR="00FE395D">
        <w:rPr>
          <w:rFonts w:ascii="Arial" w:hAnsi="Arial" w:cs="Arial"/>
          <w:sz w:val="24"/>
          <w:szCs w:val="24"/>
        </w:rPr>
        <w:t>allow</w:t>
      </w:r>
      <w:r w:rsidR="00A469B2">
        <w:rPr>
          <w:rFonts w:ascii="Arial" w:hAnsi="Arial" w:cs="Arial"/>
          <w:sz w:val="24"/>
          <w:szCs w:val="24"/>
        </w:rPr>
        <w:t>ed</w:t>
      </w:r>
      <w:r w:rsidR="00FE395D">
        <w:rPr>
          <w:rFonts w:ascii="Arial" w:hAnsi="Arial" w:cs="Arial"/>
          <w:sz w:val="24"/>
          <w:szCs w:val="24"/>
        </w:rPr>
        <w:t xml:space="preserve"> for a single sign on</w:t>
      </w:r>
      <w:r w:rsidR="00C97C54">
        <w:rPr>
          <w:rFonts w:ascii="Arial" w:hAnsi="Arial" w:cs="Arial"/>
          <w:sz w:val="24"/>
          <w:szCs w:val="24"/>
        </w:rPr>
        <w:t xml:space="preserve"> for providers who administer vaccine</w:t>
      </w:r>
      <w:r w:rsidR="00693BA7">
        <w:rPr>
          <w:rFonts w:ascii="Arial" w:hAnsi="Arial" w:cs="Arial"/>
          <w:sz w:val="24"/>
          <w:szCs w:val="24"/>
        </w:rPr>
        <w:t>s</w:t>
      </w:r>
      <w:r w:rsidR="0062208A">
        <w:rPr>
          <w:rFonts w:ascii="Arial" w:hAnsi="Arial" w:cs="Arial"/>
          <w:sz w:val="24"/>
          <w:szCs w:val="24"/>
        </w:rPr>
        <w:t xml:space="preserve"> and </w:t>
      </w:r>
      <w:r w:rsidR="002C3443">
        <w:rPr>
          <w:rFonts w:ascii="Arial" w:hAnsi="Arial" w:cs="Arial"/>
          <w:sz w:val="24"/>
          <w:szCs w:val="24"/>
        </w:rPr>
        <w:t>conduct blood lead tes</w:t>
      </w:r>
      <w:r w:rsidR="00AE733E">
        <w:rPr>
          <w:rFonts w:ascii="Arial" w:hAnsi="Arial" w:cs="Arial"/>
          <w:sz w:val="24"/>
          <w:szCs w:val="24"/>
        </w:rPr>
        <w:t>t</w:t>
      </w:r>
      <w:r w:rsidR="002C3443">
        <w:rPr>
          <w:rFonts w:ascii="Arial" w:hAnsi="Arial" w:cs="Arial"/>
          <w:sz w:val="24"/>
          <w:szCs w:val="24"/>
        </w:rPr>
        <w:t>ing</w:t>
      </w:r>
      <w:r w:rsidR="00DF5A27">
        <w:rPr>
          <w:rFonts w:ascii="Arial" w:hAnsi="Arial" w:cs="Arial"/>
          <w:sz w:val="24"/>
          <w:szCs w:val="24"/>
        </w:rPr>
        <w:t xml:space="preserve"> resulting in a</w:t>
      </w:r>
      <w:r w:rsidR="00FE395D">
        <w:rPr>
          <w:rFonts w:ascii="Arial" w:hAnsi="Arial" w:cs="Arial"/>
          <w:sz w:val="24"/>
          <w:szCs w:val="24"/>
        </w:rPr>
        <w:t xml:space="preserve"> shared client system</w:t>
      </w:r>
      <w:r w:rsidR="00D16EDD">
        <w:rPr>
          <w:rFonts w:ascii="Arial" w:hAnsi="Arial" w:cs="Arial"/>
          <w:sz w:val="24"/>
          <w:szCs w:val="24"/>
        </w:rPr>
        <w:t xml:space="preserve"> to support </w:t>
      </w:r>
      <w:r w:rsidR="00926115">
        <w:rPr>
          <w:rFonts w:ascii="Arial" w:hAnsi="Arial" w:cs="Arial"/>
          <w:sz w:val="24"/>
          <w:szCs w:val="24"/>
        </w:rPr>
        <w:t xml:space="preserve">both </w:t>
      </w:r>
      <w:r w:rsidR="00D16EDD">
        <w:rPr>
          <w:rFonts w:ascii="Arial" w:hAnsi="Arial" w:cs="Arial"/>
          <w:sz w:val="24"/>
          <w:szCs w:val="24"/>
        </w:rPr>
        <w:t xml:space="preserve">important public health </w:t>
      </w:r>
      <w:r w:rsidR="00B80416">
        <w:rPr>
          <w:rFonts w:ascii="Arial" w:hAnsi="Arial" w:cs="Arial"/>
          <w:sz w:val="24"/>
          <w:szCs w:val="24"/>
        </w:rPr>
        <w:t>functions</w:t>
      </w:r>
      <w:r w:rsidR="00FE395D">
        <w:rPr>
          <w:rFonts w:ascii="Arial" w:hAnsi="Arial" w:cs="Arial"/>
          <w:sz w:val="24"/>
          <w:szCs w:val="24"/>
        </w:rPr>
        <w:t xml:space="preserve">. </w:t>
      </w:r>
    </w:p>
    <w:p w14:paraId="2835230B" w14:textId="02848446" w:rsidR="00BA72B2" w:rsidRDefault="00BA72B2" w:rsidP="00D34108">
      <w:pPr>
        <w:widowControl/>
        <w:autoSpaceDE/>
        <w:autoSpaceDN/>
        <w:rPr>
          <w:rFonts w:ascii="Arial" w:hAnsi="Arial" w:cs="Arial"/>
          <w:sz w:val="24"/>
          <w:szCs w:val="24"/>
        </w:rPr>
      </w:pPr>
    </w:p>
    <w:p w14:paraId="30D3207C" w14:textId="686F2C1A" w:rsidR="00BA72B2" w:rsidRDefault="00BA72B2" w:rsidP="00D34108">
      <w:pPr>
        <w:widowControl/>
        <w:autoSpaceDE/>
        <w:autoSpaceDN/>
        <w:rPr>
          <w:rFonts w:ascii="Arial" w:hAnsi="Arial" w:cs="Arial"/>
          <w:sz w:val="24"/>
          <w:szCs w:val="24"/>
        </w:rPr>
      </w:pPr>
      <w:r>
        <w:rPr>
          <w:rFonts w:ascii="Arial" w:hAnsi="Arial" w:cs="Arial"/>
          <w:sz w:val="24"/>
          <w:szCs w:val="24"/>
        </w:rPr>
        <w:t xml:space="preserve">Healthcare providers throughout </w:t>
      </w:r>
      <w:r w:rsidR="006211C8">
        <w:rPr>
          <w:rFonts w:ascii="Arial" w:hAnsi="Arial" w:cs="Arial"/>
          <w:sz w:val="24"/>
          <w:szCs w:val="24"/>
        </w:rPr>
        <w:t>the State</w:t>
      </w:r>
      <w:r>
        <w:rPr>
          <w:rFonts w:ascii="Arial" w:hAnsi="Arial" w:cs="Arial"/>
          <w:sz w:val="24"/>
          <w:szCs w:val="24"/>
        </w:rPr>
        <w:t xml:space="preserve"> rely on ImmPact for the current vaccine history of their patients</w:t>
      </w:r>
      <w:r w:rsidR="006755E9">
        <w:rPr>
          <w:rFonts w:ascii="Arial" w:hAnsi="Arial" w:cs="Arial"/>
          <w:sz w:val="24"/>
          <w:szCs w:val="24"/>
        </w:rPr>
        <w:t xml:space="preserve"> and blood lead results</w:t>
      </w:r>
      <w:r>
        <w:rPr>
          <w:rFonts w:ascii="Arial" w:hAnsi="Arial" w:cs="Arial"/>
          <w:sz w:val="24"/>
          <w:szCs w:val="24"/>
        </w:rPr>
        <w:t xml:space="preserve">. </w:t>
      </w:r>
      <w:r w:rsidR="009C49F7">
        <w:rPr>
          <w:rFonts w:ascii="Arial" w:hAnsi="Arial" w:cs="Arial"/>
          <w:sz w:val="24"/>
          <w:szCs w:val="24"/>
        </w:rPr>
        <w:t xml:space="preserve">Participating providers include hospitals, private practice clinics, Indian health services, federally qualified health departments, pharmacies, schools, </w:t>
      </w:r>
      <w:r w:rsidR="008D0111">
        <w:rPr>
          <w:rFonts w:ascii="Arial" w:hAnsi="Arial" w:cs="Arial"/>
          <w:sz w:val="24"/>
          <w:szCs w:val="24"/>
        </w:rPr>
        <w:t xml:space="preserve">State </w:t>
      </w:r>
      <w:r w:rsidR="009C49F7">
        <w:rPr>
          <w:rFonts w:ascii="Arial" w:hAnsi="Arial" w:cs="Arial"/>
          <w:sz w:val="24"/>
          <w:szCs w:val="24"/>
        </w:rPr>
        <w:t xml:space="preserve">agencies, health plans, and local public health departments. ImmPact supports many providers via data exchange, submitting real-time data and direct query through bidirectional functionality. ImmPact </w:t>
      </w:r>
      <w:r w:rsidR="00E504C2">
        <w:rPr>
          <w:rFonts w:ascii="Arial" w:hAnsi="Arial" w:cs="Arial"/>
          <w:sz w:val="24"/>
          <w:szCs w:val="24"/>
        </w:rPr>
        <w:t xml:space="preserve">currently </w:t>
      </w:r>
      <w:r w:rsidR="009C49F7">
        <w:rPr>
          <w:rFonts w:ascii="Arial" w:hAnsi="Arial" w:cs="Arial"/>
          <w:sz w:val="24"/>
          <w:szCs w:val="24"/>
        </w:rPr>
        <w:t xml:space="preserve">includes </w:t>
      </w:r>
      <w:r w:rsidR="00BE1DCE">
        <w:rPr>
          <w:rFonts w:ascii="Arial" w:hAnsi="Arial" w:cs="Arial"/>
          <w:sz w:val="24"/>
          <w:szCs w:val="24"/>
        </w:rPr>
        <w:t xml:space="preserve">approximately </w:t>
      </w:r>
      <w:r w:rsidR="00E504C2">
        <w:rPr>
          <w:rFonts w:ascii="Arial" w:hAnsi="Arial" w:cs="Arial"/>
          <w:sz w:val="24"/>
          <w:szCs w:val="24"/>
        </w:rPr>
        <w:t>twenty (</w:t>
      </w:r>
      <w:r w:rsidR="00F176FC">
        <w:rPr>
          <w:rFonts w:ascii="Arial" w:hAnsi="Arial" w:cs="Arial"/>
          <w:sz w:val="24"/>
          <w:szCs w:val="24"/>
        </w:rPr>
        <w:t>20</w:t>
      </w:r>
      <w:r w:rsidR="00E504C2">
        <w:rPr>
          <w:rFonts w:ascii="Arial" w:hAnsi="Arial" w:cs="Arial"/>
          <w:sz w:val="24"/>
          <w:szCs w:val="24"/>
        </w:rPr>
        <w:t>)</w:t>
      </w:r>
      <w:r w:rsidR="009C49F7">
        <w:rPr>
          <w:rFonts w:ascii="Arial" w:hAnsi="Arial" w:cs="Arial"/>
          <w:sz w:val="24"/>
          <w:szCs w:val="24"/>
        </w:rPr>
        <w:t xml:space="preserve"> million immunizations, </w:t>
      </w:r>
      <w:r w:rsidR="00E504C2">
        <w:rPr>
          <w:rFonts w:ascii="Arial" w:hAnsi="Arial" w:cs="Arial"/>
          <w:sz w:val="24"/>
          <w:szCs w:val="24"/>
        </w:rPr>
        <w:t>two point one (</w:t>
      </w:r>
      <w:r w:rsidR="00F176FC">
        <w:rPr>
          <w:rFonts w:ascii="Arial" w:hAnsi="Arial" w:cs="Arial"/>
          <w:sz w:val="24"/>
          <w:szCs w:val="24"/>
        </w:rPr>
        <w:t>2.1</w:t>
      </w:r>
      <w:r w:rsidR="00E504C2">
        <w:rPr>
          <w:rFonts w:ascii="Arial" w:hAnsi="Arial" w:cs="Arial"/>
          <w:sz w:val="24"/>
          <w:szCs w:val="24"/>
        </w:rPr>
        <w:t>)</w:t>
      </w:r>
      <w:r w:rsidR="009C49F7">
        <w:rPr>
          <w:rFonts w:ascii="Arial" w:hAnsi="Arial" w:cs="Arial"/>
          <w:sz w:val="24"/>
          <w:szCs w:val="24"/>
        </w:rPr>
        <w:t xml:space="preserve"> million patient records, and </w:t>
      </w:r>
      <w:r w:rsidR="00E504C2">
        <w:rPr>
          <w:rFonts w:ascii="Arial" w:hAnsi="Arial" w:cs="Arial"/>
          <w:sz w:val="24"/>
          <w:szCs w:val="24"/>
        </w:rPr>
        <w:t>five thousand (</w:t>
      </w:r>
      <w:r w:rsidR="00906A67">
        <w:rPr>
          <w:rFonts w:ascii="Arial" w:hAnsi="Arial" w:cs="Arial"/>
          <w:sz w:val="24"/>
          <w:szCs w:val="24"/>
        </w:rPr>
        <w:t>5</w:t>
      </w:r>
      <w:r w:rsidR="003633FE">
        <w:rPr>
          <w:rFonts w:ascii="Arial" w:hAnsi="Arial" w:cs="Arial"/>
          <w:sz w:val="24"/>
          <w:szCs w:val="24"/>
        </w:rPr>
        <w:t>,000</w:t>
      </w:r>
      <w:r w:rsidR="00E504C2">
        <w:rPr>
          <w:rFonts w:ascii="Arial" w:hAnsi="Arial" w:cs="Arial"/>
          <w:sz w:val="24"/>
          <w:szCs w:val="24"/>
        </w:rPr>
        <w:t>)</w:t>
      </w:r>
      <w:r w:rsidR="009C49F7">
        <w:rPr>
          <w:rFonts w:ascii="Arial" w:hAnsi="Arial" w:cs="Arial"/>
          <w:sz w:val="24"/>
          <w:szCs w:val="24"/>
        </w:rPr>
        <w:t xml:space="preserve"> users.</w:t>
      </w:r>
    </w:p>
    <w:p w14:paraId="454C0F35" w14:textId="60E254ED" w:rsidR="006755E9" w:rsidRDefault="006755E9" w:rsidP="00D34108">
      <w:pPr>
        <w:widowControl/>
        <w:autoSpaceDE/>
        <w:autoSpaceDN/>
        <w:rPr>
          <w:rFonts w:ascii="Arial" w:hAnsi="Arial" w:cs="Arial"/>
          <w:sz w:val="24"/>
          <w:szCs w:val="24"/>
        </w:rPr>
      </w:pPr>
    </w:p>
    <w:p w14:paraId="17BDAA75" w14:textId="2BE6B885" w:rsidR="005669D1" w:rsidRPr="00F53B75" w:rsidRDefault="005669D1" w:rsidP="0069676D">
      <w:pPr>
        <w:pStyle w:val="ListParagraph"/>
        <w:numPr>
          <w:ilvl w:val="0"/>
          <w:numId w:val="4"/>
        </w:numPr>
        <w:rPr>
          <w:rFonts w:ascii="Arial" w:hAnsi="Arial" w:cs="Arial"/>
          <w:b/>
          <w:sz w:val="24"/>
          <w:szCs w:val="24"/>
        </w:rPr>
      </w:pPr>
      <w:bookmarkStart w:id="10" w:name="_Toc367174724"/>
      <w:bookmarkStart w:id="11" w:name="_Toc397069192"/>
      <w:bookmarkEnd w:id="7"/>
      <w:bookmarkEnd w:id="8"/>
      <w:r w:rsidRPr="00F53B75">
        <w:rPr>
          <w:rFonts w:ascii="Arial" w:hAnsi="Arial" w:cs="Arial"/>
          <w:b/>
          <w:sz w:val="24"/>
          <w:szCs w:val="24"/>
        </w:rPr>
        <w:t>General Provisions</w:t>
      </w:r>
      <w:bookmarkEnd w:id="10"/>
      <w:bookmarkEnd w:id="11"/>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69676D">
      <w:pPr>
        <w:pStyle w:val="ListParagraph"/>
        <w:numPr>
          <w:ilvl w:val="1"/>
          <w:numId w:val="4"/>
        </w:numPr>
        <w:rPr>
          <w:rFonts w:ascii="Arial" w:hAnsi="Arial" w:cs="Arial"/>
          <w:sz w:val="24"/>
          <w:szCs w:val="24"/>
        </w:rPr>
      </w:pPr>
      <w:bookmarkStart w:id="12" w:name="_Hlk115355531"/>
      <w:bookmarkStart w:id="13" w:name="_Toc367174725"/>
      <w:bookmarkStart w:id="14"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69676D">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69676D">
      <w:pPr>
        <w:pStyle w:val="ListParagraph"/>
        <w:numPr>
          <w:ilvl w:val="1"/>
          <w:numId w:val="4"/>
        </w:numPr>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69676D">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69676D">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69676D">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C04F398" w14:textId="77777777" w:rsidR="0086531F" w:rsidRDefault="0086531F" w:rsidP="0069676D">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3"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2785A5AB" w14:textId="0111A1DD" w:rsidR="00915104" w:rsidRPr="00915104" w:rsidRDefault="00915104" w:rsidP="00915104">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w:t>
      </w:r>
      <w:r>
        <w:rPr>
          <w:rStyle w:val="InitialStyle"/>
          <w:rFonts w:ascii="Arial" w:hAnsi="Arial" w:cs="Arial"/>
          <w:sz w:val="24"/>
          <w:szCs w:val="24"/>
        </w:rPr>
        <w:lastRenderedPageBreak/>
        <w:t>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2501DB06" w14:textId="77777777" w:rsidR="0086531F" w:rsidRPr="00C97934" w:rsidRDefault="0086531F" w:rsidP="0069676D">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292CDA4F" w14:textId="1C7B5283" w:rsidR="008834DF" w:rsidRDefault="0086531F" w:rsidP="0069676D">
      <w:pPr>
        <w:pStyle w:val="ListParagraph"/>
        <w:widowControl/>
        <w:numPr>
          <w:ilvl w:val="1"/>
          <w:numId w:val="4"/>
        </w:numPr>
        <w:autoSpaceDE/>
        <w:autoSpaceDN/>
        <w:rPr>
          <w:rFonts w:ascii="Arial" w:hAnsi="Arial" w:cs="Arial"/>
          <w:sz w:val="24"/>
          <w:szCs w:val="24"/>
        </w:rPr>
      </w:pPr>
      <w:r w:rsidRPr="008834DF">
        <w:rPr>
          <w:rFonts w:ascii="Arial" w:hAnsi="Arial" w:cs="Arial"/>
          <w:sz w:val="24"/>
          <w:szCs w:val="24"/>
        </w:rPr>
        <w:t>All applicable laws, whether or not herein contained, are included by this reference.  It is the Bidder’s responsibility to determine the applicability and requirements of any such laws and to abide by them.</w:t>
      </w:r>
    </w:p>
    <w:p w14:paraId="58091503" w14:textId="77777777" w:rsidR="00915104" w:rsidRPr="008834DF" w:rsidRDefault="00915104" w:rsidP="00915104">
      <w:pPr>
        <w:pStyle w:val="ListParagraph"/>
        <w:widowControl/>
        <w:autoSpaceDE/>
        <w:autoSpaceDN/>
        <w:rPr>
          <w:rFonts w:ascii="Arial" w:hAnsi="Arial" w:cs="Arial"/>
          <w:sz w:val="24"/>
          <w:szCs w:val="24"/>
        </w:rPr>
      </w:pPr>
    </w:p>
    <w:bookmarkEnd w:id="12"/>
    <w:p w14:paraId="50166CEC" w14:textId="2C26F728" w:rsidR="00E82FB4" w:rsidRPr="00F53B75" w:rsidRDefault="00E82FB4" w:rsidP="0069676D">
      <w:pPr>
        <w:pStyle w:val="ListParagraph"/>
        <w:numPr>
          <w:ilvl w:val="0"/>
          <w:numId w:val="4"/>
        </w:numPr>
        <w:rPr>
          <w:rFonts w:ascii="Arial" w:hAnsi="Arial" w:cs="Arial"/>
          <w:b/>
          <w:sz w:val="24"/>
          <w:szCs w:val="24"/>
        </w:rPr>
      </w:pPr>
      <w:r w:rsidRPr="00F53B75">
        <w:rPr>
          <w:rFonts w:ascii="Arial" w:hAnsi="Arial" w:cs="Arial"/>
          <w:b/>
          <w:sz w:val="24"/>
          <w:szCs w:val="24"/>
        </w:rPr>
        <w:t>E</w:t>
      </w:r>
      <w:r w:rsidR="009C3380" w:rsidRPr="00F53B75">
        <w:rPr>
          <w:rFonts w:ascii="Arial" w:hAnsi="Arial" w:cs="Arial"/>
          <w:b/>
          <w:sz w:val="24"/>
          <w:szCs w:val="24"/>
        </w:rPr>
        <w:t>ligibility</w:t>
      </w:r>
      <w:r w:rsidR="00735C0A" w:rsidRPr="00F53B75">
        <w:rPr>
          <w:rFonts w:ascii="Arial" w:hAnsi="Arial" w:cs="Arial"/>
          <w:b/>
          <w:sz w:val="24"/>
          <w:szCs w:val="24"/>
        </w:rPr>
        <w:t xml:space="preserve"> t</w:t>
      </w:r>
      <w:r w:rsidR="001E0868" w:rsidRPr="00F53B75">
        <w:rPr>
          <w:rFonts w:ascii="Arial" w:hAnsi="Arial" w:cs="Arial"/>
          <w:b/>
          <w:sz w:val="24"/>
          <w:szCs w:val="24"/>
        </w:rPr>
        <w:t xml:space="preserve">o Submit </w:t>
      </w:r>
      <w:r w:rsidR="009C2DB3">
        <w:rPr>
          <w:rFonts w:ascii="Arial" w:hAnsi="Arial" w:cs="Arial"/>
          <w:b/>
          <w:sz w:val="24"/>
          <w:szCs w:val="24"/>
        </w:rPr>
        <w:t xml:space="preserve">a </w:t>
      </w:r>
      <w:r w:rsidR="001E0868" w:rsidRPr="00F53B75">
        <w:rPr>
          <w:rFonts w:ascii="Arial" w:hAnsi="Arial" w:cs="Arial"/>
          <w:b/>
          <w:sz w:val="24"/>
          <w:szCs w:val="24"/>
        </w:rPr>
        <w:t>Bid</w:t>
      </w:r>
      <w:bookmarkEnd w:id="13"/>
      <w:bookmarkEnd w:id="14"/>
    </w:p>
    <w:p w14:paraId="2C899B82" w14:textId="77777777" w:rsidR="00C249BB" w:rsidRPr="004F0520" w:rsidRDefault="00C249BB" w:rsidP="004F0520">
      <w:pPr>
        <w:rPr>
          <w:rFonts w:ascii="Arial" w:hAnsi="Arial" w:cs="Arial"/>
          <w:sz w:val="24"/>
          <w:szCs w:val="24"/>
        </w:rPr>
      </w:pPr>
    </w:p>
    <w:p w14:paraId="336B96DE" w14:textId="3852DC20" w:rsidR="00140E43" w:rsidRDefault="00140E43" w:rsidP="004F0520">
      <w:pPr>
        <w:rPr>
          <w:rFonts w:ascii="Arial" w:hAnsi="Arial" w:cs="Arial"/>
          <w:sz w:val="24"/>
          <w:szCs w:val="24"/>
        </w:rPr>
      </w:pPr>
      <w:r w:rsidRPr="00442A4F">
        <w:rPr>
          <w:rFonts w:ascii="Arial" w:hAnsi="Arial" w:cs="Arial"/>
          <w:sz w:val="24"/>
          <w:szCs w:val="24"/>
        </w:rPr>
        <w:t xml:space="preserve">All interested parties who can provide a </w:t>
      </w:r>
      <w:r>
        <w:rPr>
          <w:rFonts w:ascii="Arial" w:hAnsi="Arial" w:cs="Arial"/>
          <w:sz w:val="24"/>
          <w:szCs w:val="24"/>
        </w:rPr>
        <w:t xml:space="preserve">configurable </w:t>
      </w:r>
      <w:r w:rsidR="00D050DA" w:rsidRPr="00D050DA">
        <w:rPr>
          <w:rFonts w:ascii="Arial" w:hAnsi="Arial" w:cs="Arial"/>
          <w:sz w:val="24"/>
          <w:szCs w:val="24"/>
        </w:rPr>
        <w:t>COTS-SaaS</w:t>
      </w:r>
      <w:r>
        <w:rPr>
          <w:rFonts w:ascii="Arial" w:hAnsi="Arial" w:cs="Arial"/>
          <w:sz w:val="24"/>
          <w:szCs w:val="24"/>
        </w:rPr>
        <w:t xml:space="preserve"> I</w:t>
      </w:r>
      <w:r w:rsidR="0084551B">
        <w:rPr>
          <w:rFonts w:ascii="Arial" w:hAnsi="Arial" w:cs="Arial"/>
          <w:sz w:val="24"/>
          <w:szCs w:val="24"/>
        </w:rPr>
        <w:t>IS</w:t>
      </w:r>
      <w:r>
        <w:rPr>
          <w:rFonts w:ascii="Arial" w:hAnsi="Arial" w:cs="Arial"/>
          <w:sz w:val="24"/>
          <w:szCs w:val="24"/>
        </w:rPr>
        <w:t xml:space="preserve"> solution, that has been implemented within the past </w:t>
      </w:r>
      <w:r w:rsidR="00E1750D">
        <w:rPr>
          <w:rFonts w:ascii="Arial" w:hAnsi="Arial" w:cs="Arial"/>
          <w:sz w:val="24"/>
          <w:szCs w:val="24"/>
        </w:rPr>
        <w:t>five (5)</w:t>
      </w:r>
      <w:r>
        <w:rPr>
          <w:rFonts w:ascii="Arial" w:hAnsi="Arial" w:cs="Arial"/>
          <w:sz w:val="24"/>
          <w:szCs w:val="24"/>
        </w:rPr>
        <w:t xml:space="preserve"> years and is currently in production use</w:t>
      </w:r>
      <w:r w:rsidR="00915104">
        <w:rPr>
          <w:rFonts w:ascii="Arial" w:hAnsi="Arial" w:cs="Arial"/>
          <w:sz w:val="24"/>
          <w:szCs w:val="24"/>
        </w:rPr>
        <w:t>,</w:t>
      </w:r>
      <w:r>
        <w:rPr>
          <w:rFonts w:ascii="Arial" w:hAnsi="Arial" w:cs="Arial"/>
          <w:sz w:val="24"/>
          <w:szCs w:val="24"/>
        </w:rPr>
        <w:t xml:space="preserve"> </w:t>
      </w:r>
      <w:r w:rsidR="00A44238">
        <w:rPr>
          <w:rFonts w:ascii="Arial" w:hAnsi="Arial" w:cs="Arial"/>
          <w:sz w:val="24"/>
          <w:szCs w:val="24"/>
        </w:rPr>
        <w:t xml:space="preserve">and has been </w:t>
      </w:r>
      <w:r w:rsidR="00454286">
        <w:rPr>
          <w:rFonts w:ascii="Arial" w:hAnsi="Arial" w:cs="Arial"/>
          <w:sz w:val="24"/>
          <w:szCs w:val="24"/>
        </w:rPr>
        <w:t xml:space="preserve">operational </w:t>
      </w:r>
      <w:r w:rsidR="00A44238">
        <w:rPr>
          <w:rFonts w:ascii="Arial" w:hAnsi="Arial" w:cs="Arial"/>
          <w:sz w:val="24"/>
          <w:szCs w:val="24"/>
        </w:rPr>
        <w:t xml:space="preserve">for a minimum of </w:t>
      </w:r>
      <w:r w:rsidR="00AF66A3">
        <w:rPr>
          <w:rFonts w:ascii="Arial" w:hAnsi="Arial" w:cs="Arial"/>
          <w:sz w:val="24"/>
          <w:szCs w:val="24"/>
        </w:rPr>
        <w:t xml:space="preserve">three </w:t>
      </w:r>
      <w:r w:rsidR="004D02A1">
        <w:rPr>
          <w:rFonts w:ascii="Arial" w:hAnsi="Arial" w:cs="Arial"/>
          <w:sz w:val="24"/>
          <w:szCs w:val="24"/>
        </w:rPr>
        <w:t>(</w:t>
      </w:r>
      <w:r w:rsidR="00AF66A3">
        <w:rPr>
          <w:rFonts w:ascii="Arial" w:hAnsi="Arial" w:cs="Arial"/>
          <w:sz w:val="24"/>
          <w:szCs w:val="24"/>
        </w:rPr>
        <w:t>3</w:t>
      </w:r>
      <w:r w:rsidR="004D02A1">
        <w:rPr>
          <w:rFonts w:ascii="Arial" w:hAnsi="Arial" w:cs="Arial"/>
          <w:sz w:val="24"/>
          <w:szCs w:val="24"/>
        </w:rPr>
        <w:t>) year</w:t>
      </w:r>
      <w:r w:rsidR="00AF66A3">
        <w:rPr>
          <w:rFonts w:ascii="Arial" w:hAnsi="Arial" w:cs="Arial"/>
          <w:sz w:val="24"/>
          <w:szCs w:val="24"/>
        </w:rPr>
        <w:t>s</w:t>
      </w:r>
      <w:r w:rsidR="004D02A1">
        <w:rPr>
          <w:rFonts w:ascii="Arial" w:hAnsi="Arial" w:cs="Arial"/>
          <w:sz w:val="24"/>
          <w:szCs w:val="24"/>
        </w:rPr>
        <w:t xml:space="preserve"> </w:t>
      </w:r>
      <w:r w:rsidR="00DF6209">
        <w:rPr>
          <w:rFonts w:ascii="Arial" w:hAnsi="Arial" w:cs="Arial"/>
          <w:sz w:val="24"/>
          <w:szCs w:val="24"/>
        </w:rPr>
        <w:t xml:space="preserve">in at least one (1) </w:t>
      </w:r>
      <w:r w:rsidR="00116BB2">
        <w:rPr>
          <w:rFonts w:ascii="Arial" w:hAnsi="Arial" w:cs="Arial"/>
          <w:sz w:val="24"/>
          <w:szCs w:val="24"/>
        </w:rPr>
        <w:t xml:space="preserve">Federal, state, or local public sector </w:t>
      </w:r>
      <w:r w:rsidR="00362CAA">
        <w:rPr>
          <w:rFonts w:ascii="Arial" w:hAnsi="Arial" w:cs="Arial"/>
          <w:sz w:val="24"/>
          <w:szCs w:val="24"/>
        </w:rPr>
        <w:t>government</w:t>
      </w:r>
      <w:r w:rsidR="00EC351B">
        <w:rPr>
          <w:rFonts w:ascii="Arial" w:hAnsi="Arial" w:cs="Arial"/>
          <w:sz w:val="24"/>
          <w:szCs w:val="24"/>
        </w:rPr>
        <w:t>al</w:t>
      </w:r>
      <w:r w:rsidR="00362CAA">
        <w:rPr>
          <w:rFonts w:ascii="Arial" w:hAnsi="Arial" w:cs="Arial"/>
          <w:sz w:val="24"/>
          <w:szCs w:val="24"/>
        </w:rPr>
        <w:t xml:space="preserve"> agency</w:t>
      </w:r>
      <w:r w:rsidR="007545FE">
        <w:rPr>
          <w:rFonts w:ascii="Arial" w:hAnsi="Arial" w:cs="Arial"/>
          <w:sz w:val="24"/>
          <w:szCs w:val="24"/>
        </w:rPr>
        <w:t xml:space="preserve"> </w:t>
      </w:r>
      <w:r>
        <w:rPr>
          <w:rFonts w:ascii="Arial" w:hAnsi="Arial" w:cs="Arial"/>
          <w:sz w:val="24"/>
          <w:szCs w:val="24"/>
        </w:rPr>
        <w:t xml:space="preserve">within the Continental United States, are invited to submit bids in response to this Request for Proposal. </w:t>
      </w:r>
    </w:p>
    <w:p w14:paraId="158884B7" w14:textId="77777777" w:rsidR="0076686E" w:rsidRDefault="0076686E" w:rsidP="004F0520">
      <w:pPr>
        <w:rPr>
          <w:rFonts w:ascii="Arial" w:hAnsi="Arial" w:cs="Arial"/>
          <w:sz w:val="24"/>
          <w:szCs w:val="24"/>
        </w:rPr>
      </w:pPr>
    </w:p>
    <w:p w14:paraId="38874C83" w14:textId="669D5743" w:rsidR="00F53B75" w:rsidRPr="00762AA5" w:rsidRDefault="001E028B" w:rsidP="0069676D">
      <w:pPr>
        <w:pStyle w:val="ListParagraph"/>
        <w:numPr>
          <w:ilvl w:val="0"/>
          <w:numId w:val="4"/>
        </w:numPr>
        <w:rPr>
          <w:rFonts w:ascii="Arial" w:hAnsi="Arial" w:cs="Arial"/>
          <w:sz w:val="24"/>
          <w:szCs w:val="24"/>
        </w:rPr>
      </w:pPr>
      <w:bookmarkStart w:id="15" w:name="_Toc367174726"/>
      <w:bookmarkStart w:id="16" w:name="_Toc397069194"/>
      <w:r w:rsidRPr="00762AA5">
        <w:rPr>
          <w:rFonts w:ascii="Arial" w:hAnsi="Arial" w:cs="Arial"/>
          <w:b/>
          <w:sz w:val="24"/>
          <w:szCs w:val="24"/>
        </w:rPr>
        <w:t>Contract Term</w:t>
      </w:r>
      <w:bookmarkStart w:id="17" w:name="_Toc367174727"/>
      <w:bookmarkStart w:id="18" w:name="_Toc397069195"/>
      <w:bookmarkEnd w:id="15"/>
      <w:bookmarkEnd w:id="16"/>
    </w:p>
    <w:p w14:paraId="3D299E0D" w14:textId="77777777" w:rsidR="00F53B75" w:rsidRPr="00762AA5" w:rsidRDefault="00F53B75" w:rsidP="00041E02">
      <w:pPr>
        <w:pStyle w:val="ListParagraph"/>
        <w:ind w:left="0"/>
        <w:rPr>
          <w:rFonts w:ascii="Arial" w:hAnsi="Arial" w:cs="Arial"/>
          <w:sz w:val="24"/>
          <w:szCs w:val="24"/>
        </w:rPr>
      </w:pPr>
    </w:p>
    <w:p w14:paraId="1E30EF32" w14:textId="1C12B025" w:rsidR="00F53B75" w:rsidRDefault="009C2DB3" w:rsidP="00041E02">
      <w:pPr>
        <w:pStyle w:val="ListParagraph"/>
        <w:ind w:left="0"/>
        <w:rPr>
          <w:rFonts w:ascii="Arial" w:hAnsi="Arial" w:cs="Arial"/>
          <w:sz w:val="24"/>
          <w:szCs w:val="24"/>
        </w:rPr>
      </w:pPr>
      <w:bookmarkStart w:id="19" w:name="_Hlk83293125"/>
      <w:r w:rsidRPr="00C97934">
        <w:rPr>
          <w:rFonts w:ascii="Arial" w:hAnsi="Arial" w:cs="Arial"/>
          <w:sz w:val="24"/>
          <w:szCs w:val="24"/>
        </w:rPr>
        <w:t xml:space="preserve">The Department is seeking cost-efficient </w:t>
      </w:r>
      <w:r>
        <w:rPr>
          <w:rFonts w:ascii="Arial" w:hAnsi="Arial" w:cs="Arial"/>
          <w:sz w:val="24"/>
          <w:szCs w:val="24"/>
        </w:rPr>
        <w:t>proposals</w:t>
      </w:r>
      <w:r w:rsidRPr="00C97934">
        <w:rPr>
          <w:rFonts w:ascii="Arial" w:hAnsi="Arial" w:cs="Arial"/>
          <w:sz w:val="24"/>
          <w:szCs w:val="24"/>
        </w:rPr>
        <w:t xml:space="preserve"> to provide services, as defined in </w:t>
      </w:r>
      <w:r w:rsidR="00957AB6">
        <w:rPr>
          <w:rFonts w:ascii="Arial" w:hAnsi="Arial" w:cs="Arial"/>
          <w:sz w:val="24"/>
          <w:szCs w:val="24"/>
        </w:rPr>
        <w:t>this RFP</w:t>
      </w:r>
      <w:r w:rsidRPr="00C97934">
        <w:rPr>
          <w:rFonts w:ascii="Arial" w:hAnsi="Arial" w:cs="Arial"/>
          <w:sz w:val="24"/>
          <w:szCs w:val="24"/>
        </w:rPr>
        <w:t xml:space="preserve">, for the anticipated contract period defined in the table below.  </w:t>
      </w:r>
      <w:r>
        <w:rPr>
          <w:rFonts w:ascii="Arial" w:hAnsi="Arial" w:cs="Arial"/>
          <w:sz w:val="24"/>
          <w:szCs w:val="24"/>
        </w:rPr>
        <w:t>The</w:t>
      </w:r>
      <w:r w:rsidRPr="00C97934">
        <w:rPr>
          <w:rFonts w:ascii="Arial" w:hAnsi="Arial" w:cs="Arial"/>
          <w:sz w:val="24"/>
          <w:szCs w:val="24"/>
        </w:rPr>
        <w:t xml:space="preserve"> dates below are estimated and may be adjusted, as necessary, in order to comply with all procedural requirements associated with the RFP and the contracting process.</w:t>
      </w:r>
      <w:r>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6E43F699" w14:textId="77777777" w:rsidR="009C2DB3" w:rsidRPr="00F53B75" w:rsidRDefault="009C2DB3" w:rsidP="00041E02">
      <w:pPr>
        <w:pStyle w:val="ListParagraph"/>
        <w:ind w:left="0"/>
        <w:rPr>
          <w:rFonts w:ascii="Arial" w:hAnsi="Arial" w:cs="Arial"/>
          <w:sz w:val="24"/>
          <w:szCs w:val="24"/>
        </w:rPr>
      </w:pPr>
    </w:p>
    <w:p w14:paraId="565515F2" w14:textId="7AD3BC4A"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r w:rsidRPr="005D78B4">
        <w:rPr>
          <w:rFonts w:ascii="Arial" w:hAnsi="Arial" w:cs="Arial"/>
          <w:sz w:val="24"/>
          <w:szCs w:val="24"/>
        </w:rPr>
        <w:t>:</w:t>
      </w:r>
      <w:r w:rsidRPr="00F53B75">
        <w:rPr>
          <w:rFonts w:ascii="Arial" w:hAnsi="Arial" w:cs="Arial"/>
          <w:sz w:val="24"/>
          <w:szCs w:val="24"/>
        </w:rPr>
        <w:t xml:space="preserve"> Following the initial term of the contract, the Department may opt to renew the contract f</w:t>
      </w:r>
      <w:r w:rsidRPr="00110E79">
        <w:rPr>
          <w:rFonts w:ascii="Arial" w:hAnsi="Arial" w:cs="Arial"/>
          <w:sz w:val="24"/>
          <w:szCs w:val="24"/>
        </w:rPr>
        <w:t xml:space="preserve">or </w:t>
      </w:r>
      <w:r w:rsidR="00110E79" w:rsidRPr="00AF66A3">
        <w:rPr>
          <w:rFonts w:ascii="Arial" w:hAnsi="Arial" w:cs="Arial"/>
          <w:sz w:val="24"/>
          <w:szCs w:val="24"/>
        </w:rPr>
        <w:t xml:space="preserve">four </w:t>
      </w:r>
      <w:r w:rsidR="00BA4DB2" w:rsidRPr="00AF66A3">
        <w:rPr>
          <w:rFonts w:ascii="Arial" w:hAnsi="Arial" w:cs="Arial"/>
          <w:sz w:val="24"/>
          <w:szCs w:val="24"/>
        </w:rPr>
        <w:t>(</w:t>
      </w:r>
      <w:r w:rsidR="00110E79" w:rsidRPr="00AF66A3">
        <w:rPr>
          <w:rFonts w:ascii="Arial" w:hAnsi="Arial" w:cs="Arial"/>
          <w:sz w:val="24"/>
          <w:szCs w:val="24"/>
        </w:rPr>
        <w:t>4</w:t>
      </w:r>
      <w:r w:rsidR="00BA4DB2" w:rsidRPr="00AF66A3">
        <w:rPr>
          <w:rFonts w:ascii="Arial" w:hAnsi="Arial" w:cs="Arial"/>
          <w:sz w:val="24"/>
          <w:szCs w:val="24"/>
        </w:rPr>
        <w:t>)</w:t>
      </w:r>
      <w:r w:rsidR="00BA4DB2" w:rsidRPr="00110E79">
        <w:rPr>
          <w:rFonts w:ascii="Arial" w:hAnsi="Arial"/>
          <w:sz w:val="24"/>
        </w:rPr>
        <w:t xml:space="preserve"> </w:t>
      </w:r>
      <w:r w:rsidRPr="00110E79">
        <w:rPr>
          <w:rFonts w:ascii="Arial" w:hAnsi="Arial" w:cs="Arial"/>
          <w:sz w:val="24"/>
          <w:szCs w:val="24"/>
        </w:rPr>
        <w:t>renewal periods, as shown in the table below, and subject to continued availability of funding an</w:t>
      </w:r>
      <w:r w:rsidRPr="00F53B75">
        <w:rPr>
          <w:rFonts w:ascii="Arial" w:hAnsi="Arial" w:cs="Arial"/>
          <w:sz w:val="24"/>
          <w:szCs w:val="24"/>
        </w:rPr>
        <w:t>d satisfactory performance.</w:t>
      </w:r>
    </w:p>
    <w:p w14:paraId="14965CA6" w14:textId="77777777" w:rsidR="00F53B75" w:rsidRPr="00F53B75" w:rsidRDefault="00F53B75" w:rsidP="00041E02">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19"/>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5BB19137">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5BB19137">
              <w:rPr>
                <w:rFonts w:ascii="Arial" w:hAnsi="Arial" w:cs="Arial"/>
                <w:b/>
                <w:bCs/>
                <w:sz w:val="24"/>
                <w:szCs w:val="24"/>
              </w:rPr>
              <w:t>End Date</w:t>
            </w:r>
          </w:p>
        </w:tc>
      </w:tr>
      <w:tr w:rsidR="00F53B75" w:rsidRPr="004F0520" w14:paraId="666BB468" w14:textId="77777777" w:rsidTr="000A4455">
        <w:trPr>
          <w:trHeight w:val="389"/>
        </w:trPr>
        <w:tc>
          <w:tcPr>
            <w:tcW w:w="5385" w:type="dxa"/>
            <w:tcBorders>
              <w:top w:val="double" w:sz="4" w:space="0" w:color="auto"/>
            </w:tcBorders>
            <w:shd w:val="clear" w:color="auto" w:fill="auto"/>
            <w:vAlign w:val="center"/>
          </w:tcPr>
          <w:p w14:paraId="590A07E0" w14:textId="77777777" w:rsidR="00F53B75" w:rsidRPr="004F0520" w:rsidRDefault="00F53B75" w:rsidP="00041E02">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31D45D15" w:rsidR="00F53B75" w:rsidRPr="003E3A5B" w:rsidRDefault="00782CF5" w:rsidP="000A4455">
            <w:pPr>
              <w:jc w:val="center"/>
              <w:rPr>
                <w:rFonts w:ascii="Arial" w:hAnsi="Arial" w:cs="Arial"/>
                <w:sz w:val="24"/>
                <w:szCs w:val="24"/>
              </w:rPr>
            </w:pPr>
            <w:r w:rsidRPr="003E3A5B">
              <w:rPr>
                <w:rFonts w:ascii="Arial" w:hAnsi="Arial" w:cs="Arial"/>
                <w:sz w:val="24"/>
                <w:szCs w:val="24"/>
              </w:rPr>
              <w:t>7</w:t>
            </w:r>
            <w:r w:rsidR="00496956" w:rsidRPr="003E3A5B">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724AE782" w:rsidR="00F53B75" w:rsidRPr="003E3A5B" w:rsidRDefault="00782CF5" w:rsidP="000A4455">
            <w:pPr>
              <w:jc w:val="center"/>
              <w:rPr>
                <w:rFonts w:ascii="Arial" w:hAnsi="Arial" w:cs="Arial"/>
                <w:sz w:val="24"/>
                <w:szCs w:val="24"/>
              </w:rPr>
            </w:pPr>
            <w:r w:rsidRPr="003E3A5B">
              <w:rPr>
                <w:rFonts w:ascii="Arial" w:hAnsi="Arial" w:cs="Arial"/>
                <w:sz w:val="24"/>
                <w:szCs w:val="24"/>
              </w:rPr>
              <w:t>6/30/2027</w:t>
            </w:r>
          </w:p>
        </w:tc>
      </w:tr>
      <w:tr w:rsidR="00782CF5" w:rsidRPr="004F0520" w14:paraId="1BBAD6AB" w14:textId="77777777" w:rsidTr="000A4455">
        <w:trPr>
          <w:trHeight w:val="389"/>
        </w:trPr>
        <w:tc>
          <w:tcPr>
            <w:tcW w:w="5385" w:type="dxa"/>
            <w:shd w:val="clear" w:color="auto" w:fill="auto"/>
            <w:vAlign w:val="center"/>
          </w:tcPr>
          <w:p w14:paraId="4CF4EB99" w14:textId="77777777" w:rsidR="00782CF5" w:rsidRPr="004F0520" w:rsidRDefault="00782CF5" w:rsidP="00782CF5">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2A809BF8" w:rsidR="00782CF5" w:rsidRPr="003E3A5B" w:rsidRDefault="00782CF5" w:rsidP="000A4455">
            <w:pPr>
              <w:jc w:val="center"/>
              <w:rPr>
                <w:rFonts w:ascii="Arial" w:hAnsi="Arial" w:cs="Arial"/>
                <w:sz w:val="24"/>
                <w:szCs w:val="24"/>
              </w:rPr>
            </w:pPr>
            <w:r w:rsidRPr="003E3A5B">
              <w:rPr>
                <w:rFonts w:ascii="Arial" w:hAnsi="Arial" w:cs="Arial"/>
                <w:sz w:val="24"/>
                <w:szCs w:val="24"/>
              </w:rPr>
              <w:t>7/1/2027</w:t>
            </w:r>
          </w:p>
        </w:tc>
        <w:tc>
          <w:tcPr>
            <w:tcW w:w="2520" w:type="dxa"/>
            <w:shd w:val="clear" w:color="auto" w:fill="auto"/>
            <w:vAlign w:val="center"/>
          </w:tcPr>
          <w:p w14:paraId="58F074BA" w14:textId="67D1219E" w:rsidR="00782CF5" w:rsidRPr="003E3A5B" w:rsidRDefault="00782CF5" w:rsidP="000A4455">
            <w:pPr>
              <w:jc w:val="center"/>
              <w:rPr>
                <w:rFonts w:ascii="Arial" w:hAnsi="Arial" w:cs="Arial"/>
                <w:sz w:val="24"/>
                <w:szCs w:val="24"/>
              </w:rPr>
            </w:pPr>
            <w:r w:rsidRPr="003E3A5B">
              <w:rPr>
                <w:rFonts w:ascii="Arial" w:hAnsi="Arial" w:cs="Arial"/>
                <w:sz w:val="24"/>
                <w:szCs w:val="24"/>
              </w:rPr>
              <w:t>6/30/2029</w:t>
            </w:r>
          </w:p>
        </w:tc>
      </w:tr>
      <w:tr w:rsidR="00782CF5" w:rsidRPr="004F0520" w14:paraId="580C9936" w14:textId="77777777" w:rsidTr="000A4455">
        <w:trPr>
          <w:trHeight w:val="389"/>
        </w:trPr>
        <w:tc>
          <w:tcPr>
            <w:tcW w:w="5385" w:type="dxa"/>
            <w:shd w:val="clear" w:color="auto" w:fill="auto"/>
            <w:vAlign w:val="center"/>
          </w:tcPr>
          <w:p w14:paraId="69CA2274" w14:textId="77777777" w:rsidR="00782CF5" w:rsidRPr="004F0520" w:rsidRDefault="00782CF5" w:rsidP="00782CF5">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5BACF53B" w:rsidR="00782CF5" w:rsidRPr="003E3A5B" w:rsidRDefault="00782CF5" w:rsidP="000A4455">
            <w:pPr>
              <w:jc w:val="center"/>
              <w:rPr>
                <w:rFonts w:ascii="Arial" w:hAnsi="Arial" w:cs="Arial"/>
                <w:sz w:val="24"/>
                <w:szCs w:val="24"/>
              </w:rPr>
            </w:pPr>
            <w:r w:rsidRPr="003E3A5B">
              <w:rPr>
                <w:rFonts w:ascii="Arial" w:hAnsi="Arial" w:cs="Arial"/>
                <w:sz w:val="24"/>
                <w:szCs w:val="24"/>
              </w:rPr>
              <w:t>7/1/2029</w:t>
            </w:r>
          </w:p>
        </w:tc>
        <w:tc>
          <w:tcPr>
            <w:tcW w:w="2520" w:type="dxa"/>
            <w:shd w:val="clear" w:color="auto" w:fill="auto"/>
            <w:vAlign w:val="center"/>
          </w:tcPr>
          <w:p w14:paraId="1E846468" w14:textId="4214ED25" w:rsidR="00782CF5" w:rsidRPr="003E3A5B" w:rsidRDefault="00782CF5" w:rsidP="000A4455">
            <w:pPr>
              <w:jc w:val="center"/>
              <w:rPr>
                <w:rFonts w:ascii="Arial" w:hAnsi="Arial" w:cs="Arial"/>
                <w:sz w:val="24"/>
                <w:szCs w:val="24"/>
              </w:rPr>
            </w:pPr>
            <w:r w:rsidRPr="003E3A5B">
              <w:rPr>
                <w:rFonts w:ascii="Arial" w:hAnsi="Arial" w:cs="Arial"/>
                <w:sz w:val="24"/>
                <w:szCs w:val="24"/>
              </w:rPr>
              <w:t>6/30/2031</w:t>
            </w:r>
          </w:p>
        </w:tc>
      </w:tr>
      <w:tr w:rsidR="00782CF5" w:rsidRPr="004F0520" w14:paraId="2A7BD745" w14:textId="77777777" w:rsidTr="000A4455">
        <w:trPr>
          <w:trHeight w:val="389"/>
        </w:trPr>
        <w:tc>
          <w:tcPr>
            <w:tcW w:w="5385" w:type="dxa"/>
            <w:shd w:val="clear" w:color="auto" w:fill="auto"/>
            <w:vAlign w:val="center"/>
          </w:tcPr>
          <w:p w14:paraId="2FEE97B9" w14:textId="7F508185" w:rsidR="00782CF5" w:rsidRPr="004F0520" w:rsidRDefault="00782CF5" w:rsidP="00782CF5">
            <w:pPr>
              <w:rPr>
                <w:rFonts w:ascii="Arial" w:hAnsi="Arial" w:cs="Arial"/>
                <w:sz w:val="24"/>
                <w:szCs w:val="24"/>
              </w:rPr>
            </w:pPr>
            <w:r w:rsidRPr="004F0520">
              <w:rPr>
                <w:rFonts w:ascii="Arial" w:hAnsi="Arial" w:cs="Arial"/>
                <w:sz w:val="24"/>
                <w:szCs w:val="24"/>
              </w:rPr>
              <w:t>Renewal Period #</w:t>
            </w:r>
            <w:r>
              <w:rPr>
                <w:rFonts w:ascii="Arial" w:hAnsi="Arial" w:cs="Arial"/>
                <w:sz w:val="24"/>
                <w:szCs w:val="24"/>
              </w:rPr>
              <w:t>3</w:t>
            </w:r>
          </w:p>
        </w:tc>
        <w:tc>
          <w:tcPr>
            <w:tcW w:w="2340" w:type="dxa"/>
            <w:shd w:val="clear" w:color="auto" w:fill="auto"/>
            <w:vAlign w:val="center"/>
          </w:tcPr>
          <w:p w14:paraId="6F3F717D" w14:textId="4E192B96" w:rsidR="00782CF5" w:rsidRPr="003E3A5B" w:rsidRDefault="00782CF5" w:rsidP="000A4455">
            <w:pPr>
              <w:jc w:val="center"/>
              <w:rPr>
                <w:rFonts w:ascii="Arial" w:hAnsi="Arial" w:cs="Arial"/>
                <w:sz w:val="24"/>
                <w:szCs w:val="24"/>
              </w:rPr>
            </w:pPr>
            <w:r w:rsidRPr="003E3A5B">
              <w:rPr>
                <w:rFonts w:ascii="Arial" w:hAnsi="Arial" w:cs="Arial"/>
                <w:sz w:val="24"/>
                <w:szCs w:val="24"/>
              </w:rPr>
              <w:t>7/1/2031</w:t>
            </w:r>
          </w:p>
        </w:tc>
        <w:tc>
          <w:tcPr>
            <w:tcW w:w="2520" w:type="dxa"/>
            <w:shd w:val="clear" w:color="auto" w:fill="auto"/>
            <w:vAlign w:val="center"/>
          </w:tcPr>
          <w:p w14:paraId="6FF1CE14" w14:textId="5E232F28" w:rsidR="00782CF5" w:rsidRPr="003E3A5B" w:rsidRDefault="00782CF5" w:rsidP="000A4455">
            <w:pPr>
              <w:jc w:val="center"/>
              <w:rPr>
                <w:rFonts w:ascii="Arial" w:hAnsi="Arial" w:cs="Arial"/>
                <w:sz w:val="24"/>
                <w:szCs w:val="24"/>
              </w:rPr>
            </w:pPr>
            <w:r w:rsidRPr="003E3A5B">
              <w:rPr>
                <w:rFonts w:ascii="Arial" w:hAnsi="Arial" w:cs="Arial"/>
                <w:sz w:val="24"/>
                <w:szCs w:val="24"/>
              </w:rPr>
              <w:t>6/30/2033</w:t>
            </w:r>
          </w:p>
        </w:tc>
      </w:tr>
      <w:tr w:rsidR="00782CF5" w:rsidRPr="004F0520" w14:paraId="7CA2744A" w14:textId="77777777" w:rsidTr="000A4455">
        <w:trPr>
          <w:trHeight w:val="389"/>
        </w:trPr>
        <w:tc>
          <w:tcPr>
            <w:tcW w:w="5385" w:type="dxa"/>
            <w:shd w:val="clear" w:color="auto" w:fill="auto"/>
            <w:vAlign w:val="center"/>
          </w:tcPr>
          <w:p w14:paraId="5E59B406" w14:textId="1F670A91" w:rsidR="00782CF5" w:rsidRPr="004F0520" w:rsidRDefault="00782CF5" w:rsidP="00782CF5">
            <w:pPr>
              <w:rPr>
                <w:rFonts w:ascii="Arial" w:hAnsi="Arial" w:cs="Arial"/>
                <w:sz w:val="24"/>
                <w:szCs w:val="24"/>
              </w:rPr>
            </w:pPr>
            <w:r w:rsidRPr="004F0520">
              <w:rPr>
                <w:rFonts w:ascii="Arial" w:hAnsi="Arial" w:cs="Arial"/>
                <w:sz w:val="24"/>
                <w:szCs w:val="24"/>
              </w:rPr>
              <w:t>Renewal Period #</w:t>
            </w:r>
            <w:r>
              <w:rPr>
                <w:rFonts w:ascii="Arial" w:hAnsi="Arial" w:cs="Arial"/>
                <w:sz w:val="24"/>
                <w:szCs w:val="24"/>
              </w:rPr>
              <w:t>4</w:t>
            </w:r>
          </w:p>
        </w:tc>
        <w:tc>
          <w:tcPr>
            <w:tcW w:w="2340" w:type="dxa"/>
            <w:shd w:val="clear" w:color="auto" w:fill="auto"/>
            <w:vAlign w:val="center"/>
          </w:tcPr>
          <w:p w14:paraId="325C3421" w14:textId="0720F53D" w:rsidR="00782CF5" w:rsidRPr="003E3A5B" w:rsidRDefault="00782CF5" w:rsidP="000A4455">
            <w:pPr>
              <w:jc w:val="center"/>
              <w:rPr>
                <w:rFonts w:ascii="Arial" w:hAnsi="Arial" w:cs="Arial"/>
                <w:sz w:val="24"/>
                <w:szCs w:val="24"/>
              </w:rPr>
            </w:pPr>
            <w:r w:rsidRPr="003E3A5B">
              <w:rPr>
                <w:rFonts w:ascii="Arial" w:hAnsi="Arial" w:cs="Arial"/>
                <w:sz w:val="24"/>
                <w:szCs w:val="24"/>
              </w:rPr>
              <w:t>7/1/2033</w:t>
            </w:r>
          </w:p>
        </w:tc>
        <w:tc>
          <w:tcPr>
            <w:tcW w:w="2520" w:type="dxa"/>
            <w:shd w:val="clear" w:color="auto" w:fill="auto"/>
            <w:vAlign w:val="center"/>
          </w:tcPr>
          <w:p w14:paraId="1648A9B0" w14:textId="510D032E" w:rsidR="00782CF5" w:rsidRPr="003E3A5B" w:rsidRDefault="00782CF5" w:rsidP="000A4455">
            <w:pPr>
              <w:jc w:val="center"/>
              <w:rPr>
                <w:rFonts w:ascii="Arial" w:hAnsi="Arial" w:cs="Arial"/>
                <w:sz w:val="24"/>
                <w:szCs w:val="24"/>
              </w:rPr>
            </w:pPr>
            <w:r w:rsidRPr="003E3A5B">
              <w:rPr>
                <w:rFonts w:ascii="Arial" w:hAnsi="Arial" w:cs="Arial"/>
                <w:sz w:val="24"/>
                <w:szCs w:val="24"/>
              </w:rPr>
              <w:t>6/30/2035</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69676D">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7"/>
      <w:bookmarkEnd w:id="18"/>
    </w:p>
    <w:p w14:paraId="5FB3DAC3" w14:textId="77777777" w:rsidR="008F6D65" w:rsidRPr="004F0520" w:rsidRDefault="008F6D65" w:rsidP="004F0520">
      <w:pPr>
        <w:rPr>
          <w:rFonts w:ascii="Arial" w:hAnsi="Arial" w:cs="Arial"/>
          <w:sz w:val="24"/>
          <w:szCs w:val="24"/>
        </w:rPr>
      </w:pPr>
    </w:p>
    <w:p w14:paraId="11DC6281" w14:textId="3409EE43"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w:t>
      </w:r>
      <w:r w:rsidRPr="00F82491">
        <w:rPr>
          <w:rFonts w:ascii="Arial" w:hAnsi="Arial" w:cs="Arial"/>
          <w:sz w:val="24"/>
          <w:szCs w:val="24"/>
        </w:rPr>
        <w:t xml:space="preserve">making </w:t>
      </w:r>
      <w:r w:rsidR="00F82491" w:rsidRPr="00F82491">
        <w:rPr>
          <w:rFonts w:ascii="Arial" w:hAnsi="Arial" w:cs="Arial"/>
          <w:sz w:val="24"/>
          <w:szCs w:val="24"/>
        </w:rPr>
        <w:t>one (1)</w:t>
      </w:r>
      <w:r w:rsidRPr="00F82491">
        <w:rPr>
          <w:rFonts w:ascii="Arial" w:hAnsi="Arial" w:cs="Arial"/>
          <w:sz w:val="24"/>
          <w:szCs w:val="24"/>
        </w:rPr>
        <w:t xml:space="preserve"> award </w:t>
      </w:r>
      <w:r w:rsidRPr="004F0520">
        <w:rPr>
          <w:rFonts w:ascii="Arial" w:hAnsi="Arial" w:cs="Arial"/>
          <w:sz w:val="24"/>
          <w:szCs w:val="24"/>
        </w:rPr>
        <w:t xml:space="preserve">as a result of </w:t>
      </w:r>
      <w:r w:rsidR="009C2DB3">
        <w:rPr>
          <w:rFonts w:ascii="Arial" w:hAnsi="Arial" w:cs="Arial"/>
          <w:sz w:val="24"/>
          <w:szCs w:val="24"/>
        </w:rPr>
        <w:t>this</w:t>
      </w:r>
      <w:r w:rsidRPr="004F0520">
        <w:rPr>
          <w:rFonts w:ascii="Arial" w:hAnsi="Arial" w:cs="Arial"/>
          <w:sz w:val="24"/>
          <w:szCs w:val="24"/>
        </w:rPr>
        <w:t xml:space="preserve"> RFP process.</w:t>
      </w:r>
    </w:p>
    <w:p w14:paraId="4EBBA569" w14:textId="69320AB6"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0" w:name="_Toc367174728"/>
      <w:bookmarkStart w:id="21"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0"/>
      <w:r w:rsidR="00B14DB7" w:rsidRPr="00F53B75">
        <w:rPr>
          <w:rFonts w:ascii="Arial" w:hAnsi="Arial" w:cs="Arial"/>
          <w:b/>
          <w:sz w:val="24"/>
          <w:szCs w:val="24"/>
        </w:rPr>
        <w:t xml:space="preserve"> TO BE PROVIDED</w:t>
      </w:r>
      <w:bookmarkEnd w:id="21"/>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0BAA2A3D"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485E53">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0B97659A" w14:textId="77777777" w:rsidR="004345E5" w:rsidRPr="004529C2" w:rsidRDefault="004345E5" w:rsidP="004F0520">
      <w:pPr>
        <w:rPr>
          <w:rFonts w:ascii="Arial" w:hAnsi="Arial" w:cs="Arial"/>
          <w:sz w:val="24"/>
          <w:szCs w:val="24"/>
        </w:rPr>
      </w:pPr>
    </w:p>
    <w:p w14:paraId="206E2098" w14:textId="53B0E11E" w:rsidR="002D7F47" w:rsidRDefault="009C6096" w:rsidP="0069676D">
      <w:pPr>
        <w:pStyle w:val="ListParagraph"/>
        <w:widowControl/>
        <w:numPr>
          <w:ilvl w:val="0"/>
          <w:numId w:val="22"/>
        </w:numPr>
        <w:ind w:left="360"/>
        <w:rPr>
          <w:rFonts w:ascii="Arial" w:hAnsi="Arial" w:cs="Arial"/>
          <w:b/>
          <w:bCs/>
          <w:sz w:val="24"/>
          <w:szCs w:val="24"/>
        </w:rPr>
      </w:pPr>
      <w:r>
        <w:rPr>
          <w:rFonts w:ascii="Arial" w:hAnsi="Arial" w:cs="Arial"/>
          <w:b/>
          <w:bCs/>
          <w:sz w:val="24"/>
          <w:szCs w:val="24"/>
        </w:rPr>
        <w:t xml:space="preserve">Business </w:t>
      </w:r>
      <w:r w:rsidR="002D7F47" w:rsidRPr="00E16428">
        <w:rPr>
          <w:rFonts w:ascii="Arial" w:hAnsi="Arial" w:cs="Arial"/>
          <w:b/>
          <w:bCs/>
          <w:sz w:val="24"/>
          <w:szCs w:val="24"/>
        </w:rPr>
        <w:t>Requirements</w:t>
      </w:r>
    </w:p>
    <w:p w14:paraId="3176CEC6" w14:textId="77777777" w:rsidR="00693CF0" w:rsidRDefault="00693CF0" w:rsidP="00693CF0">
      <w:pPr>
        <w:widowControl/>
        <w:ind w:left="360"/>
        <w:rPr>
          <w:rFonts w:ascii="Arial" w:hAnsi="Arial" w:cs="Arial"/>
          <w:sz w:val="24"/>
          <w:szCs w:val="24"/>
        </w:rPr>
      </w:pPr>
    </w:p>
    <w:p w14:paraId="0BBDF968" w14:textId="689FA0B7" w:rsidR="00A664DA" w:rsidRDefault="00D17455" w:rsidP="0069676D">
      <w:pPr>
        <w:pStyle w:val="ListParagraph"/>
        <w:widowControl/>
        <w:numPr>
          <w:ilvl w:val="0"/>
          <w:numId w:val="26"/>
        </w:numPr>
        <w:rPr>
          <w:rFonts w:ascii="Arial" w:hAnsi="Arial" w:cs="Arial"/>
          <w:sz w:val="24"/>
          <w:szCs w:val="24"/>
        </w:rPr>
      </w:pPr>
      <w:r>
        <w:rPr>
          <w:rFonts w:ascii="Arial" w:hAnsi="Arial" w:cs="Arial"/>
          <w:sz w:val="24"/>
          <w:szCs w:val="24"/>
        </w:rPr>
        <w:t xml:space="preserve">Provide a </w:t>
      </w:r>
      <w:r w:rsidR="003F2A60">
        <w:rPr>
          <w:rFonts w:ascii="Arial" w:hAnsi="Arial" w:cs="Arial"/>
          <w:sz w:val="24"/>
          <w:szCs w:val="24"/>
        </w:rPr>
        <w:t>COTS</w:t>
      </w:r>
      <w:r w:rsidR="00422001">
        <w:rPr>
          <w:rFonts w:ascii="Arial" w:hAnsi="Arial" w:cs="Arial"/>
          <w:sz w:val="24"/>
          <w:szCs w:val="24"/>
        </w:rPr>
        <w:t>-</w:t>
      </w:r>
      <w:r w:rsidR="003F2A60">
        <w:rPr>
          <w:rFonts w:ascii="Arial" w:hAnsi="Arial" w:cs="Arial"/>
          <w:sz w:val="24"/>
          <w:szCs w:val="24"/>
        </w:rPr>
        <w:t>S</w:t>
      </w:r>
      <w:r w:rsidR="00422001">
        <w:rPr>
          <w:rFonts w:ascii="Arial" w:hAnsi="Arial" w:cs="Arial"/>
          <w:sz w:val="24"/>
          <w:szCs w:val="24"/>
        </w:rPr>
        <w:t>aa</w:t>
      </w:r>
      <w:r w:rsidR="003F2A60">
        <w:rPr>
          <w:rFonts w:ascii="Arial" w:hAnsi="Arial" w:cs="Arial"/>
          <w:sz w:val="24"/>
          <w:szCs w:val="24"/>
        </w:rPr>
        <w:t xml:space="preserve">S </w:t>
      </w:r>
      <w:r w:rsidR="000226A2" w:rsidRPr="000226A2">
        <w:rPr>
          <w:rFonts w:ascii="Arial" w:hAnsi="Arial" w:cs="Arial"/>
          <w:sz w:val="24"/>
          <w:szCs w:val="24"/>
        </w:rPr>
        <w:t>Immunization Information System (IIS)</w:t>
      </w:r>
      <w:r w:rsidR="000226A2">
        <w:rPr>
          <w:rFonts w:ascii="Arial" w:hAnsi="Arial" w:cs="Arial"/>
          <w:sz w:val="24"/>
          <w:szCs w:val="24"/>
        </w:rPr>
        <w:t xml:space="preserve"> </w:t>
      </w:r>
      <w:r w:rsidR="006173E5">
        <w:rPr>
          <w:rFonts w:ascii="Arial" w:hAnsi="Arial" w:cs="Arial"/>
          <w:sz w:val="24"/>
          <w:szCs w:val="24"/>
        </w:rPr>
        <w:t xml:space="preserve">solution </w:t>
      </w:r>
      <w:r w:rsidR="00456DF3">
        <w:rPr>
          <w:rFonts w:ascii="Arial" w:hAnsi="Arial" w:cs="Arial"/>
          <w:sz w:val="24"/>
          <w:szCs w:val="24"/>
        </w:rPr>
        <w:t xml:space="preserve">that </w:t>
      </w:r>
      <w:r w:rsidR="00904262">
        <w:rPr>
          <w:rFonts w:ascii="Arial" w:hAnsi="Arial" w:cs="Arial"/>
          <w:sz w:val="24"/>
          <w:szCs w:val="24"/>
        </w:rPr>
        <w:t xml:space="preserve">includes functionality for </w:t>
      </w:r>
      <w:r w:rsidR="009F11AB">
        <w:rPr>
          <w:rFonts w:ascii="Arial" w:hAnsi="Arial" w:cs="Arial"/>
          <w:sz w:val="24"/>
          <w:szCs w:val="24"/>
        </w:rPr>
        <w:t>collecting data related to vaccine administration</w:t>
      </w:r>
      <w:r w:rsidR="00DB5C21">
        <w:rPr>
          <w:rFonts w:ascii="Arial" w:hAnsi="Arial" w:cs="Arial"/>
          <w:sz w:val="24"/>
          <w:szCs w:val="24"/>
        </w:rPr>
        <w:t>,</w:t>
      </w:r>
      <w:r w:rsidR="00904262">
        <w:rPr>
          <w:rFonts w:ascii="Arial" w:hAnsi="Arial" w:cs="Arial"/>
          <w:sz w:val="24"/>
          <w:szCs w:val="24"/>
        </w:rPr>
        <w:t xml:space="preserve"> </w:t>
      </w:r>
      <w:r w:rsidR="005F663E">
        <w:rPr>
          <w:rFonts w:ascii="Arial" w:hAnsi="Arial" w:cs="Arial"/>
          <w:sz w:val="24"/>
          <w:szCs w:val="24"/>
        </w:rPr>
        <w:t xml:space="preserve">and </w:t>
      </w:r>
      <w:r w:rsidR="00904C43">
        <w:rPr>
          <w:rFonts w:ascii="Arial" w:hAnsi="Arial" w:cs="Arial"/>
          <w:sz w:val="24"/>
          <w:szCs w:val="24"/>
        </w:rPr>
        <w:t xml:space="preserve">electronic reporting </w:t>
      </w:r>
      <w:r w:rsidR="00756438">
        <w:rPr>
          <w:rFonts w:ascii="Arial" w:hAnsi="Arial" w:cs="Arial"/>
          <w:sz w:val="24"/>
          <w:szCs w:val="24"/>
        </w:rPr>
        <w:t xml:space="preserve">and viewing of patient </w:t>
      </w:r>
      <w:r w:rsidR="00904C43">
        <w:rPr>
          <w:rFonts w:ascii="Arial" w:hAnsi="Arial" w:cs="Arial"/>
          <w:sz w:val="24"/>
          <w:szCs w:val="24"/>
        </w:rPr>
        <w:t>blood lead test results</w:t>
      </w:r>
      <w:r w:rsidR="00A664DA">
        <w:rPr>
          <w:rFonts w:ascii="Arial" w:hAnsi="Arial" w:cs="Arial"/>
          <w:sz w:val="24"/>
          <w:szCs w:val="24"/>
        </w:rPr>
        <w:t>.</w:t>
      </w:r>
    </w:p>
    <w:p w14:paraId="370A9BFB" w14:textId="1B8F7A14" w:rsidR="00693CF0" w:rsidRDefault="00BB4A55" w:rsidP="0069676D">
      <w:pPr>
        <w:pStyle w:val="ListParagraph"/>
        <w:widowControl/>
        <w:numPr>
          <w:ilvl w:val="0"/>
          <w:numId w:val="26"/>
        </w:numPr>
        <w:rPr>
          <w:rFonts w:ascii="Arial" w:hAnsi="Arial" w:cs="Arial"/>
          <w:sz w:val="24"/>
          <w:szCs w:val="24"/>
        </w:rPr>
      </w:pPr>
      <w:r w:rsidRPr="65141726">
        <w:rPr>
          <w:rFonts w:ascii="Arial" w:hAnsi="Arial" w:cs="Arial"/>
          <w:sz w:val="24"/>
          <w:szCs w:val="24"/>
        </w:rPr>
        <w:t>Ensure the proposed IIS solution</w:t>
      </w:r>
      <w:r w:rsidR="00904C43" w:rsidRPr="65141726">
        <w:rPr>
          <w:rFonts w:ascii="Arial" w:hAnsi="Arial" w:cs="Arial"/>
          <w:sz w:val="24"/>
          <w:szCs w:val="24"/>
        </w:rPr>
        <w:t xml:space="preserve"> </w:t>
      </w:r>
      <w:r w:rsidR="00456DF3" w:rsidRPr="65141726">
        <w:rPr>
          <w:rFonts w:ascii="Arial" w:hAnsi="Arial" w:cs="Arial"/>
          <w:sz w:val="24"/>
          <w:szCs w:val="24"/>
        </w:rPr>
        <w:t xml:space="preserve">meets the </w:t>
      </w:r>
      <w:r w:rsidR="00695655" w:rsidRPr="65141726">
        <w:rPr>
          <w:rFonts w:ascii="Arial" w:hAnsi="Arial" w:cs="Arial"/>
          <w:sz w:val="24"/>
          <w:szCs w:val="24"/>
        </w:rPr>
        <w:t>d</w:t>
      </w:r>
      <w:r w:rsidR="00F846C4" w:rsidRPr="65141726">
        <w:rPr>
          <w:rFonts w:ascii="Arial" w:hAnsi="Arial" w:cs="Arial"/>
          <w:sz w:val="24"/>
          <w:szCs w:val="24"/>
        </w:rPr>
        <w:t>etailed</w:t>
      </w:r>
      <w:r w:rsidR="00693CF0" w:rsidRPr="65141726">
        <w:rPr>
          <w:rFonts w:ascii="Arial" w:hAnsi="Arial" w:cs="Arial"/>
          <w:sz w:val="24"/>
          <w:szCs w:val="24"/>
        </w:rPr>
        <w:t xml:space="preserve"> business requirements </w:t>
      </w:r>
      <w:r w:rsidR="00005EB2">
        <w:rPr>
          <w:rFonts w:ascii="Arial" w:hAnsi="Arial" w:cs="Arial"/>
          <w:sz w:val="24"/>
          <w:szCs w:val="24"/>
        </w:rPr>
        <w:t xml:space="preserve">outlined </w:t>
      </w:r>
      <w:r w:rsidR="00693CF0" w:rsidRPr="65141726">
        <w:rPr>
          <w:rFonts w:ascii="Arial" w:hAnsi="Arial" w:cs="Arial"/>
          <w:sz w:val="24"/>
          <w:szCs w:val="24"/>
        </w:rPr>
        <w:t>in</w:t>
      </w:r>
      <w:r w:rsidR="00005EB2">
        <w:rPr>
          <w:rFonts w:ascii="Arial" w:hAnsi="Arial" w:cs="Arial"/>
          <w:sz w:val="24"/>
          <w:szCs w:val="24"/>
        </w:rPr>
        <w:t xml:space="preserve"> </w:t>
      </w:r>
      <w:r w:rsidR="00957AB6" w:rsidRPr="00005EB2">
        <w:rPr>
          <w:rFonts w:ascii="Arial" w:hAnsi="Arial" w:cs="Arial"/>
          <w:b/>
          <w:bCs/>
          <w:sz w:val="24"/>
          <w:szCs w:val="24"/>
        </w:rPr>
        <w:t>Appendix I</w:t>
      </w:r>
      <w:r w:rsidR="00957AB6" w:rsidRPr="65141726">
        <w:rPr>
          <w:rFonts w:ascii="Arial" w:hAnsi="Arial" w:cs="Arial"/>
          <w:sz w:val="24"/>
          <w:szCs w:val="24"/>
        </w:rPr>
        <w:t xml:space="preserve"> </w:t>
      </w:r>
      <w:r w:rsidR="00957AB6">
        <w:rPr>
          <w:rFonts w:ascii="Arial" w:hAnsi="Arial" w:cs="Arial"/>
          <w:sz w:val="24"/>
          <w:szCs w:val="24"/>
        </w:rPr>
        <w:t>(</w:t>
      </w:r>
      <w:r w:rsidR="00693CF0" w:rsidRPr="65141726">
        <w:rPr>
          <w:rFonts w:ascii="Arial" w:hAnsi="Arial" w:cs="Arial"/>
          <w:sz w:val="24"/>
          <w:szCs w:val="24"/>
        </w:rPr>
        <w:t>Maine IIS Requirement</w:t>
      </w:r>
      <w:r w:rsidR="009F225F">
        <w:rPr>
          <w:rFonts w:ascii="Arial" w:hAnsi="Arial" w:cs="Arial"/>
          <w:sz w:val="24"/>
          <w:szCs w:val="24"/>
        </w:rPr>
        <w:t>s</w:t>
      </w:r>
      <w:r w:rsidR="00693CF0" w:rsidRPr="65141726">
        <w:rPr>
          <w:rFonts w:ascii="Arial" w:hAnsi="Arial" w:cs="Arial"/>
          <w:sz w:val="24"/>
          <w:szCs w:val="24"/>
        </w:rPr>
        <w:t xml:space="preserve"> Traceability Matrix</w:t>
      </w:r>
      <w:r w:rsidR="0063483B">
        <w:rPr>
          <w:rFonts w:ascii="Arial" w:hAnsi="Arial" w:cs="Arial"/>
          <w:sz w:val="24"/>
          <w:szCs w:val="24"/>
        </w:rPr>
        <w:t xml:space="preserve">) </w:t>
      </w:r>
      <w:r w:rsidR="008C326D" w:rsidRPr="65141726">
        <w:rPr>
          <w:rFonts w:ascii="Arial" w:hAnsi="Arial" w:cs="Arial"/>
          <w:sz w:val="24"/>
          <w:szCs w:val="24"/>
        </w:rPr>
        <w:t>and includes</w:t>
      </w:r>
      <w:r w:rsidR="00F078FA" w:rsidRPr="65141726">
        <w:rPr>
          <w:rFonts w:ascii="Arial" w:hAnsi="Arial" w:cs="Arial"/>
          <w:sz w:val="24"/>
          <w:szCs w:val="24"/>
        </w:rPr>
        <w:t xml:space="preserve"> functionality, including at a minimum</w:t>
      </w:r>
      <w:r w:rsidR="00693CF0" w:rsidRPr="65141726">
        <w:rPr>
          <w:rFonts w:ascii="Arial" w:hAnsi="Arial" w:cs="Arial"/>
          <w:sz w:val="24"/>
          <w:szCs w:val="24"/>
        </w:rPr>
        <w:t>:</w:t>
      </w:r>
    </w:p>
    <w:p w14:paraId="7C127BC5" w14:textId="670F420D" w:rsidR="00D24F60" w:rsidRDefault="00266197" w:rsidP="0069676D">
      <w:pPr>
        <w:pStyle w:val="ListParagraph"/>
        <w:widowControl/>
        <w:numPr>
          <w:ilvl w:val="4"/>
          <w:numId w:val="26"/>
        </w:numPr>
        <w:ind w:left="1080"/>
        <w:rPr>
          <w:rFonts w:ascii="Arial" w:hAnsi="Arial" w:cs="Arial"/>
          <w:sz w:val="24"/>
          <w:szCs w:val="24"/>
        </w:rPr>
      </w:pPr>
      <w:r>
        <w:rPr>
          <w:rFonts w:ascii="Arial" w:hAnsi="Arial" w:cs="Arial"/>
          <w:sz w:val="24"/>
          <w:szCs w:val="24"/>
        </w:rPr>
        <w:t>Administer System</w:t>
      </w:r>
      <w:r w:rsidR="004B3BBE">
        <w:rPr>
          <w:rFonts w:ascii="Arial" w:hAnsi="Arial" w:cs="Arial"/>
          <w:sz w:val="24"/>
          <w:szCs w:val="24"/>
        </w:rPr>
        <w:t>;</w:t>
      </w:r>
    </w:p>
    <w:p w14:paraId="7436F7C1" w14:textId="0C8CFF45" w:rsidR="000C2F40" w:rsidRDefault="004D0326" w:rsidP="0069676D">
      <w:pPr>
        <w:pStyle w:val="ListParagraph"/>
        <w:widowControl/>
        <w:numPr>
          <w:ilvl w:val="4"/>
          <w:numId w:val="26"/>
        </w:numPr>
        <w:ind w:left="1080"/>
        <w:rPr>
          <w:rFonts w:ascii="Arial" w:hAnsi="Arial" w:cs="Arial"/>
          <w:sz w:val="24"/>
          <w:szCs w:val="24"/>
        </w:rPr>
      </w:pPr>
      <w:r>
        <w:rPr>
          <w:rFonts w:ascii="Arial" w:hAnsi="Arial" w:cs="Arial"/>
          <w:sz w:val="24"/>
          <w:szCs w:val="24"/>
        </w:rPr>
        <w:t>Manage Organizations</w:t>
      </w:r>
      <w:r w:rsidR="00454A50">
        <w:rPr>
          <w:rFonts w:ascii="Arial" w:hAnsi="Arial" w:cs="Arial"/>
          <w:sz w:val="24"/>
          <w:szCs w:val="24"/>
        </w:rPr>
        <w:t xml:space="preserve"> and Facilities</w:t>
      </w:r>
      <w:r w:rsidR="004B3BBE">
        <w:rPr>
          <w:rFonts w:ascii="Arial" w:hAnsi="Arial" w:cs="Arial"/>
          <w:sz w:val="24"/>
          <w:szCs w:val="24"/>
        </w:rPr>
        <w:t>;</w:t>
      </w:r>
    </w:p>
    <w:p w14:paraId="37037238" w14:textId="5EF82326" w:rsidR="00E8562A" w:rsidRDefault="00B3727A" w:rsidP="0069676D">
      <w:pPr>
        <w:pStyle w:val="ListParagraph"/>
        <w:widowControl/>
        <w:numPr>
          <w:ilvl w:val="4"/>
          <w:numId w:val="26"/>
        </w:numPr>
        <w:ind w:left="1080"/>
        <w:rPr>
          <w:rFonts w:ascii="Arial" w:hAnsi="Arial" w:cs="Arial"/>
          <w:sz w:val="24"/>
          <w:szCs w:val="24"/>
        </w:rPr>
      </w:pPr>
      <w:r>
        <w:rPr>
          <w:rFonts w:ascii="Arial" w:hAnsi="Arial" w:cs="Arial"/>
          <w:sz w:val="24"/>
          <w:szCs w:val="24"/>
        </w:rPr>
        <w:t>Manage Users</w:t>
      </w:r>
      <w:r w:rsidR="004B3BBE">
        <w:rPr>
          <w:rFonts w:ascii="Arial" w:hAnsi="Arial" w:cs="Arial"/>
          <w:sz w:val="24"/>
          <w:szCs w:val="24"/>
        </w:rPr>
        <w:t>;</w:t>
      </w:r>
    </w:p>
    <w:p w14:paraId="5FE6A270" w14:textId="6462336C" w:rsidR="00104F29" w:rsidRDefault="00B3727A" w:rsidP="0069676D">
      <w:pPr>
        <w:pStyle w:val="ListParagraph"/>
        <w:widowControl/>
        <w:numPr>
          <w:ilvl w:val="4"/>
          <w:numId w:val="26"/>
        </w:numPr>
        <w:ind w:left="1080"/>
        <w:rPr>
          <w:rFonts w:ascii="Arial" w:hAnsi="Arial" w:cs="Arial"/>
          <w:sz w:val="24"/>
          <w:szCs w:val="24"/>
        </w:rPr>
      </w:pPr>
      <w:r>
        <w:rPr>
          <w:rFonts w:ascii="Arial" w:hAnsi="Arial" w:cs="Arial"/>
          <w:sz w:val="24"/>
          <w:szCs w:val="24"/>
        </w:rPr>
        <w:t>Support Interoperability</w:t>
      </w:r>
      <w:r w:rsidR="004B3BBE">
        <w:rPr>
          <w:rFonts w:ascii="Arial" w:hAnsi="Arial" w:cs="Arial"/>
          <w:sz w:val="24"/>
          <w:szCs w:val="24"/>
        </w:rPr>
        <w:t>;</w:t>
      </w:r>
    </w:p>
    <w:p w14:paraId="10A00DDB" w14:textId="5CF00A11" w:rsidR="00104F29" w:rsidRDefault="00C8414D" w:rsidP="0069676D">
      <w:pPr>
        <w:pStyle w:val="ListParagraph"/>
        <w:widowControl/>
        <w:numPr>
          <w:ilvl w:val="4"/>
          <w:numId w:val="26"/>
        </w:numPr>
        <w:ind w:left="1080"/>
        <w:rPr>
          <w:rFonts w:ascii="Arial" w:hAnsi="Arial" w:cs="Arial"/>
          <w:sz w:val="24"/>
          <w:szCs w:val="24"/>
        </w:rPr>
      </w:pPr>
      <w:r>
        <w:rPr>
          <w:rFonts w:ascii="Arial" w:hAnsi="Arial" w:cs="Arial"/>
          <w:sz w:val="24"/>
          <w:szCs w:val="24"/>
        </w:rPr>
        <w:t xml:space="preserve">Data </w:t>
      </w:r>
      <w:r w:rsidR="00315DBB">
        <w:rPr>
          <w:rFonts w:ascii="Arial" w:hAnsi="Arial" w:cs="Arial"/>
          <w:sz w:val="24"/>
          <w:szCs w:val="24"/>
        </w:rPr>
        <w:t>Quality</w:t>
      </w:r>
      <w:r w:rsidR="004B3BBE">
        <w:rPr>
          <w:rFonts w:ascii="Arial" w:hAnsi="Arial" w:cs="Arial"/>
          <w:sz w:val="24"/>
          <w:szCs w:val="24"/>
        </w:rPr>
        <w:t>;</w:t>
      </w:r>
      <w:r w:rsidR="00315DBB">
        <w:rPr>
          <w:rFonts w:ascii="Arial" w:hAnsi="Arial" w:cs="Arial"/>
          <w:sz w:val="24"/>
          <w:szCs w:val="24"/>
        </w:rPr>
        <w:t xml:space="preserve"> </w:t>
      </w:r>
    </w:p>
    <w:p w14:paraId="20895526" w14:textId="7C75DBD3" w:rsidR="00C8414D" w:rsidRDefault="00C408F5" w:rsidP="0069676D">
      <w:pPr>
        <w:pStyle w:val="ListParagraph"/>
        <w:widowControl/>
        <w:numPr>
          <w:ilvl w:val="4"/>
          <w:numId w:val="26"/>
        </w:numPr>
        <w:ind w:left="1080"/>
        <w:rPr>
          <w:rFonts w:ascii="Arial" w:hAnsi="Arial" w:cs="Arial"/>
          <w:sz w:val="24"/>
          <w:szCs w:val="24"/>
        </w:rPr>
      </w:pPr>
      <w:r>
        <w:rPr>
          <w:rFonts w:ascii="Arial" w:hAnsi="Arial" w:cs="Arial"/>
          <w:sz w:val="24"/>
          <w:szCs w:val="24"/>
        </w:rPr>
        <w:t xml:space="preserve">Evaluate </w:t>
      </w:r>
      <w:r w:rsidR="004B3BBE">
        <w:rPr>
          <w:rFonts w:ascii="Arial" w:hAnsi="Arial" w:cs="Arial"/>
          <w:sz w:val="24"/>
          <w:szCs w:val="24"/>
        </w:rPr>
        <w:t>and</w:t>
      </w:r>
      <w:r>
        <w:rPr>
          <w:rFonts w:ascii="Arial" w:hAnsi="Arial" w:cs="Arial"/>
          <w:sz w:val="24"/>
          <w:szCs w:val="24"/>
        </w:rPr>
        <w:t xml:space="preserve"> Forecast</w:t>
      </w:r>
      <w:r w:rsidR="004B3BBE">
        <w:rPr>
          <w:rFonts w:ascii="Arial" w:hAnsi="Arial" w:cs="Arial"/>
          <w:sz w:val="24"/>
          <w:szCs w:val="24"/>
        </w:rPr>
        <w:t>;</w:t>
      </w:r>
    </w:p>
    <w:p w14:paraId="161B207A" w14:textId="4A1EDF5D" w:rsidR="00322BB9" w:rsidRDefault="00F07B29" w:rsidP="0069676D">
      <w:pPr>
        <w:pStyle w:val="ListParagraph"/>
        <w:widowControl/>
        <w:numPr>
          <w:ilvl w:val="4"/>
          <w:numId w:val="26"/>
        </w:numPr>
        <w:ind w:left="1080"/>
        <w:rPr>
          <w:rFonts w:ascii="Arial" w:hAnsi="Arial" w:cs="Arial"/>
          <w:sz w:val="24"/>
          <w:szCs w:val="24"/>
        </w:rPr>
      </w:pPr>
      <w:r>
        <w:rPr>
          <w:rFonts w:ascii="Arial" w:hAnsi="Arial" w:cs="Arial"/>
          <w:sz w:val="24"/>
          <w:szCs w:val="24"/>
        </w:rPr>
        <w:t xml:space="preserve">Manage Patient </w:t>
      </w:r>
      <w:r w:rsidR="004B3BBE">
        <w:rPr>
          <w:rFonts w:ascii="Arial" w:hAnsi="Arial" w:cs="Arial"/>
          <w:sz w:val="24"/>
          <w:szCs w:val="24"/>
        </w:rPr>
        <w:t>and</w:t>
      </w:r>
      <w:r>
        <w:rPr>
          <w:rFonts w:ascii="Arial" w:hAnsi="Arial" w:cs="Arial"/>
          <w:sz w:val="24"/>
          <w:szCs w:val="24"/>
        </w:rPr>
        <w:t xml:space="preserve"> Immunization Records</w:t>
      </w:r>
      <w:r w:rsidR="004B3BBE">
        <w:rPr>
          <w:rFonts w:ascii="Arial" w:hAnsi="Arial" w:cs="Arial"/>
          <w:sz w:val="24"/>
          <w:szCs w:val="24"/>
        </w:rPr>
        <w:t>;</w:t>
      </w:r>
    </w:p>
    <w:p w14:paraId="49A6FB6D" w14:textId="79DDB5DB" w:rsidR="00EA3187" w:rsidRDefault="00EE72A4" w:rsidP="0069676D">
      <w:pPr>
        <w:pStyle w:val="ListParagraph"/>
        <w:widowControl/>
        <w:numPr>
          <w:ilvl w:val="4"/>
          <w:numId w:val="26"/>
        </w:numPr>
        <w:ind w:left="1080"/>
        <w:rPr>
          <w:rFonts w:ascii="Arial" w:hAnsi="Arial" w:cs="Arial"/>
          <w:sz w:val="24"/>
          <w:szCs w:val="24"/>
        </w:rPr>
      </w:pPr>
      <w:r>
        <w:rPr>
          <w:rFonts w:ascii="Arial" w:hAnsi="Arial" w:cs="Arial"/>
          <w:sz w:val="24"/>
          <w:szCs w:val="24"/>
        </w:rPr>
        <w:t xml:space="preserve">Manage </w:t>
      </w:r>
      <w:r w:rsidR="000240A2">
        <w:rPr>
          <w:rFonts w:ascii="Arial" w:hAnsi="Arial" w:cs="Arial"/>
          <w:sz w:val="24"/>
          <w:szCs w:val="24"/>
        </w:rPr>
        <w:t>Vaccine Inventory</w:t>
      </w:r>
      <w:r w:rsidR="004B3BBE">
        <w:rPr>
          <w:rFonts w:ascii="Arial" w:hAnsi="Arial" w:cs="Arial"/>
          <w:sz w:val="24"/>
          <w:szCs w:val="24"/>
        </w:rPr>
        <w:t>;</w:t>
      </w:r>
      <w:r w:rsidR="000240A2">
        <w:rPr>
          <w:rFonts w:ascii="Arial" w:hAnsi="Arial" w:cs="Arial"/>
          <w:sz w:val="24"/>
          <w:szCs w:val="24"/>
        </w:rPr>
        <w:t xml:space="preserve"> </w:t>
      </w:r>
    </w:p>
    <w:p w14:paraId="5CAE8869" w14:textId="21B43A1B" w:rsidR="00AB1B65" w:rsidRDefault="006E08B2" w:rsidP="0069676D">
      <w:pPr>
        <w:pStyle w:val="ListParagraph"/>
        <w:widowControl/>
        <w:numPr>
          <w:ilvl w:val="4"/>
          <w:numId w:val="26"/>
        </w:numPr>
        <w:ind w:left="1080"/>
        <w:rPr>
          <w:rFonts w:ascii="Arial" w:hAnsi="Arial" w:cs="Arial"/>
          <w:sz w:val="24"/>
          <w:szCs w:val="24"/>
        </w:rPr>
      </w:pPr>
      <w:r>
        <w:rPr>
          <w:rFonts w:ascii="Arial" w:hAnsi="Arial" w:cs="Arial"/>
          <w:sz w:val="24"/>
          <w:szCs w:val="24"/>
        </w:rPr>
        <w:t xml:space="preserve">Data </w:t>
      </w:r>
      <w:r w:rsidR="000240A2">
        <w:rPr>
          <w:rFonts w:ascii="Arial" w:hAnsi="Arial" w:cs="Arial"/>
          <w:sz w:val="24"/>
          <w:szCs w:val="24"/>
        </w:rPr>
        <w:t>Access</w:t>
      </w:r>
      <w:r w:rsidR="004B3BBE">
        <w:rPr>
          <w:rFonts w:ascii="Arial" w:hAnsi="Arial" w:cs="Arial"/>
          <w:sz w:val="24"/>
          <w:szCs w:val="24"/>
        </w:rPr>
        <w:t>;</w:t>
      </w:r>
    </w:p>
    <w:p w14:paraId="1F880ED9" w14:textId="705BEF1B" w:rsidR="006E08B2" w:rsidRDefault="000444AA" w:rsidP="0069676D">
      <w:pPr>
        <w:pStyle w:val="ListParagraph"/>
        <w:widowControl/>
        <w:numPr>
          <w:ilvl w:val="4"/>
          <w:numId w:val="26"/>
        </w:numPr>
        <w:ind w:left="1080"/>
        <w:rPr>
          <w:rFonts w:ascii="Arial" w:hAnsi="Arial" w:cs="Arial"/>
          <w:sz w:val="24"/>
          <w:szCs w:val="24"/>
        </w:rPr>
      </w:pPr>
      <w:r>
        <w:rPr>
          <w:rFonts w:ascii="Arial" w:hAnsi="Arial" w:cs="Arial"/>
          <w:sz w:val="24"/>
          <w:szCs w:val="24"/>
        </w:rPr>
        <w:t>Non</w:t>
      </w:r>
      <w:r w:rsidR="00894A8B">
        <w:rPr>
          <w:rFonts w:ascii="Arial" w:hAnsi="Arial" w:cs="Arial"/>
          <w:sz w:val="24"/>
          <w:szCs w:val="24"/>
        </w:rPr>
        <w:t>-</w:t>
      </w:r>
      <w:r>
        <w:rPr>
          <w:rFonts w:ascii="Arial" w:hAnsi="Arial" w:cs="Arial"/>
          <w:sz w:val="24"/>
          <w:szCs w:val="24"/>
        </w:rPr>
        <w:t>functional</w:t>
      </w:r>
      <w:r w:rsidR="00894A8B">
        <w:rPr>
          <w:rFonts w:ascii="Arial" w:hAnsi="Arial" w:cs="Arial"/>
          <w:sz w:val="24"/>
          <w:szCs w:val="24"/>
        </w:rPr>
        <w:t xml:space="preserve"> – Technical requirements across key attributes</w:t>
      </w:r>
      <w:r w:rsidR="004B3BBE">
        <w:rPr>
          <w:rFonts w:ascii="Arial" w:hAnsi="Arial" w:cs="Arial"/>
          <w:sz w:val="24"/>
          <w:szCs w:val="24"/>
        </w:rPr>
        <w:t>; and</w:t>
      </w:r>
    </w:p>
    <w:p w14:paraId="4DDDF924" w14:textId="1A25EAC3" w:rsidR="00587BA6" w:rsidRDefault="000444AA" w:rsidP="0069676D">
      <w:pPr>
        <w:pStyle w:val="ListParagraph"/>
        <w:widowControl/>
        <w:numPr>
          <w:ilvl w:val="4"/>
          <w:numId w:val="26"/>
        </w:numPr>
        <w:ind w:left="1080"/>
        <w:rPr>
          <w:rFonts w:ascii="Arial" w:hAnsi="Arial" w:cs="Arial"/>
          <w:sz w:val="24"/>
          <w:szCs w:val="24"/>
        </w:rPr>
      </w:pPr>
      <w:r>
        <w:rPr>
          <w:rFonts w:ascii="Arial" w:hAnsi="Arial" w:cs="Arial"/>
          <w:sz w:val="24"/>
          <w:szCs w:val="24"/>
        </w:rPr>
        <w:t>Manage Blood Lead Tests</w:t>
      </w:r>
      <w:r w:rsidR="004B3BBE">
        <w:rPr>
          <w:rFonts w:ascii="Arial" w:hAnsi="Arial" w:cs="Arial"/>
          <w:sz w:val="24"/>
          <w:szCs w:val="24"/>
        </w:rPr>
        <w:t>.</w:t>
      </w:r>
      <w:r w:rsidR="00A87951">
        <w:rPr>
          <w:rFonts w:ascii="Arial" w:hAnsi="Arial" w:cs="Arial"/>
          <w:sz w:val="24"/>
          <w:szCs w:val="24"/>
        </w:rPr>
        <w:t xml:space="preserve"> </w:t>
      </w:r>
    </w:p>
    <w:p w14:paraId="152E47D3" w14:textId="4572ED27" w:rsidR="00EA4676" w:rsidRDefault="00EA4676" w:rsidP="0069676D">
      <w:pPr>
        <w:pStyle w:val="ListParagraph"/>
        <w:widowControl/>
        <w:numPr>
          <w:ilvl w:val="0"/>
          <w:numId w:val="26"/>
        </w:numPr>
        <w:rPr>
          <w:rFonts w:ascii="Arial" w:hAnsi="Arial" w:cs="Arial"/>
          <w:sz w:val="24"/>
          <w:szCs w:val="24"/>
        </w:rPr>
      </w:pPr>
      <w:r w:rsidRPr="00D448FB">
        <w:rPr>
          <w:rFonts w:ascii="Arial" w:hAnsi="Arial" w:cs="Arial"/>
          <w:sz w:val="24"/>
          <w:szCs w:val="24"/>
        </w:rPr>
        <w:t xml:space="preserve">Provide an IIS that </w:t>
      </w:r>
      <w:r w:rsidR="008C2BEB" w:rsidRPr="00D448FB">
        <w:rPr>
          <w:rFonts w:ascii="Arial" w:hAnsi="Arial" w:cs="Arial"/>
          <w:sz w:val="24"/>
          <w:szCs w:val="24"/>
        </w:rPr>
        <w:t xml:space="preserve">supports </w:t>
      </w:r>
      <w:r w:rsidR="00957AB6" w:rsidRPr="00D448FB">
        <w:rPr>
          <w:rFonts w:ascii="Arial" w:hAnsi="Arial" w:cs="Arial"/>
          <w:b/>
          <w:bCs/>
          <w:sz w:val="24"/>
          <w:szCs w:val="24"/>
        </w:rPr>
        <w:t>Appendix K</w:t>
      </w:r>
      <w:r w:rsidR="00957AB6" w:rsidRPr="00D448FB">
        <w:rPr>
          <w:rFonts w:ascii="Arial" w:hAnsi="Arial" w:cs="Arial"/>
          <w:sz w:val="24"/>
          <w:szCs w:val="24"/>
        </w:rPr>
        <w:t xml:space="preserve"> </w:t>
      </w:r>
      <w:r w:rsidR="00957AB6">
        <w:rPr>
          <w:rFonts w:ascii="Arial" w:hAnsi="Arial" w:cs="Arial"/>
          <w:sz w:val="24"/>
          <w:szCs w:val="24"/>
        </w:rPr>
        <w:t>(</w:t>
      </w:r>
      <w:r w:rsidR="001B263A" w:rsidRPr="00D448FB">
        <w:rPr>
          <w:rFonts w:ascii="Arial" w:hAnsi="Arial" w:cs="Arial"/>
          <w:sz w:val="24"/>
          <w:szCs w:val="24"/>
        </w:rPr>
        <w:t xml:space="preserve">Maine IIS </w:t>
      </w:r>
      <w:r w:rsidR="009B6149" w:rsidRPr="00D448FB">
        <w:rPr>
          <w:rFonts w:ascii="Arial" w:hAnsi="Arial" w:cs="Arial"/>
          <w:sz w:val="24"/>
          <w:szCs w:val="24"/>
        </w:rPr>
        <w:t>Core Data Elements</w:t>
      </w:r>
      <w:r w:rsidR="00957AB6">
        <w:rPr>
          <w:rFonts w:ascii="Arial" w:hAnsi="Arial" w:cs="Arial"/>
          <w:sz w:val="24"/>
          <w:szCs w:val="24"/>
        </w:rPr>
        <w:t>)</w:t>
      </w:r>
      <w:r w:rsidR="009853D0" w:rsidRPr="00D448FB">
        <w:rPr>
          <w:rFonts w:ascii="Arial" w:hAnsi="Arial" w:cs="Arial"/>
          <w:sz w:val="24"/>
          <w:szCs w:val="24"/>
        </w:rPr>
        <w:t>.</w:t>
      </w:r>
    </w:p>
    <w:p w14:paraId="18578FC3" w14:textId="3F726AE9" w:rsidR="00F733D9" w:rsidRPr="00D448FB" w:rsidRDefault="00F733D9" w:rsidP="0069676D">
      <w:pPr>
        <w:pStyle w:val="ListParagraph"/>
        <w:widowControl/>
        <w:numPr>
          <w:ilvl w:val="0"/>
          <w:numId w:val="26"/>
        </w:numPr>
        <w:rPr>
          <w:rFonts w:ascii="Arial" w:hAnsi="Arial" w:cs="Arial"/>
          <w:sz w:val="24"/>
          <w:szCs w:val="24"/>
        </w:rPr>
      </w:pPr>
      <w:r w:rsidRPr="00D448FB">
        <w:rPr>
          <w:rFonts w:ascii="Arial" w:hAnsi="Arial" w:cs="Arial"/>
          <w:sz w:val="24"/>
          <w:szCs w:val="24"/>
        </w:rPr>
        <w:t xml:space="preserve">Provide an IIS that </w:t>
      </w:r>
      <w:r w:rsidR="00862ED8" w:rsidRPr="00D448FB">
        <w:rPr>
          <w:rFonts w:ascii="Arial" w:hAnsi="Arial" w:cs="Arial"/>
          <w:sz w:val="24"/>
          <w:szCs w:val="24"/>
        </w:rPr>
        <w:t xml:space="preserve">provides flexibility for future enhancements and adaptations, where new data and/or modules can be configured to meet changing business needs. </w:t>
      </w:r>
    </w:p>
    <w:p w14:paraId="1554B45D" w14:textId="6D980263" w:rsidR="004C0C69" w:rsidRDefault="004C0C69" w:rsidP="008F2D53">
      <w:pPr>
        <w:widowControl/>
        <w:ind w:left="270" w:firstLine="90"/>
        <w:rPr>
          <w:rFonts w:ascii="Arial" w:hAnsi="Arial" w:cs="Arial"/>
          <w:b/>
          <w:bCs/>
          <w:sz w:val="24"/>
          <w:szCs w:val="24"/>
        </w:rPr>
      </w:pPr>
    </w:p>
    <w:p w14:paraId="541BC2DA" w14:textId="6C4AEEBE" w:rsidR="00000B51" w:rsidRPr="00E16428" w:rsidRDefault="00000B51" w:rsidP="0069676D">
      <w:pPr>
        <w:pStyle w:val="ListParagraph"/>
        <w:numPr>
          <w:ilvl w:val="0"/>
          <w:numId w:val="22"/>
        </w:numPr>
        <w:ind w:left="360"/>
        <w:rPr>
          <w:rFonts w:ascii="Arial" w:hAnsi="Arial" w:cs="Arial"/>
          <w:b/>
          <w:bCs/>
          <w:sz w:val="24"/>
          <w:szCs w:val="24"/>
        </w:rPr>
      </w:pPr>
      <w:r w:rsidRPr="00E16428">
        <w:rPr>
          <w:rFonts w:ascii="Arial" w:hAnsi="Arial" w:cs="Arial"/>
          <w:b/>
          <w:bCs/>
          <w:sz w:val="24"/>
          <w:szCs w:val="24"/>
        </w:rPr>
        <w:t>Information Technology</w:t>
      </w:r>
      <w:r>
        <w:rPr>
          <w:rFonts w:ascii="Arial" w:hAnsi="Arial" w:cs="Arial"/>
          <w:b/>
          <w:bCs/>
          <w:sz w:val="24"/>
          <w:szCs w:val="24"/>
        </w:rPr>
        <w:t xml:space="preserve"> Requirements</w:t>
      </w:r>
      <w:r w:rsidR="00E74529">
        <w:rPr>
          <w:rFonts w:ascii="Arial" w:hAnsi="Arial" w:cs="Arial"/>
          <w:b/>
          <w:bCs/>
          <w:sz w:val="24"/>
          <w:szCs w:val="24"/>
        </w:rPr>
        <w:t xml:space="preserve"> and Security Requirements</w:t>
      </w:r>
    </w:p>
    <w:p w14:paraId="480F10B8" w14:textId="77777777" w:rsidR="00000B51" w:rsidRDefault="00000B51" w:rsidP="00000B51">
      <w:pPr>
        <w:rPr>
          <w:rFonts w:ascii="Arial" w:hAnsi="Arial" w:cs="Arial"/>
          <w:sz w:val="24"/>
          <w:szCs w:val="24"/>
        </w:rPr>
      </w:pPr>
    </w:p>
    <w:p w14:paraId="05012F6D" w14:textId="42991B0C" w:rsidR="00000B51" w:rsidRPr="001C0C08" w:rsidRDefault="00000B51" w:rsidP="0069676D">
      <w:pPr>
        <w:pStyle w:val="ListParagraph"/>
        <w:numPr>
          <w:ilvl w:val="0"/>
          <w:numId w:val="33"/>
        </w:numPr>
        <w:ind w:left="720"/>
        <w:rPr>
          <w:rFonts w:ascii="Arial" w:hAnsi="Arial" w:cs="Arial"/>
          <w:sz w:val="24"/>
          <w:szCs w:val="24"/>
        </w:rPr>
      </w:pPr>
      <w:r>
        <w:rPr>
          <w:rFonts w:ascii="Arial" w:hAnsi="Arial" w:cs="Arial"/>
          <w:sz w:val="24"/>
          <w:szCs w:val="24"/>
        </w:rPr>
        <w:t>C</w:t>
      </w:r>
      <w:r w:rsidRPr="001C0C08">
        <w:rPr>
          <w:rFonts w:ascii="Arial" w:hAnsi="Arial" w:cs="Arial"/>
          <w:sz w:val="24"/>
          <w:szCs w:val="24"/>
        </w:rPr>
        <w:t xml:space="preserve">omply with the entire suite of </w:t>
      </w:r>
      <w:hyperlink r:id="rId24" w:history="1">
        <w:r w:rsidRPr="00D0691F">
          <w:rPr>
            <w:rStyle w:val="Hyperlink"/>
            <w:rFonts w:ascii="Arial" w:hAnsi="Arial" w:cs="Arial"/>
            <w:sz w:val="24"/>
            <w:szCs w:val="24"/>
          </w:rPr>
          <w:t xml:space="preserve">MaineIT Policies </w:t>
        </w:r>
        <w:r w:rsidR="001565C3">
          <w:rPr>
            <w:rStyle w:val="Hyperlink"/>
            <w:rFonts w:ascii="Arial" w:hAnsi="Arial" w:cs="Arial"/>
            <w:sz w:val="24"/>
            <w:szCs w:val="24"/>
          </w:rPr>
          <w:t>and</w:t>
        </w:r>
        <w:r w:rsidRPr="00D0691F">
          <w:rPr>
            <w:rStyle w:val="Hyperlink"/>
            <w:rFonts w:ascii="Arial" w:hAnsi="Arial" w:cs="Arial"/>
            <w:sz w:val="24"/>
            <w:szCs w:val="24"/>
          </w:rPr>
          <w:t xml:space="preserve"> Standards</w:t>
        </w:r>
      </w:hyperlink>
      <w:r>
        <w:rPr>
          <w:rFonts w:ascii="Arial" w:hAnsi="Arial" w:cs="Arial"/>
          <w:sz w:val="24"/>
          <w:szCs w:val="24"/>
        </w:rPr>
        <w:t>, ensuring s</w:t>
      </w:r>
      <w:r w:rsidRPr="001C0C08">
        <w:rPr>
          <w:rFonts w:ascii="Arial" w:hAnsi="Arial" w:cs="Arial"/>
          <w:sz w:val="24"/>
          <w:szCs w:val="24"/>
        </w:rPr>
        <w:t xml:space="preserve">pecial attention </w:t>
      </w:r>
      <w:r>
        <w:rPr>
          <w:rFonts w:ascii="Arial" w:hAnsi="Arial" w:cs="Arial"/>
          <w:sz w:val="24"/>
          <w:szCs w:val="24"/>
        </w:rPr>
        <w:t>is</w:t>
      </w:r>
      <w:r w:rsidRPr="001C0C08">
        <w:rPr>
          <w:rFonts w:ascii="Arial" w:hAnsi="Arial" w:cs="Arial"/>
          <w:sz w:val="24"/>
          <w:szCs w:val="24"/>
        </w:rPr>
        <w:t xml:space="preserve"> paid to:</w:t>
      </w:r>
    </w:p>
    <w:p w14:paraId="19850E24"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25" w:history="1">
        <w:r w:rsidRPr="001C0C08">
          <w:rPr>
            <w:rStyle w:val="Hyperlink"/>
            <w:rFonts w:ascii="Arial" w:hAnsi="Arial" w:cs="Arial"/>
            <w:sz w:val="24"/>
            <w:szCs w:val="24"/>
          </w:rPr>
          <w:t>General Architecture Principles</w:t>
        </w:r>
      </w:hyperlink>
    </w:p>
    <w:p w14:paraId="207C2EA2"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26" w:history="1">
        <w:r w:rsidRPr="001C0C08">
          <w:rPr>
            <w:rStyle w:val="Hyperlink"/>
            <w:rFonts w:ascii="Arial" w:hAnsi="Arial" w:cs="Arial"/>
            <w:sz w:val="24"/>
            <w:szCs w:val="24"/>
          </w:rPr>
          <w:t>System and Services Acquisition Policy and Procedures (SA-1)</w:t>
        </w:r>
      </w:hyperlink>
    </w:p>
    <w:p w14:paraId="5715AF21"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27" w:history="1">
        <w:r w:rsidRPr="001C0C08">
          <w:rPr>
            <w:rStyle w:val="Hyperlink"/>
            <w:rFonts w:ascii="Arial" w:hAnsi="Arial" w:cs="Arial"/>
            <w:sz w:val="24"/>
            <w:szCs w:val="24"/>
          </w:rPr>
          <w:t>Application Deployment Certification Policy</w:t>
        </w:r>
      </w:hyperlink>
    </w:p>
    <w:p w14:paraId="75EC5A41"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28" w:history="1">
        <w:r w:rsidRPr="001C0C08">
          <w:rPr>
            <w:rStyle w:val="Hyperlink"/>
            <w:rFonts w:ascii="Arial" w:hAnsi="Arial" w:cs="Arial"/>
            <w:sz w:val="24"/>
            <w:szCs w:val="24"/>
          </w:rPr>
          <w:t>Digital Accessibility and Usability Policy</w:t>
        </w:r>
      </w:hyperlink>
    </w:p>
    <w:p w14:paraId="074F6495"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29" w:history="1">
        <w:r w:rsidRPr="001C0C08">
          <w:rPr>
            <w:rStyle w:val="Hyperlink"/>
            <w:rFonts w:ascii="Arial" w:hAnsi="Arial" w:cs="Arial"/>
            <w:sz w:val="24"/>
            <w:szCs w:val="24"/>
          </w:rPr>
          <w:t>Remote Hosting Policy</w:t>
        </w:r>
      </w:hyperlink>
    </w:p>
    <w:p w14:paraId="0BD24A13" w14:textId="33C001E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30" w:history="1">
        <w:r w:rsidRPr="001C0C08">
          <w:rPr>
            <w:rStyle w:val="Hyperlink"/>
            <w:rFonts w:ascii="Arial" w:hAnsi="Arial" w:cs="Arial"/>
            <w:sz w:val="24"/>
            <w:szCs w:val="24"/>
          </w:rPr>
          <w:t xml:space="preserve">Data Exchange </w:t>
        </w:r>
        <w:r w:rsidR="00223E3D">
          <w:rPr>
            <w:rStyle w:val="Hyperlink"/>
            <w:rFonts w:ascii="Arial" w:hAnsi="Arial" w:cs="Arial"/>
            <w:sz w:val="24"/>
            <w:szCs w:val="24"/>
          </w:rPr>
          <w:t>P</w:t>
        </w:r>
        <w:r w:rsidRPr="001C0C08">
          <w:rPr>
            <w:rStyle w:val="Hyperlink"/>
            <w:rFonts w:ascii="Arial" w:hAnsi="Arial" w:cs="Arial"/>
            <w:sz w:val="24"/>
            <w:szCs w:val="24"/>
          </w:rPr>
          <w:t>olicy</w:t>
        </w:r>
      </w:hyperlink>
    </w:p>
    <w:p w14:paraId="1D70793F"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31" w:history="1">
        <w:r w:rsidRPr="001C0C08">
          <w:rPr>
            <w:rStyle w:val="Hyperlink"/>
            <w:rFonts w:ascii="Arial" w:hAnsi="Arial" w:cs="Arial"/>
            <w:sz w:val="24"/>
            <w:szCs w:val="24"/>
          </w:rPr>
          <w:t>Information Security Policy</w:t>
        </w:r>
      </w:hyperlink>
    </w:p>
    <w:p w14:paraId="7EE81E28"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32" w:history="1">
        <w:r w:rsidRPr="001C0C08">
          <w:rPr>
            <w:rStyle w:val="Hyperlink"/>
            <w:rFonts w:ascii="Arial" w:hAnsi="Arial" w:cs="Arial"/>
            <w:sz w:val="24"/>
            <w:szCs w:val="24"/>
          </w:rPr>
          <w:t>Access Control Policy</w:t>
        </w:r>
      </w:hyperlink>
    </w:p>
    <w:p w14:paraId="29D9CE2F"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33" w:history="1">
        <w:r w:rsidRPr="001C0C08">
          <w:rPr>
            <w:rStyle w:val="Hyperlink"/>
            <w:rFonts w:ascii="Arial" w:hAnsi="Arial" w:cs="Arial"/>
            <w:sz w:val="24"/>
            <w:szCs w:val="24"/>
          </w:rPr>
          <w:t>Access Control Procedures for Users</w:t>
        </w:r>
      </w:hyperlink>
    </w:p>
    <w:p w14:paraId="23C7990C" w14:textId="132044FF"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34" w:history="1">
        <w:r w:rsidRPr="001C0C08">
          <w:rPr>
            <w:rStyle w:val="Hyperlink"/>
            <w:rFonts w:ascii="Arial" w:hAnsi="Arial" w:cs="Arial"/>
            <w:sz w:val="24"/>
            <w:szCs w:val="24"/>
          </w:rPr>
          <w:t xml:space="preserve">Risk Assessment </w:t>
        </w:r>
        <w:r w:rsidR="00223E3D">
          <w:rPr>
            <w:rStyle w:val="Hyperlink"/>
            <w:rFonts w:ascii="Arial" w:hAnsi="Arial" w:cs="Arial"/>
            <w:sz w:val="24"/>
            <w:szCs w:val="24"/>
          </w:rPr>
          <w:t>P</w:t>
        </w:r>
        <w:r w:rsidRPr="001C0C08">
          <w:rPr>
            <w:rStyle w:val="Hyperlink"/>
            <w:rFonts w:ascii="Arial" w:hAnsi="Arial" w:cs="Arial"/>
            <w:sz w:val="24"/>
            <w:szCs w:val="24"/>
          </w:rPr>
          <w:t>olicy</w:t>
        </w:r>
      </w:hyperlink>
    </w:p>
    <w:p w14:paraId="3B472F23"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35" w:history="1">
        <w:r w:rsidRPr="001C0C08">
          <w:rPr>
            <w:rStyle w:val="Hyperlink"/>
            <w:rFonts w:ascii="Arial" w:hAnsi="Arial" w:cs="Arial"/>
            <w:sz w:val="24"/>
            <w:szCs w:val="24"/>
          </w:rPr>
          <w:t>Vulnerability Scanning Procedure</w:t>
        </w:r>
      </w:hyperlink>
    </w:p>
    <w:p w14:paraId="34E81A06" w14:textId="77777777" w:rsidR="00000B51" w:rsidRPr="001C0C08" w:rsidRDefault="00000B51" w:rsidP="0069676D">
      <w:pPr>
        <w:pStyle w:val="ListParagraph"/>
        <w:widowControl/>
        <w:numPr>
          <w:ilvl w:val="1"/>
          <w:numId w:val="36"/>
        </w:numPr>
        <w:ind w:left="1080"/>
        <w:contextualSpacing/>
        <w:rPr>
          <w:rStyle w:val="Hyperlink"/>
          <w:rFonts w:ascii="Arial" w:hAnsi="Arial" w:cs="Arial"/>
          <w:sz w:val="24"/>
          <w:szCs w:val="24"/>
        </w:rPr>
      </w:pPr>
      <w:hyperlink r:id="rId36" w:history="1">
        <w:r w:rsidRPr="001C0C08">
          <w:rPr>
            <w:rStyle w:val="Hyperlink"/>
            <w:rFonts w:ascii="Arial" w:hAnsi="Arial" w:cs="Arial"/>
            <w:sz w:val="24"/>
            <w:szCs w:val="24"/>
          </w:rPr>
          <w:t>Security Assessment and Authorization Policy</w:t>
        </w:r>
      </w:hyperlink>
    </w:p>
    <w:p w14:paraId="473B1685" w14:textId="77777777" w:rsidR="00000B51" w:rsidRPr="001C0C08" w:rsidRDefault="00000B51" w:rsidP="0069676D">
      <w:pPr>
        <w:pStyle w:val="ListParagraph"/>
        <w:widowControl/>
        <w:numPr>
          <w:ilvl w:val="1"/>
          <w:numId w:val="36"/>
        </w:numPr>
        <w:ind w:left="1080"/>
        <w:contextualSpacing/>
        <w:rPr>
          <w:rFonts w:ascii="Arial" w:hAnsi="Arial" w:cs="Arial"/>
          <w:sz w:val="24"/>
          <w:szCs w:val="24"/>
        </w:rPr>
      </w:pPr>
      <w:hyperlink r:id="rId37" w:history="1">
        <w:r w:rsidRPr="001C0C08">
          <w:rPr>
            <w:rStyle w:val="Hyperlink"/>
            <w:rFonts w:ascii="Arial" w:hAnsi="Arial" w:cs="Arial"/>
            <w:sz w:val="24"/>
            <w:szCs w:val="24"/>
          </w:rPr>
          <w:t>System and Information Integrity Policy</w:t>
        </w:r>
      </w:hyperlink>
    </w:p>
    <w:p w14:paraId="40DBCAF3" w14:textId="77777777" w:rsidR="00000B51" w:rsidRPr="001C0C08" w:rsidRDefault="00000B51" w:rsidP="0069676D">
      <w:pPr>
        <w:pStyle w:val="ListParagraph"/>
        <w:widowControl/>
        <w:numPr>
          <w:ilvl w:val="1"/>
          <w:numId w:val="36"/>
        </w:numPr>
        <w:ind w:left="1080"/>
        <w:contextualSpacing/>
        <w:rPr>
          <w:rStyle w:val="Hyperlink"/>
          <w:rFonts w:ascii="Arial" w:hAnsi="Arial" w:cs="Arial"/>
          <w:color w:val="auto"/>
          <w:sz w:val="24"/>
          <w:szCs w:val="24"/>
          <w:u w:val="none"/>
        </w:rPr>
      </w:pPr>
      <w:hyperlink r:id="rId38" w:history="1">
        <w:r w:rsidRPr="001C0C08">
          <w:rPr>
            <w:rStyle w:val="Hyperlink"/>
            <w:rFonts w:ascii="Arial" w:hAnsi="Arial" w:cs="Arial"/>
            <w:sz w:val="24"/>
            <w:szCs w:val="24"/>
          </w:rPr>
          <w:t>Configuration Management Policy</w:t>
        </w:r>
      </w:hyperlink>
    </w:p>
    <w:p w14:paraId="4B05B5ED" w14:textId="77777777" w:rsidR="00000B51" w:rsidRPr="001C0C08" w:rsidRDefault="00000B51" w:rsidP="0069676D">
      <w:pPr>
        <w:pStyle w:val="ListParagraph"/>
        <w:widowControl/>
        <w:numPr>
          <w:ilvl w:val="1"/>
          <w:numId w:val="36"/>
        </w:numPr>
        <w:ind w:left="1080"/>
        <w:contextualSpacing/>
        <w:rPr>
          <w:rStyle w:val="Hyperlink"/>
          <w:rFonts w:ascii="Arial" w:hAnsi="Arial" w:cs="Arial"/>
          <w:sz w:val="24"/>
          <w:szCs w:val="24"/>
        </w:rPr>
      </w:pPr>
      <w:hyperlink r:id="rId39" w:history="1">
        <w:r w:rsidRPr="001C0C08">
          <w:rPr>
            <w:rStyle w:val="Hyperlink"/>
            <w:rFonts w:ascii="Arial" w:hAnsi="Arial" w:cs="Arial"/>
            <w:sz w:val="24"/>
            <w:szCs w:val="24"/>
          </w:rPr>
          <w:t>Business Continuity and Disaster Recovery Policy</w:t>
        </w:r>
      </w:hyperlink>
    </w:p>
    <w:p w14:paraId="35212349" w14:textId="6551EC1A" w:rsidR="00000B51" w:rsidRPr="00417D26" w:rsidRDefault="00000B51" w:rsidP="0069676D">
      <w:pPr>
        <w:pStyle w:val="ListParagraph"/>
        <w:numPr>
          <w:ilvl w:val="0"/>
          <w:numId w:val="33"/>
        </w:numPr>
        <w:ind w:left="720"/>
        <w:rPr>
          <w:rFonts w:ascii="Arial" w:hAnsi="Arial" w:cs="Arial"/>
          <w:sz w:val="24"/>
          <w:szCs w:val="24"/>
        </w:rPr>
      </w:pPr>
      <w:r w:rsidRPr="00D17507">
        <w:rPr>
          <w:rFonts w:ascii="Arial" w:hAnsi="Arial" w:cs="Arial"/>
          <w:sz w:val="24"/>
          <w:szCs w:val="24"/>
        </w:rPr>
        <w:t xml:space="preserve">Ensure the </w:t>
      </w:r>
      <w:r w:rsidR="0081518A" w:rsidRPr="0081518A">
        <w:rPr>
          <w:rFonts w:ascii="Arial" w:hAnsi="Arial" w:cs="Arial"/>
          <w:sz w:val="24"/>
          <w:szCs w:val="24"/>
        </w:rPr>
        <w:t>COTS-SaaS</w:t>
      </w:r>
      <w:r w:rsidR="00071076">
        <w:rPr>
          <w:rFonts w:ascii="Arial" w:hAnsi="Arial" w:cs="Arial"/>
          <w:sz w:val="24"/>
          <w:szCs w:val="24"/>
        </w:rPr>
        <w:t xml:space="preserve"> solution</w:t>
      </w:r>
      <w:r w:rsidRPr="00D17507">
        <w:rPr>
          <w:rFonts w:ascii="Arial" w:hAnsi="Arial" w:cs="Arial"/>
          <w:sz w:val="24"/>
          <w:szCs w:val="24"/>
        </w:rPr>
        <w:t xml:space="preserve"> achieves the </w:t>
      </w:r>
      <w:hyperlink r:id="rId40" w:history="1">
        <w:r w:rsidRPr="00D17507">
          <w:rPr>
            <w:rFonts w:ascii="Arial" w:hAnsi="Arial" w:cs="Arial"/>
            <w:color w:val="0000FF"/>
            <w:sz w:val="24"/>
            <w:szCs w:val="24"/>
            <w:u w:val="single"/>
          </w:rPr>
          <w:t>NIST 800-53 Rev 5</w:t>
        </w:r>
      </w:hyperlink>
      <w:r w:rsidRPr="00D17507">
        <w:rPr>
          <w:rFonts w:ascii="Arial" w:hAnsi="Arial" w:cs="Arial"/>
          <w:sz w:val="24"/>
          <w:szCs w:val="24"/>
        </w:rPr>
        <w:t xml:space="preserve"> for the remaining security and privacy control families to a security baseline appropriate to the impact level of the data as determined by the Department, including</w:t>
      </w:r>
      <w:r>
        <w:rPr>
          <w:rFonts w:ascii="Arial" w:hAnsi="Arial" w:cs="Arial"/>
          <w:sz w:val="24"/>
          <w:szCs w:val="24"/>
        </w:rPr>
        <w:t>:</w:t>
      </w:r>
    </w:p>
    <w:p w14:paraId="5353675C"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lastRenderedPageBreak/>
        <w:t xml:space="preserve">Physical and Environmental Protection; </w:t>
      </w:r>
    </w:p>
    <w:p w14:paraId="41B104F8"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Awareness and Training; </w:t>
      </w:r>
    </w:p>
    <w:p w14:paraId="3F18820C"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Planning; </w:t>
      </w:r>
    </w:p>
    <w:p w14:paraId="2A41EC0A"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Audit and Accountability; </w:t>
      </w:r>
    </w:p>
    <w:p w14:paraId="3E0901C4"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Assessment, Authorization, and Monitoring; </w:t>
      </w:r>
    </w:p>
    <w:p w14:paraId="7A9596A3"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Personnel Security; </w:t>
      </w:r>
    </w:p>
    <w:p w14:paraId="57C0F4A2"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PII Processing and Transparency; </w:t>
      </w:r>
    </w:p>
    <w:p w14:paraId="2075C9CA"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Contingency Planning; </w:t>
      </w:r>
    </w:p>
    <w:p w14:paraId="61CB032D"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Identification and Authentication; </w:t>
      </w:r>
    </w:p>
    <w:p w14:paraId="4445C969"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Incident Response; </w:t>
      </w:r>
    </w:p>
    <w:p w14:paraId="444CA8D8"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System and Communications Protection; </w:t>
      </w:r>
    </w:p>
    <w:p w14:paraId="4BF64F4B"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 xml:space="preserve">Maintenance; </w:t>
      </w:r>
    </w:p>
    <w:p w14:paraId="434CCE82" w14:textId="77777777" w:rsidR="00000B51" w:rsidRPr="001C0C08"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Media Protection; and</w:t>
      </w:r>
    </w:p>
    <w:p w14:paraId="749B1808" w14:textId="77777777" w:rsidR="00000B51" w:rsidRDefault="00000B51" w:rsidP="0069676D">
      <w:pPr>
        <w:widowControl/>
        <w:numPr>
          <w:ilvl w:val="1"/>
          <w:numId w:val="37"/>
        </w:numPr>
        <w:autoSpaceDE/>
        <w:autoSpaceDN/>
        <w:ind w:left="1080"/>
        <w:rPr>
          <w:rFonts w:ascii="Arial" w:hAnsi="Arial" w:cs="Arial"/>
          <w:sz w:val="24"/>
          <w:szCs w:val="24"/>
        </w:rPr>
      </w:pPr>
      <w:r w:rsidRPr="001C0C08">
        <w:rPr>
          <w:rFonts w:ascii="Arial" w:hAnsi="Arial" w:cs="Arial"/>
          <w:sz w:val="24"/>
          <w:szCs w:val="24"/>
        </w:rPr>
        <w:t>Supply Chain Risk Management to a security baseline appropriate to the impact level of the data as determined by the agency.</w:t>
      </w:r>
    </w:p>
    <w:p w14:paraId="7CF5DDB1" w14:textId="440A5A55" w:rsidR="00000B51" w:rsidRPr="008D6051" w:rsidRDefault="00000B51" w:rsidP="0069676D">
      <w:pPr>
        <w:pStyle w:val="paragraph"/>
        <w:numPr>
          <w:ilvl w:val="0"/>
          <w:numId w:val="33"/>
        </w:numPr>
        <w:spacing w:before="0" w:beforeAutospacing="0" w:after="0" w:afterAutospacing="0"/>
        <w:ind w:left="720"/>
        <w:textAlignment w:val="baseline"/>
        <w:rPr>
          <w:rStyle w:val="eop"/>
        </w:rPr>
      </w:pPr>
      <w:r w:rsidRPr="6E75950F">
        <w:rPr>
          <w:rStyle w:val="eop"/>
        </w:rPr>
        <w:t xml:space="preserve">Ensure the proposed </w:t>
      </w:r>
      <w:r w:rsidR="0081518A">
        <w:rPr>
          <w:rStyle w:val="InitialStyle"/>
          <w:bCs w:val="0"/>
        </w:rPr>
        <w:t xml:space="preserve">COTS-SaaS </w:t>
      </w:r>
      <w:r w:rsidRPr="6E75950F">
        <w:rPr>
          <w:rStyle w:val="ui-provider"/>
        </w:rPr>
        <w:t>IIS solution</w:t>
      </w:r>
      <w:r w:rsidRPr="6E75950F">
        <w:rPr>
          <w:rStyle w:val="eop"/>
        </w:rPr>
        <w:t xml:space="preserve"> provides disaster recovery and back up, including:</w:t>
      </w:r>
    </w:p>
    <w:p w14:paraId="5C25C781" w14:textId="79E2B321" w:rsidR="00000B51" w:rsidRPr="00A31D9D" w:rsidRDefault="00000B51" w:rsidP="0069676D">
      <w:pPr>
        <w:pStyle w:val="paragraph"/>
        <w:numPr>
          <w:ilvl w:val="1"/>
          <w:numId w:val="38"/>
        </w:numPr>
        <w:spacing w:before="0" w:beforeAutospacing="0" w:after="0" w:afterAutospacing="0"/>
        <w:ind w:left="1080"/>
        <w:textAlignment w:val="baseline"/>
        <w:rPr>
          <w:rStyle w:val="normaltextrun"/>
          <w:b/>
        </w:rPr>
      </w:pPr>
      <w:r w:rsidRPr="06300ECE">
        <w:rPr>
          <w:rStyle w:val="eop"/>
        </w:rPr>
        <w:t>P</w:t>
      </w:r>
      <w:r w:rsidRPr="06300ECE">
        <w:rPr>
          <w:rStyle w:val="normaltextrun"/>
        </w:rPr>
        <w:t>rocedures to ensure that, in the event of data loss, at any scale, for any reason, the lost data is recoverable</w:t>
      </w:r>
      <w:r w:rsidR="00B63344" w:rsidRPr="06300ECE">
        <w:rPr>
          <w:rStyle w:val="normaltextrun"/>
        </w:rPr>
        <w:t xml:space="preserve"> with a minimum required recovery point objective of twenty-four </w:t>
      </w:r>
      <w:r w:rsidR="00A6761E" w:rsidRPr="06300ECE">
        <w:rPr>
          <w:rStyle w:val="normaltextrun"/>
        </w:rPr>
        <w:t>(</w:t>
      </w:r>
      <w:r w:rsidR="00B63344" w:rsidRPr="06300ECE">
        <w:rPr>
          <w:rStyle w:val="normaltextrun"/>
        </w:rPr>
        <w:t>2</w:t>
      </w:r>
      <w:r w:rsidR="000F2D74" w:rsidRPr="06300ECE">
        <w:rPr>
          <w:rStyle w:val="normaltextrun"/>
        </w:rPr>
        <w:t>4</w:t>
      </w:r>
      <w:r w:rsidR="00A6761E" w:rsidRPr="06300ECE">
        <w:rPr>
          <w:rStyle w:val="normaltextrun"/>
        </w:rPr>
        <w:t>)</w:t>
      </w:r>
      <w:r w:rsidR="000F2D74" w:rsidRPr="06300ECE">
        <w:rPr>
          <w:rStyle w:val="normaltextrun"/>
        </w:rPr>
        <w:t xml:space="preserve"> hours (i.e., maximum data loss cannot exceed twenty-four </w:t>
      </w:r>
      <w:r w:rsidR="00A6761E" w:rsidRPr="06300ECE">
        <w:rPr>
          <w:rStyle w:val="normaltextrun"/>
        </w:rPr>
        <w:t>(</w:t>
      </w:r>
      <w:r w:rsidR="000F2D74" w:rsidRPr="06300ECE">
        <w:rPr>
          <w:rStyle w:val="normaltextrun"/>
        </w:rPr>
        <w:t>24</w:t>
      </w:r>
      <w:r w:rsidR="00A6761E" w:rsidRPr="06300ECE">
        <w:rPr>
          <w:rStyle w:val="normaltextrun"/>
        </w:rPr>
        <w:t>)</w:t>
      </w:r>
      <w:r w:rsidR="000F2D74" w:rsidRPr="06300ECE">
        <w:rPr>
          <w:rStyle w:val="normaltextrun"/>
        </w:rPr>
        <w:t xml:space="preserve"> hours).</w:t>
      </w:r>
    </w:p>
    <w:p w14:paraId="30637ECC" w14:textId="77777777" w:rsidR="00000B51" w:rsidRPr="0068622C" w:rsidRDefault="00000B51" w:rsidP="0069676D">
      <w:pPr>
        <w:pStyle w:val="paragraph"/>
        <w:numPr>
          <w:ilvl w:val="1"/>
          <w:numId w:val="38"/>
        </w:numPr>
        <w:spacing w:before="0" w:beforeAutospacing="0" w:after="0" w:afterAutospacing="0"/>
        <w:ind w:left="1080"/>
        <w:textAlignment w:val="baseline"/>
        <w:rPr>
          <w:rStyle w:val="normaltextrun"/>
        </w:rPr>
      </w:pPr>
      <w:r w:rsidRPr="06300ECE">
        <w:rPr>
          <w:rStyle w:val="normaltextrun"/>
        </w:rPr>
        <w:t xml:space="preserve">Mechanisms to reconstruct the affected data in the case of a system crash, data destruction, or disaster.  </w:t>
      </w:r>
    </w:p>
    <w:p w14:paraId="1ED489FB" w14:textId="6432EF6A" w:rsidR="00000B51" w:rsidRDefault="00000B51" w:rsidP="0069676D">
      <w:pPr>
        <w:pStyle w:val="paragraph"/>
        <w:numPr>
          <w:ilvl w:val="1"/>
          <w:numId w:val="38"/>
        </w:numPr>
        <w:spacing w:before="0" w:beforeAutospacing="0" w:after="0" w:afterAutospacing="0"/>
        <w:ind w:left="1080"/>
        <w:rPr>
          <w:rStyle w:val="normaltextrun"/>
        </w:rPr>
      </w:pPr>
      <w:r w:rsidRPr="06300ECE">
        <w:rPr>
          <w:rStyle w:val="normaltextrun"/>
        </w:rPr>
        <w:t xml:space="preserve">A data recovery program which clearly defines all related responsibilities and </w:t>
      </w:r>
      <w:r w:rsidR="00D817FD" w:rsidRPr="06300ECE">
        <w:rPr>
          <w:rStyle w:val="normaltextrun"/>
        </w:rPr>
        <w:t>objective of twenty</w:t>
      </w:r>
      <w:r w:rsidR="00876AFB" w:rsidRPr="06300ECE">
        <w:rPr>
          <w:rStyle w:val="normaltextrun"/>
        </w:rPr>
        <w:t>-four (24) hours (i.e., maximum time to recover the system cannot exceed twenty-four (24) hours)</w:t>
      </w:r>
      <w:r w:rsidR="00B72EC9">
        <w:rPr>
          <w:rStyle w:val="normaltextrun"/>
        </w:rPr>
        <w:t xml:space="preserve"> </w:t>
      </w:r>
      <w:r w:rsidR="0086576F">
        <w:rPr>
          <w:rStyle w:val="normaltextrun"/>
        </w:rPr>
        <w:t>and</w:t>
      </w:r>
      <w:r w:rsidR="00B72EC9">
        <w:rPr>
          <w:rStyle w:val="normaltextrun"/>
        </w:rPr>
        <w:t xml:space="preserve"> </w:t>
      </w:r>
      <w:r w:rsidRPr="06300ECE">
        <w:rPr>
          <w:rStyle w:val="normaltextrun"/>
        </w:rPr>
        <w:t>the proposed assignments of the awarded Bidder and/or State staff. </w:t>
      </w:r>
      <w:r w:rsidRPr="06300ECE">
        <w:rPr>
          <w:rStyle w:val="eop"/>
        </w:rPr>
        <w:t> </w:t>
      </w:r>
      <w:r w:rsidRPr="06300ECE">
        <w:rPr>
          <w:rStyle w:val="normaltextrun"/>
        </w:rPr>
        <w:t xml:space="preserve"> </w:t>
      </w:r>
    </w:p>
    <w:p w14:paraId="13A4FE23" w14:textId="4D8A1BE1" w:rsidR="006460DC" w:rsidRPr="00563465" w:rsidRDefault="006460DC" w:rsidP="0069676D">
      <w:pPr>
        <w:pStyle w:val="NormalWeb"/>
        <w:numPr>
          <w:ilvl w:val="0"/>
          <w:numId w:val="33"/>
        </w:numPr>
        <w:spacing w:before="0" w:beforeAutospacing="0" w:after="0" w:afterAutospacing="0"/>
        <w:ind w:left="720"/>
        <w:rPr>
          <w:rFonts w:ascii="Arial" w:eastAsia="Times New Roman" w:hAnsi="Arial" w:cs="Arial"/>
          <w:color w:val="000000"/>
          <w:szCs w:val="24"/>
        </w:rPr>
      </w:pPr>
      <w:r w:rsidRPr="00563465">
        <w:rPr>
          <w:rFonts w:ascii="Arial" w:eastAsia="Times New Roman" w:hAnsi="Arial" w:cs="Arial"/>
          <w:color w:val="000000"/>
          <w:szCs w:val="24"/>
        </w:rPr>
        <w:t>Work with MaineIT to submit required information to the Department in compliance with MaineIT policies.</w:t>
      </w:r>
    </w:p>
    <w:p w14:paraId="3BB6483A" w14:textId="465C721C" w:rsidR="006460DC" w:rsidRPr="00563465" w:rsidRDefault="006460DC" w:rsidP="0069676D">
      <w:pPr>
        <w:pStyle w:val="ListParagraph"/>
        <w:widowControl/>
        <w:numPr>
          <w:ilvl w:val="0"/>
          <w:numId w:val="33"/>
        </w:numPr>
        <w:autoSpaceDE/>
        <w:autoSpaceDN/>
        <w:ind w:left="720"/>
        <w:rPr>
          <w:rFonts w:ascii="Arial" w:hAnsi="Arial" w:cs="Arial"/>
          <w:color w:val="000000"/>
          <w:sz w:val="24"/>
          <w:szCs w:val="24"/>
        </w:rPr>
      </w:pPr>
      <w:r w:rsidRPr="00563465">
        <w:rPr>
          <w:rFonts w:ascii="Arial" w:hAnsi="Arial" w:cs="Arial"/>
          <w:color w:val="000000"/>
          <w:sz w:val="24"/>
          <w:szCs w:val="24"/>
        </w:rPr>
        <w:t>Any configuration and/or customization of the baseline platform must comply with relevant State and Federal security policies and compliance mandates.</w:t>
      </w:r>
    </w:p>
    <w:p w14:paraId="4FCE5CF3" w14:textId="2C4077AA" w:rsidR="006460DC" w:rsidRPr="00563465" w:rsidRDefault="006460DC" w:rsidP="0069676D">
      <w:pPr>
        <w:pStyle w:val="ListParagraph"/>
        <w:widowControl/>
        <w:numPr>
          <w:ilvl w:val="0"/>
          <w:numId w:val="33"/>
        </w:numPr>
        <w:autoSpaceDE/>
        <w:autoSpaceDN/>
        <w:ind w:left="720"/>
        <w:rPr>
          <w:rFonts w:ascii="Arial" w:hAnsi="Arial" w:cs="Arial"/>
          <w:color w:val="000000"/>
          <w:sz w:val="24"/>
          <w:szCs w:val="24"/>
        </w:rPr>
      </w:pPr>
      <w:r w:rsidRPr="06300ECE">
        <w:rPr>
          <w:rFonts w:ascii="Arial" w:hAnsi="Arial" w:cs="Arial"/>
          <w:color w:val="000000" w:themeColor="text1"/>
          <w:sz w:val="24"/>
          <w:szCs w:val="24"/>
        </w:rPr>
        <w:t>Comply with the Health Insurance and Portability Accountability Act of 1996 (HIPAA) and the Health Information Technology for Economic and Clinical Health Act (HITECH).</w:t>
      </w:r>
    </w:p>
    <w:p w14:paraId="3AD0A7F3" w14:textId="55ECFCE6" w:rsidR="006460DC" w:rsidRPr="00563465" w:rsidRDefault="006460DC" w:rsidP="0069676D">
      <w:pPr>
        <w:pStyle w:val="ListParagraph"/>
        <w:widowControl/>
        <w:numPr>
          <w:ilvl w:val="0"/>
          <w:numId w:val="33"/>
        </w:numPr>
        <w:autoSpaceDE/>
        <w:autoSpaceDN/>
        <w:ind w:left="720"/>
        <w:rPr>
          <w:rFonts w:ascii="Arial" w:hAnsi="Arial" w:cs="Arial"/>
          <w:color w:val="000000"/>
          <w:sz w:val="24"/>
          <w:szCs w:val="24"/>
        </w:rPr>
      </w:pPr>
      <w:r w:rsidRPr="06300ECE">
        <w:rPr>
          <w:rFonts w:ascii="Arial" w:hAnsi="Arial" w:cs="Arial"/>
          <w:color w:val="000000" w:themeColor="text1"/>
          <w:sz w:val="24"/>
          <w:szCs w:val="24"/>
        </w:rPr>
        <w:t>Store all data within the Continental U.S.</w:t>
      </w:r>
    </w:p>
    <w:p w14:paraId="71C7EEAA" w14:textId="5A488E6A" w:rsidR="006460DC" w:rsidRPr="00563465" w:rsidRDefault="006460DC" w:rsidP="0069676D">
      <w:pPr>
        <w:pStyle w:val="ListParagraph"/>
        <w:widowControl/>
        <w:numPr>
          <w:ilvl w:val="1"/>
          <w:numId w:val="39"/>
        </w:numPr>
        <w:autoSpaceDE/>
        <w:autoSpaceDN/>
        <w:ind w:left="1080"/>
        <w:rPr>
          <w:rFonts w:ascii="Arial" w:hAnsi="Arial" w:cs="Arial"/>
          <w:color w:val="000000"/>
          <w:sz w:val="24"/>
          <w:szCs w:val="24"/>
        </w:rPr>
      </w:pPr>
      <w:r w:rsidRPr="00563465">
        <w:rPr>
          <w:rFonts w:ascii="Arial" w:hAnsi="Arial" w:cs="Arial"/>
          <w:color w:val="000000"/>
          <w:sz w:val="24"/>
          <w:szCs w:val="24"/>
        </w:rPr>
        <w:t>All data shall remain the property of the Department throughout the contract term(s) and shall be provided to the Department at the end of the resulting contract, or when requested, at no additional cost. In addition, at the end of the resulting contract, the awarded Bidder shall have no rights or ability to retain or use the Department data.</w:t>
      </w:r>
    </w:p>
    <w:p w14:paraId="1E1BE459" w14:textId="12532EA4" w:rsidR="006460DC" w:rsidRPr="00563465" w:rsidRDefault="006460DC" w:rsidP="0069676D">
      <w:pPr>
        <w:pStyle w:val="ListParagraph"/>
        <w:widowControl/>
        <w:numPr>
          <w:ilvl w:val="1"/>
          <w:numId w:val="39"/>
        </w:numPr>
        <w:autoSpaceDE/>
        <w:autoSpaceDN/>
        <w:ind w:left="1080"/>
        <w:rPr>
          <w:rFonts w:ascii="Arial" w:hAnsi="Arial" w:cs="Arial"/>
          <w:color w:val="000000"/>
          <w:sz w:val="24"/>
          <w:szCs w:val="24"/>
        </w:rPr>
      </w:pPr>
      <w:r w:rsidRPr="00563465">
        <w:rPr>
          <w:rFonts w:ascii="Arial" w:hAnsi="Arial" w:cs="Arial"/>
          <w:color w:val="000000"/>
          <w:sz w:val="24"/>
          <w:szCs w:val="24"/>
        </w:rPr>
        <w:t xml:space="preserve"> Ensure there will be no ability to view or access the Department’s confidential data from any location outside of the Continental U.S.</w:t>
      </w:r>
    </w:p>
    <w:p w14:paraId="2F13F616" w14:textId="71FB0A32" w:rsidR="006460DC" w:rsidRPr="00563465" w:rsidRDefault="006460DC" w:rsidP="0069676D">
      <w:pPr>
        <w:pStyle w:val="ListParagraph"/>
        <w:widowControl/>
        <w:numPr>
          <w:ilvl w:val="1"/>
          <w:numId w:val="39"/>
        </w:numPr>
        <w:autoSpaceDE/>
        <w:autoSpaceDN/>
        <w:ind w:left="1080"/>
        <w:rPr>
          <w:rFonts w:ascii="Arial" w:hAnsi="Arial" w:cs="Arial"/>
          <w:color w:val="000000"/>
          <w:sz w:val="24"/>
          <w:szCs w:val="24"/>
        </w:rPr>
      </w:pPr>
      <w:r w:rsidRPr="00563465">
        <w:rPr>
          <w:rFonts w:ascii="Arial" w:hAnsi="Arial" w:cs="Arial"/>
          <w:color w:val="000000"/>
          <w:sz w:val="24"/>
          <w:szCs w:val="24"/>
        </w:rPr>
        <w:t xml:space="preserve"> Ensure all data is isolated from other State’s/customer’s assets.</w:t>
      </w:r>
    </w:p>
    <w:p w14:paraId="2BD475F9" w14:textId="78EAFB88" w:rsidR="006460DC" w:rsidRPr="00563465" w:rsidRDefault="006460DC" w:rsidP="0069676D">
      <w:pPr>
        <w:pStyle w:val="ListParagraph"/>
        <w:widowControl/>
        <w:numPr>
          <w:ilvl w:val="0"/>
          <w:numId w:val="33"/>
        </w:numPr>
        <w:autoSpaceDE/>
        <w:autoSpaceDN/>
        <w:ind w:left="720"/>
        <w:rPr>
          <w:rFonts w:ascii="Arial" w:hAnsi="Arial" w:cs="Arial"/>
          <w:color w:val="000000"/>
          <w:sz w:val="24"/>
          <w:szCs w:val="24"/>
        </w:rPr>
      </w:pPr>
      <w:r w:rsidRPr="06300ECE">
        <w:rPr>
          <w:rFonts w:ascii="Arial" w:hAnsi="Arial" w:cs="Arial"/>
          <w:color w:val="000000" w:themeColor="text1"/>
          <w:sz w:val="24"/>
          <w:szCs w:val="24"/>
        </w:rPr>
        <w:t xml:space="preserve">Conduct a full SSAE-18 SOC 2 Type 2 Annual Audit, which includes testing the Five (5) </w:t>
      </w:r>
      <w:r w:rsidR="00EF4AF0" w:rsidRPr="06300ECE">
        <w:rPr>
          <w:rFonts w:ascii="Arial" w:hAnsi="Arial" w:cs="Arial"/>
          <w:color w:val="000000" w:themeColor="text1"/>
          <w:sz w:val="24"/>
          <w:szCs w:val="24"/>
        </w:rPr>
        <w:t xml:space="preserve">  </w:t>
      </w:r>
      <w:r w:rsidRPr="06300ECE">
        <w:rPr>
          <w:rFonts w:ascii="Arial" w:hAnsi="Arial" w:cs="Arial"/>
          <w:color w:val="000000" w:themeColor="text1"/>
          <w:sz w:val="24"/>
          <w:szCs w:val="24"/>
        </w:rPr>
        <w:t>Trust Services Criteria (Security, Availability, Processing Integrity, Confidentiality and Privacy).</w:t>
      </w:r>
    </w:p>
    <w:p w14:paraId="10BE8BFB" w14:textId="69AEEB09" w:rsidR="006460DC" w:rsidRPr="00563465" w:rsidRDefault="006460DC" w:rsidP="0069676D">
      <w:pPr>
        <w:pStyle w:val="ListParagraph"/>
        <w:widowControl/>
        <w:numPr>
          <w:ilvl w:val="1"/>
          <w:numId w:val="33"/>
        </w:numPr>
        <w:autoSpaceDE/>
        <w:autoSpaceDN/>
        <w:ind w:left="1170"/>
        <w:rPr>
          <w:rFonts w:ascii="Arial" w:hAnsi="Arial" w:cs="Arial"/>
          <w:color w:val="000000"/>
          <w:sz w:val="24"/>
          <w:szCs w:val="24"/>
        </w:rPr>
      </w:pPr>
      <w:r w:rsidRPr="00563465">
        <w:rPr>
          <w:rFonts w:ascii="Arial" w:hAnsi="Arial" w:cs="Arial"/>
          <w:color w:val="000000"/>
          <w:sz w:val="24"/>
          <w:szCs w:val="24"/>
        </w:rPr>
        <w:t>Provide a copy of the audit and plan of action for remediation of any deficiencies to the Department and/or MaineIT.</w:t>
      </w:r>
    </w:p>
    <w:p w14:paraId="790CCA56" w14:textId="0D33577F" w:rsidR="006460DC" w:rsidRPr="0079558C" w:rsidRDefault="006460DC" w:rsidP="0069676D">
      <w:pPr>
        <w:pStyle w:val="ListParagraph"/>
        <w:widowControl/>
        <w:numPr>
          <w:ilvl w:val="0"/>
          <w:numId w:val="33"/>
        </w:numPr>
        <w:autoSpaceDE/>
        <w:autoSpaceDN/>
        <w:ind w:left="720"/>
        <w:rPr>
          <w:rFonts w:ascii="Arial" w:hAnsi="Arial" w:cs="Arial"/>
          <w:color w:val="000000"/>
          <w:sz w:val="24"/>
          <w:szCs w:val="24"/>
        </w:rPr>
      </w:pPr>
      <w:r w:rsidRPr="0079558C">
        <w:rPr>
          <w:rFonts w:ascii="Arial" w:hAnsi="Arial" w:cs="Arial"/>
          <w:color w:val="000000"/>
          <w:sz w:val="24"/>
          <w:szCs w:val="24"/>
        </w:rPr>
        <w:t xml:space="preserve">Sign a MaineIT </w:t>
      </w:r>
      <w:hyperlink r:id="rId41" w:history="1">
        <w:r w:rsidRPr="00310C2E">
          <w:rPr>
            <w:rStyle w:val="Hyperlink"/>
            <w:rFonts w:ascii="Arial" w:hAnsi="Arial" w:cs="Arial"/>
            <w:sz w:val="24"/>
            <w:szCs w:val="24"/>
          </w:rPr>
          <w:t>Non-Disclosure Agreement</w:t>
        </w:r>
      </w:hyperlink>
      <w:r w:rsidRPr="0079558C">
        <w:rPr>
          <w:rFonts w:ascii="Arial" w:hAnsi="Arial" w:cs="Arial"/>
          <w:color w:val="000000"/>
          <w:sz w:val="24"/>
          <w:szCs w:val="24"/>
        </w:rPr>
        <w:t>, as requested and required by MaineIT.</w:t>
      </w:r>
    </w:p>
    <w:p w14:paraId="765C3F05" w14:textId="04091C02" w:rsidR="00537065" w:rsidRPr="00007A91" w:rsidRDefault="00B50895" w:rsidP="0069676D">
      <w:pPr>
        <w:pStyle w:val="ListParagraph"/>
        <w:widowControl/>
        <w:numPr>
          <w:ilvl w:val="0"/>
          <w:numId w:val="33"/>
        </w:numPr>
        <w:autoSpaceDE/>
        <w:autoSpaceDN/>
        <w:ind w:left="720"/>
        <w:rPr>
          <w:rFonts w:ascii="Arial" w:hAnsi="Arial" w:cs="Arial"/>
          <w:color w:val="000000"/>
          <w:sz w:val="24"/>
          <w:szCs w:val="24"/>
        </w:rPr>
      </w:pPr>
      <w:bookmarkStart w:id="22" w:name="_Hlk171417661"/>
      <w:r w:rsidRPr="00891A7A">
        <w:rPr>
          <w:rFonts w:ascii="Arial" w:hAnsi="Arial" w:cs="Arial"/>
          <w:sz w:val="24"/>
          <w:szCs w:val="24"/>
        </w:rPr>
        <w:t>All internal (State) users must consume authentication from the State Executive Branch Office 365 Active Directory</w:t>
      </w:r>
      <w:r w:rsidR="002361F5">
        <w:rPr>
          <w:rFonts w:ascii="Arial" w:hAnsi="Arial" w:cs="Arial"/>
          <w:sz w:val="24"/>
          <w:szCs w:val="24"/>
        </w:rPr>
        <w:t>.</w:t>
      </w:r>
    </w:p>
    <w:bookmarkEnd w:id="22"/>
    <w:p w14:paraId="485665AF" w14:textId="515A8913" w:rsidR="003B79C1" w:rsidRPr="00F514C8" w:rsidRDefault="003B79C1" w:rsidP="0069676D">
      <w:pPr>
        <w:pStyle w:val="ListParagraph"/>
        <w:widowControl/>
        <w:numPr>
          <w:ilvl w:val="0"/>
          <w:numId w:val="33"/>
        </w:numPr>
        <w:autoSpaceDE/>
        <w:autoSpaceDN/>
        <w:ind w:left="720"/>
        <w:rPr>
          <w:rFonts w:ascii="Arial" w:hAnsi="Arial" w:cs="Arial"/>
          <w:color w:val="000000"/>
          <w:sz w:val="24"/>
          <w:szCs w:val="24"/>
        </w:rPr>
      </w:pPr>
      <w:r w:rsidRPr="00F514C8">
        <w:rPr>
          <w:rFonts w:ascii="Arial" w:hAnsi="Arial" w:cs="Arial"/>
          <w:color w:val="000000"/>
          <w:sz w:val="24"/>
          <w:szCs w:val="24"/>
        </w:rPr>
        <w:t>Maintain a technical architecture diagram and narrative and provide to the Department</w:t>
      </w:r>
      <w:r w:rsidR="00247761" w:rsidRPr="00F514C8">
        <w:rPr>
          <w:rFonts w:ascii="Arial" w:hAnsi="Arial" w:cs="Arial"/>
          <w:color w:val="000000"/>
          <w:sz w:val="24"/>
          <w:szCs w:val="24"/>
        </w:rPr>
        <w:t xml:space="preserve"> </w:t>
      </w:r>
      <w:r w:rsidRPr="00F514C8">
        <w:rPr>
          <w:rFonts w:ascii="Arial" w:hAnsi="Arial" w:cs="Arial"/>
          <w:color w:val="000000"/>
          <w:sz w:val="24"/>
          <w:szCs w:val="24"/>
        </w:rPr>
        <w:t>and/or MaineIT upon request.</w:t>
      </w:r>
    </w:p>
    <w:p w14:paraId="3587D2CD" w14:textId="2DF887E9" w:rsidR="003B79C1" w:rsidRPr="00F514C8" w:rsidRDefault="003B79C1" w:rsidP="0069676D">
      <w:pPr>
        <w:pStyle w:val="ListParagraph"/>
        <w:widowControl/>
        <w:numPr>
          <w:ilvl w:val="7"/>
          <w:numId w:val="40"/>
        </w:numPr>
        <w:autoSpaceDE/>
        <w:autoSpaceDN/>
        <w:ind w:left="1080"/>
        <w:rPr>
          <w:rFonts w:ascii="Arial" w:hAnsi="Arial" w:cs="Arial"/>
          <w:color w:val="000000"/>
          <w:sz w:val="24"/>
          <w:szCs w:val="24"/>
        </w:rPr>
      </w:pPr>
      <w:r w:rsidRPr="00F514C8">
        <w:rPr>
          <w:rFonts w:ascii="Arial" w:hAnsi="Arial" w:cs="Arial"/>
          <w:color w:val="000000"/>
          <w:sz w:val="24"/>
          <w:szCs w:val="24"/>
        </w:rPr>
        <w:lastRenderedPageBreak/>
        <w:t xml:space="preserve">Ensure the narrative text describes the proposed software’s technical architecture </w:t>
      </w:r>
      <w:r w:rsidR="00811C48" w:rsidRPr="00F514C8">
        <w:rPr>
          <w:rFonts w:ascii="Arial" w:hAnsi="Arial" w:cs="Arial"/>
          <w:color w:val="000000"/>
          <w:sz w:val="24"/>
          <w:szCs w:val="24"/>
        </w:rPr>
        <w:t>and summarizes</w:t>
      </w:r>
      <w:r w:rsidRPr="00F514C8">
        <w:rPr>
          <w:rFonts w:ascii="Arial" w:hAnsi="Arial" w:cs="Arial"/>
          <w:color w:val="000000"/>
          <w:sz w:val="24"/>
          <w:szCs w:val="24"/>
        </w:rPr>
        <w:t xml:space="preserve"> its technical capabilities and strategic benefits, as well as any technical limitations or strategic shortcomings, including at a minimum:</w:t>
      </w:r>
    </w:p>
    <w:p w14:paraId="36AECF5A" w14:textId="3EA6A2BD" w:rsidR="003B79C1" w:rsidRPr="00563465" w:rsidRDefault="003B79C1" w:rsidP="0069676D">
      <w:pPr>
        <w:pStyle w:val="ListParagraph"/>
        <w:widowControl/>
        <w:numPr>
          <w:ilvl w:val="8"/>
          <w:numId w:val="41"/>
        </w:numPr>
        <w:autoSpaceDE/>
        <w:autoSpaceDN/>
        <w:ind w:left="1620" w:hanging="180"/>
        <w:rPr>
          <w:rFonts w:ascii="Arial" w:hAnsi="Arial" w:cs="Arial"/>
          <w:color w:val="000000"/>
          <w:sz w:val="24"/>
          <w:szCs w:val="24"/>
        </w:rPr>
      </w:pPr>
      <w:r w:rsidRPr="00563465">
        <w:rPr>
          <w:rFonts w:ascii="Arial" w:hAnsi="Arial" w:cs="Arial"/>
          <w:color w:val="000000"/>
          <w:sz w:val="24"/>
          <w:szCs w:val="24"/>
        </w:rPr>
        <w:t xml:space="preserve">System design and functional </w:t>
      </w:r>
      <w:r w:rsidR="00114DAF" w:rsidRPr="00563465">
        <w:rPr>
          <w:rFonts w:ascii="Arial" w:hAnsi="Arial" w:cs="Arial"/>
          <w:color w:val="000000"/>
          <w:sz w:val="24"/>
          <w:szCs w:val="24"/>
        </w:rPr>
        <w:t>capabilities.</w:t>
      </w:r>
    </w:p>
    <w:p w14:paraId="6B55711B" w14:textId="348B4C94" w:rsidR="003B79C1" w:rsidRPr="00563465" w:rsidRDefault="003B79C1" w:rsidP="0069676D">
      <w:pPr>
        <w:pStyle w:val="ListParagraph"/>
        <w:widowControl/>
        <w:numPr>
          <w:ilvl w:val="8"/>
          <w:numId w:val="41"/>
        </w:numPr>
        <w:autoSpaceDE/>
        <w:autoSpaceDN/>
        <w:ind w:left="1620" w:hanging="180"/>
        <w:rPr>
          <w:rFonts w:ascii="Arial" w:hAnsi="Arial" w:cs="Arial"/>
          <w:color w:val="000000"/>
          <w:sz w:val="24"/>
          <w:szCs w:val="24"/>
        </w:rPr>
      </w:pPr>
      <w:r w:rsidRPr="00563465">
        <w:rPr>
          <w:rFonts w:ascii="Arial" w:hAnsi="Arial" w:cs="Arial"/>
          <w:color w:val="000000"/>
          <w:sz w:val="24"/>
          <w:szCs w:val="24"/>
        </w:rPr>
        <w:t xml:space="preserve">Security </w:t>
      </w:r>
      <w:r w:rsidR="00114DAF" w:rsidRPr="00563465">
        <w:rPr>
          <w:rFonts w:ascii="Arial" w:hAnsi="Arial" w:cs="Arial"/>
          <w:color w:val="000000"/>
          <w:sz w:val="24"/>
          <w:szCs w:val="24"/>
        </w:rPr>
        <w:t>models</w:t>
      </w:r>
      <w:r w:rsidRPr="00563465">
        <w:rPr>
          <w:rFonts w:ascii="Arial" w:hAnsi="Arial" w:cs="Arial"/>
          <w:color w:val="000000"/>
          <w:sz w:val="24"/>
          <w:szCs w:val="24"/>
        </w:rPr>
        <w:t xml:space="preserve"> including authentication, authorization, data protection, auditing, and physical and network </w:t>
      </w:r>
      <w:r w:rsidR="00114DAF" w:rsidRPr="00563465">
        <w:rPr>
          <w:rFonts w:ascii="Arial" w:hAnsi="Arial" w:cs="Arial"/>
          <w:color w:val="000000"/>
          <w:sz w:val="24"/>
          <w:szCs w:val="24"/>
        </w:rPr>
        <w:t>infrastructure.</w:t>
      </w:r>
    </w:p>
    <w:p w14:paraId="47E1089A" w14:textId="22B16F7A" w:rsidR="003B79C1" w:rsidRPr="00563465" w:rsidRDefault="003B79C1" w:rsidP="0069676D">
      <w:pPr>
        <w:pStyle w:val="ListParagraph"/>
        <w:widowControl/>
        <w:numPr>
          <w:ilvl w:val="8"/>
          <w:numId w:val="41"/>
        </w:numPr>
        <w:autoSpaceDE/>
        <w:autoSpaceDN/>
        <w:ind w:left="1620" w:hanging="180"/>
        <w:rPr>
          <w:rFonts w:ascii="Arial" w:hAnsi="Arial" w:cs="Arial"/>
          <w:color w:val="000000"/>
          <w:sz w:val="24"/>
          <w:szCs w:val="24"/>
        </w:rPr>
      </w:pPr>
      <w:r w:rsidRPr="00563465">
        <w:rPr>
          <w:rFonts w:ascii="Arial" w:hAnsi="Arial" w:cs="Arial"/>
          <w:color w:val="000000"/>
          <w:sz w:val="24"/>
          <w:szCs w:val="24"/>
        </w:rPr>
        <w:t>Data model; and</w:t>
      </w:r>
    </w:p>
    <w:p w14:paraId="1F13D616" w14:textId="7FC2763F" w:rsidR="00FA2C44" w:rsidRDefault="003B79C1" w:rsidP="0069676D">
      <w:pPr>
        <w:pStyle w:val="ListParagraph"/>
        <w:widowControl/>
        <w:numPr>
          <w:ilvl w:val="8"/>
          <w:numId w:val="41"/>
        </w:numPr>
        <w:autoSpaceDE/>
        <w:autoSpaceDN/>
        <w:ind w:left="1620" w:hanging="180"/>
        <w:rPr>
          <w:rFonts w:ascii="Arial" w:hAnsi="Arial" w:cs="Arial"/>
          <w:color w:val="000000"/>
          <w:sz w:val="24"/>
          <w:szCs w:val="24"/>
        </w:rPr>
      </w:pPr>
      <w:r w:rsidRPr="00563465">
        <w:rPr>
          <w:rFonts w:ascii="Arial" w:hAnsi="Arial" w:cs="Arial"/>
          <w:color w:val="000000"/>
          <w:sz w:val="24"/>
          <w:szCs w:val="24"/>
        </w:rPr>
        <w:t>Technical assumptions.</w:t>
      </w:r>
    </w:p>
    <w:p w14:paraId="5C0DF923" w14:textId="77777777" w:rsidR="003E4FC2" w:rsidRDefault="003E4FC2" w:rsidP="003E4FC2">
      <w:pPr>
        <w:widowControl/>
        <w:autoSpaceDE/>
        <w:autoSpaceDN/>
        <w:rPr>
          <w:rFonts w:ascii="Arial" w:hAnsi="Arial" w:cs="Arial"/>
          <w:color w:val="000000"/>
          <w:sz w:val="24"/>
          <w:szCs w:val="24"/>
        </w:rPr>
      </w:pPr>
    </w:p>
    <w:p w14:paraId="5CB78DA2" w14:textId="60B812C9" w:rsidR="003E4FC2" w:rsidRPr="00E16428" w:rsidRDefault="003E4FC2" w:rsidP="0069676D">
      <w:pPr>
        <w:pStyle w:val="ListParagraph"/>
        <w:numPr>
          <w:ilvl w:val="0"/>
          <w:numId w:val="22"/>
        </w:numPr>
        <w:ind w:left="360"/>
        <w:rPr>
          <w:rFonts w:ascii="Arial" w:hAnsi="Arial" w:cs="Arial"/>
          <w:b/>
          <w:bCs/>
          <w:sz w:val="24"/>
          <w:szCs w:val="24"/>
        </w:rPr>
      </w:pPr>
      <w:r w:rsidRPr="00297A58">
        <w:rPr>
          <w:rFonts w:ascii="Arial" w:hAnsi="Arial" w:cs="Arial"/>
          <w:b/>
          <w:bCs/>
          <w:color w:val="000000"/>
          <w:sz w:val="24"/>
          <w:szCs w:val="24"/>
        </w:rPr>
        <w:t>Document Repository Requirements</w:t>
      </w:r>
    </w:p>
    <w:p w14:paraId="11282ADB" w14:textId="7023CD71" w:rsidR="00297A58" w:rsidRPr="00297A58" w:rsidRDefault="00297A58" w:rsidP="00891A7A">
      <w:pPr>
        <w:widowControl/>
        <w:autoSpaceDE/>
        <w:autoSpaceDN/>
        <w:rPr>
          <w:rFonts w:ascii="Arial" w:hAnsi="Arial" w:cs="Arial"/>
          <w:b/>
          <w:bCs/>
          <w:color w:val="000000"/>
          <w:sz w:val="24"/>
          <w:szCs w:val="24"/>
        </w:rPr>
      </w:pPr>
    </w:p>
    <w:p w14:paraId="4D00C0BD" w14:textId="59E59A5E" w:rsidR="00297A58" w:rsidRPr="00695C21" w:rsidRDefault="00297A58" w:rsidP="0069676D">
      <w:pPr>
        <w:pStyle w:val="ListParagraph"/>
        <w:widowControl/>
        <w:numPr>
          <w:ilvl w:val="1"/>
          <w:numId w:val="35"/>
        </w:numPr>
        <w:autoSpaceDE/>
        <w:autoSpaceDN/>
        <w:rPr>
          <w:rFonts w:ascii="Arial" w:hAnsi="Arial" w:cs="Arial"/>
          <w:color w:val="000000"/>
          <w:sz w:val="24"/>
          <w:szCs w:val="24"/>
        </w:rPr>
      </w:pPr>
      <w:r w:rsidRPr="00695C21">
        <w:rPr>
          <w:rFonts w:ascii="Arial" w:hAnsi="Arial" w:cs="Arial"/>
          <w:color w:val="000000"/>
          <w:sz w:val="24"/>
          <w:szCs w:val="24"/>
        </w:rPr>
        <w:t xml:space="preserve">Manage all documents within a designated document repository (network folder </w:t>
      </w:r>
      <w:r w:rsidR="003B3FD8" w:rsidRPr="00695C21">
        <w:rPr>
          <w:rFonts w:ascii="Arial" w:hAnsi="Arial" w:cs="Arial"/>
          <w:color w:val="000000"/>
          <w:sz w:val="24"/>
          <w:szCs w:val="24"/>
        </w:rPr>
        <w:t>or online</w:t>
      </w:r>
      <w:r w:rsidRPr="00695C21">
        <w:rPr>
          <w:rFonts w:ascii="Arial" w:hAnsi="Arial" w:cs="Arial"/>
          <w:color w:val="000000"/>
          <w:sz w:val="24"/>
          <w:szCs w:val="24"/>
        </w:rPr>
        <w:t xml:space="preserve"> repository such as Microsoft SharePoint).</w:t>
      </w:r>
    </w:p>
    <w:p w14:paraId="30EF00CE" w14:textId="4893EBA1" w:rsidR="00297A58" w:rsidRPr="00695C21" w:rsidRDefault="00297A58" w:rsidP="0069676D">
      <w:pPr>
        <w:pStyle w:val="ListParagraph"/>
        <w:widowControl/>
        <w:numPr>
          <w:ilvl w:val="2"/>
          <w:numId w:val="35"/>
        </w:numPr>
        <w:autoSpaceDE/>
        <w:autoSpaceDN/>
        <w:rPr>
          <w:rFonts w:ascii="Arial" w:hAnsi="Arial" w:cs="Arial"/>
          <w:color w:val="000000"/>
          <w:sz w:val="24"/>
          <w:szCs w:val="24"/>
        </w:rPr>
      </w:pPr>
      <w:r w:rsidRPr="00695C21">
        <w:rPr>
          <w:rFonts w:ascii="Arial" w:hAnsi="Arial" w:cs="Arial"/>
          <w:color w:val="000000"/>
          <w:sz w:val="24"/>
          <w:szCs w:val="24"/>
        </w:rPr>
        <w:t>The format, structure, and location of the document repository shall be mutually agreed upon by the Department, MaineIT, and awarded Bidder.</w:t>
      </w:r>
    </w:p>
    <w:p w14:paraId="5BFEB920" w14:textId="3482E63B" w:rsidR="00297A58" w:rsidRPr="00695C21" w:rsidRDefault="00297A58" w:rsidP="0069676D">
      <w:pPr>
        <w:pStyle w:val="ListParagraph"/>
        <w:widowControl/>
        <w:numPr>
          <w:ilvl w:val="2"/>
          <w:numId w:val="35"/>
        </w:numPr>
        <w:autoSpaceDE/>
        <w:autoSpaceDN/>
        <w:rPr>
          <w:rFonts w:ascii="Arial" w:hAnsi="Arial" w:cs="Arial"/>
          <w:color w:val="000000"/>
          <w:sz w:val="24"/>
          <w:szCs w:val="24"/>
        </w:rPr>
      </w:pPr>
      <w:r w:rsidRPr="00695C21">
        <w:rPr>
          <w:rFonts w:ascii="Arial" w:hAnsi="Arial" w:cs="Arial"/>
          <w:color w:val="000000"/>
          <w:sz w:val="24"/>
          <w:szCs w:val="24"/>
        </w:rPr>
        <w:t>Ensure the repository is available to the State without requiring any incremental per user cost.</w:t>
      </w:r>
    </w:p>
    <w:p w14:paraId="5610D5BE" w14:textId="00633A21" w:rsidR="00297A58" w:rsidRPr="00695C21" w:rsidRDefault="00297A58" w:rsidP="0069676D">
      <w:pPr>
        <w:pStyle w:val="ListParagraph"/>
        <w:widowControl/>
        <w:numPr>
          <w:ilvl w:val="2"/>
          <w:numId w:val="35"/>
        </w:numPr>
        <w:autoSpaceDE/>
        <w:autoSpaceDN/>
        <w:rPr>
          <w:rFonts w:ascii="Arial" w:hAnsi="Arial" w:cs="Arial"/>
          <w:color w:val="000000"/>
          <w:sz w:val="24"/>
          <w:szCs w:val="24"/>
        </w:rPr>
      </w:pPr>
      <w:r w:rsidRPr="00695C21">
        <w:rPr>
          <w:rFonts w:ascii="Arial" w:hAnsi="Arial" w:cs="Arial"/>
          <w:color w:val="000000"/>
          <w:sz w:val="24"/>
          <w:szCs w:val="24"/>
        </w:rPr>
        <w:t>Ensure the environment complies with applicable MaineIT Policies, Standards, and Procedures, including but not limited to:</w:t>
      </w:r>
    </w:p>
    <w:p w14:paraId="5EE4C10C" w14:textId="2EE324EC" w:rsidR="00297A58" w:rsidRPr="00695C21" w:rsidRDefault="00297A58" w:rsidP="0069676D">
      <w:pPr>
        <w:pStyle w:val="ListParagraph"/>
        <w:widowControl/>
        <w:numPr>
          <w:ilvl w:val="3"/>
          <w:numId w:val="35"/>
        </w:numPr>
        <w:autoSpaceDE/>
        <w:autoSpaceDN/>
        <w:rPr>
          <w:rFonts w:ascii="Arial" w:hAnsi="Arial" w:cs="Arial"/>
          <w:color w:val="000000"/>
          <w:sz w:val="24"/>
          <w:szCs w:val="24"/>
        </w:rPr>
      </w:pPr>
      <w:r w:rsidRPr="00695C21">
        <w:rPr>
          <w:rFonts w:ascii="Arial" w:hAnsi="Arial" w:cs="Arial"/>
          <w:color w:val="000000"/>
          <w:sz w:val="24"/>
          <w:szCs w:val="24"/>
        </w:rPr>
        <w:t>Remote Hosting; and</w:t>
      </w:r>
    </w:p>
    <w:p w14:paraId="08CEE033" w14:textId="2C30F6EB" w:rsidR="00297A58" w:rsidRPr="00695C21" w:rsidRDefault="00297A58" w:rsidP="0069676D">
      <w:pPr>
        <w:pStyle w:val="ListParagraph"/>
        <w:widowControl/>
        <w:numPr>
          <w:ilvl w:val="3"/>
          <w:numId w:val="35"/>
        </w:numPr>
        <w:autoSpaceDE/>
        <w:autoSpaceDN/>
        <w:rPr>
          <w:rFonts w:ascii="Arial" w:hAnsi="Arial" w:cs="Arial"/>
          <w:color w:val="000000"/>
          <w:sz w:val="24"/>
          <w:szCs w:val="24"/>
        </w:rPr>
      </w:pPr>
      <w:r w:rsidRPr="00695C21">
        <w:rPr>
          <w:rFonts w:ascii="Arial" w:hAnsi="Arial" w:cs="Arial"/>
          <w:color w:val="000000"/>
          <w:sz w:val="24"/>
          <w:szCs w:val="24"/>
        </w:rPr>
        <w:t>Security.</w:t>
      </w:r>
    </w:p>
    <w:p w14:paraId="037BBB27" w14:textId="08B70490" w:rsidR="00297A58" w:rsidRPr="00695C21" w:rsidRDefault="00297A58" w:rsidP="0069676D">
      <w:pPr>
        <w:pStyle w:val="ListParagraph"/>
        <w:widowControl/>
        <w:numPr>
          <w:ilvl w:val="2"/>
          <w:numId w:val="35"/>
        </w:numPr>
        <w:autoSpaceDE/>
        <w:autoSpaceDN/>
        <w:rPr>
          <w:rFonts w:ascii="Arial" w:hAnsi="Arial" w:cs="Arial"/>
          <w:color w:val="000000"/>
          <w:sz w:val="24"/>
          <w:szCs w:val="24"/>
        </w:rPr>
      </w:pPr>
      <w:r w:rsidRPr="00695C21">
        <w:rPr>
          <w:rFonts w:ascii="Arial" w:hAnsi="Arial" w:cs="Arial"/>
          <w:color w:val="000000"/>
          <w:sz w:val="24"/>
          <w:szCs w:val="24"/>
        </w:rPr>
        <w:t xml:space="preserve">Updates shall be installed and applied to the </w:t>
      </w:r>
      <w:proofErr w:type="gramStart"/>
      <w:r w:rsidR="000D28CF">
        <w:rPr>
          <w:rFonts w:ascii="Arial" w:hAnsi="Arial" w:cs="Arial"/>
          <w:color w:val="000000"/>
          <w:sz w:val="24"/>
          <w:szCs w:val="24"/>
        </w:rPr>
        <w:t>d</w:t>
      </w:r>
      <w:r w:rsidRPr="00695C21">
        <w:rPr>
          <w:rFonts w:ascii="Arial" w:hAnsi="Arial" w:cs="Arial"/>
          <w:color w:val="000000"/>
          <w:sz w:val="24"/>
          <w:szCs w:val="24"/>
        </w:rPr>
        <w:t>ocuments</w:t>
      </w:r>
      <w:proofErr w:type="gramEnd"/>
      <w:r w:rsidRPr="00695C21">
        <w:rPr>
          <w:rFonts w:ascii="Arial" w:hAnsi="Arial" w:cs="Arial"/>
          <w:color w:val="000000"/>
          <w:sz w:val="24"/>
          <w:szCs w:val="24"/>
        </w:rPr>
        <w:t xml:space="preserve"> </w:t>
      </w:r>
      <w:r w:rsidR="000D28CF">
        <w:rPr>
          <w:rFonts w:ascii="Arial" w:hAnsi="Arial" w:cs="Arial"/>
          <w:color w:val="000000"/>
          <w:sz w:val="24"/>
          <w:szCs w:val="24"/>
        </w:rPr>
        <w:t>r</w:t>
      </w:r>
      <w:r w:rsidRPr="00695C21">
        <w:rPr>
          <w:rFonts w:ascii="Arial" w:hAnsi="Arial" w:cs="Arial"/>
          <w:color w:val="000000"/>
          <w:sz w:val="24"/>
          <w:szCs w:val="24"/>
        </w:rPr>
        <w:t>epository.</w:t>
      </w:r>
    </w:p>
    <w:p w14:paraId="3CC78A9B" w14:textId="74E8907D" w:rsidR="00297A58" w:rsidRPr="00695C21" w:rsidRDefault="00297A58" w:rsidP="0069676D">
      <w:pPr>
        <w:pStyle w:val="ListParagraph"/>
        <w:widowControl/>
        <w:numPr>
          <w:ilvl w:val="2"/>
          <w:numId w:val="35"/>
        </w:numPr>
        <w:autoSpaceDE/>
        <w:autoSpaceDN/>
        <w:rPr>
          <w:rFonts w:ascii="Arial" w:hAnsi="Arial" w:cs="Arial"/>
          <w:color w:val="000000"/>
          <w:sz w:val="24"/>
          <w:szCs w:val="24"/>
        </w:rPr>
      </w:pPr>
      <w:r w:rsidRPr="00695C21">
        <w:rPr>
          <w:rFonts w:ascii="Arial" w:hAnsi="Arial" w:cs="Arial"/>
          <w:color w:val="000000"/>
          <w:sz w:val="24"/>
          <w:szCs w:val="24"/>
        </w:rPr>
        <w:t xml:space="preserve">The Department and MaineIT shall be granted access to the files at any point during and upon </w:t>
      </w:r>
      <w:r w:rsidR="003B3FD8" w:rsidRPr="00695C21">
        <w:rPr>
          <w:rFonts w:ascii="Arial" w:hAnsi="Arial" w:cs="Arial"/>
          <w:color w:val="000000"/>
          <w:sz w:val="24"/>
          <w:szCs w:val="24"/>
        </w:rPr>
        <w:t>request.</w:t>
      </w:r>
    </w:p>
    <w:p w14:paraId="4E1D2211" w14:textId="6B12B4F6" w:rsidR="00297A58" w:rsidRPr="00695C21" w:rsidRDefault="00297A58" w:rsidP="0069676D">
      <w:pPr>
        <w:pStyle w:val="ListParagraph"/>
        <w:widowControl/>
        <w:numPr>
          <w:ilvl w:val="2"/>
          <w:numId w:val="35"/>
        </w:numPr>
        <w:autoSpaceDE/>
        <w:autoSpaceDN/>
        <w:rPr>
          <w:rFonts w:ascii="Arial" w:hAnsi="Arial" w:cs="Arial"/>
          <w:color w:val="000000"/>
          <w:sz w:val="24"/>
          <w:szCs w:val="24"/>
        </w:rPr>
      </w:pPr>
      <w:r w:rsidRPr="00695C21">
        <w:rPr>
          <w:rFonts w:ascii="Arial" w:hAnsi="Arial" w:cs="Arial"/>
          <w:color w:val="000000"/>
          <w:sz w:val="24"/>
          <w:szCs w:val="24"/>
        </w:rPr>
        <w:t>An electronic copy of the repository shall be provided to the Department and MaineIT prior to the termination of the contract resulting from this RFP.</w:t>
      </w:r>
    </w:p>
    <w:p w14:paraId="4EB0C423" w14:textId="0FD563F4" w:rsidR="00297A58" w:rsidRPr="00695C21" w:rsidRDefault="00297A58" w:rsidP="0069676D">
      <w:pPr>
        <w:pStyle w:val="ListParagraph"/>
        <w:widowControl/>
        <w:numPr>
          <w:ilvl w:val="2"/>
          <w:numId w:val="35"/>
        </w:numPr>
        <w:autoSpaceDE/>
        <w:autoSpaceDN/>
        <w:rPr>
          <w:rFonts w:ascii="Arial" w:hAnsi="Arial" w:cs="Arial"/>
          <w:color w:val="000000"/>
          <w:sz w:val="24"/>
          <w:szCs w:val="24"/>
        </w:rPr>
      </w:pPr>
      <w:r w:rsidRPr="00695C21">
        <w:rPr>
          <w:rFonts w:ascii="Arial" w:hAnsi="Arial" w:cs="Arial"/>
          <w:color w:val="000000"/>
          <w:sz w:val="24"/>
          <w:szCs w:val="24"/>
        </w:rPr>
        <w:t>The format, delivery frequency, and transfer mechanisms shall be identified and mutually agreed-upon between the Department, MaineIT, and awarded Bidder.</w:t>
      </w:r>
    </w:p>
    <w:p w14:paraId="6E614402" w14:textId="6500DA24" w:rsidR="00297A58" w:rsidRDefault="00297A58" w:rsidP="0069676D">
      <w:pPr>
        <w:pStyle w:val="ListParagraph"/>
        <w:widowControl/>
        <w:numPr>
          <w:ilvl w:val="2"/>
          <w:numId w:val="35"/>
        </w:numPr>
        <w:autoSpaceDE/>
        <w:autoSpaceDN/>
        <w:rPr>
          <w:rFonts w:ascii="Arial" w:hAnsi="Arial" w:cs="Arial"/>
          <w:color w:val="000000"/>
          <w:sz w:val="24"/>
          <w:szCs w:val="24"/>
        </w:rPr>
      </w:pPr>
      <w:r w:rsidRPr="00011A16">
        <w:rPr>
          <w:rFonts w:ascii="Arial" w:hAnsi="Arial" w:cs="Arial"/>
          <w:color w:val="000000"/>
          <w:sz w:val="24"/>
          <w:szCs w:val="24"/>
        </w:rPr>
        <w:t>The proposed document repository must be approved by the Department prior to execution.</w:t>
      </w:r>
    </w:p>
    <w:p w14:paraId="5149A969" w14:textId="77777777" w:rsidR="003E4FC2" w:rsidRDefault="003E4FC2" w:rsidP="003E4FC2">
      <w:pPr>
        <w:widowControl/>
        <w:autoSpaceDE/>
        <w:autoSpaceDN/>
        <w:rPr>
          <w:rFonts w:ascii="Arial" w:hAnsi="Arial" w:cs="Arial"/>
          <w:color w:val="000000"/>
          <w:sz w:val="24"/>
          <w:szCs w:val="24"/>
        </w:rPr>
      </w:pPr>
    </w:p>
    <w:p w14:paraId="31406AA9" w14:textId="6BF25E37" w:rsidR="003E4FC2" w:rsidRPr="00E16428" w:rsidRDefault="003E4FC2" w:rsidP="0069676D">
      <w:pPr>
        <w:pStyle w:val="ListParagraph"/>
        <w:numPr>
          <w:ilvl w:val="0"/>
          <w:numId w:val="22"/>
        </w:numPr>
        <w:ind w:left="360"/>
        <w:rPr>
          <w:rFonts w:ascii="Arial" w:hAnsi="Arial" w:cs="Arial"/>
          <w:b/>
          <w:bCs/>
          <w:sz w:val="24"/>
          <w:szCs w:val="24"/>
        </w:rPr>
      </w:pPr>
      <w:r w:rsidRPr="000D51BE">
        <w:rPr>
          <w:rFonts w:ascii="Arial" w:hAnsi="Arial" w:cs="Arial"/>
          <w:b/>
          <w:bCs/>
          <w:color w:val="000000"/>
          <w:sz w:val="24"/>
          <w:szCs w:val="24"/>
        </w:rPr>
        <w:t>Operations and Maintenance Requiremen</w:t>
      </w:r>
      <w:r>
        <w:rPr>
          <w:rFonts w:ascii="Arial" w:hAnsi="Arial" w:cs="Arial"/>
          <w:b/>
          <w:bCs/>
          <w:color w:val="000000"/>
          <w:sz w:val="24"/>
          <w:szCs w:val="24"/>
        </w:rPr>
        <w:t>ts</w:t>
      </w:r>
    </w:p>
    <w:p w14:paraId="0E5D4778" w14:textId="77777777" w:rsidR="003E4FC2" w:rsidRPr="003E4FC2" w:rsidRDefault="003E4FC2" w:rsidP="003E4FC2">
      <w:pPr>
        <w:widowControl/>
        <w:autoSpaceDE/>
        <w:autoSpaceDN/>
        <w:rPr>
          <w:rFonts w:ascii="Arial" w:hAnsi="Arial" w:cs="Arial"/>
          <w:color w:val="000000"/>
          <w:sz w:val="24"/>
          <w:szCs w:val="24"/>
        </w:rPr>
      </w:pPr>
    </w:p>
    <w:p w14:paraId="1E5556D5" w14:textId="08049219" w:rsidR="00297A58" w:rsidRPr="004D1A15" w:rsidRDefault="00297A58" w:rsidP="0069676D">
      <w:pPr>
        <w:pStyle w:val="ListParagraph"/>
        <w:widowControl/>
        <w:numPr>
          <w:ilvl w:val="1"/>
          <w:numId w:val="4"/>
        </w:numPr>
        <w:autoSpaceDE/>
        <w:autoSpaceDN/>
        <w:rPr>
          <w:rFonts w:ascii="Arial" w:hAnsi="Arial" w:cs="Arial"/>
          <w:color w:val="000000"/>
          <w:sz w:val="24"/>
          <w:szCs w:val="24"/>
        </w:rPr>
      </w:pPr>
      <w:r w:rsidRPr="004D1A15">
        <w:rPr>
          <w:rFonts w:ascii="Arial" w:hAnsi="Arial" w:cs="Arial"/>
          <w:color w:val="000000"/>
          <w:sz w:val="24"/>
          <w:szCs w:val="24"/>
        </w:rPr>
        <w:t xml:space="preserve">Provide a </w:t>
      </w:r>
      <w:r w:rsidR="00FF5ABF" w:rsidRPr="00FF5ABF">
        <w:rPr>
          <w:rFonts w:ascii="Arial" w:hAnsi="Arial" w:cs="Arial"/>
          <w:color w:val="000000"/>
          <w:sz w:val="24"/>
          <w:szCs w:val="24"/>
        </w:rPr>
        <w:t>COTS-SaaS</w:t>
      </w:r>
      <w:r w:rsidRPr="004D1A15">
        <w:rPr>
          <w:rFonts w:ascii="Arial" w:hAnsi="Arial" w:cs="Arial"/>
          <w:color w:val="000000"/>
          <w:sz w:val="24"/>
          <w:szCs w:val="24"/>
        </w:rPr>
        <w:t xml:space="preserve"> technical solution and system support model, that includes:</w:t>
      </w:r>
    </w:p>
    <w:p w14:paraId="4AF0F342" w14:textId="2E847926" w:rsidR="00297A58" w:rsidRPr="004D1A15" w:rsidRDefault="00297A58" w:rsidP="0069676D">
      <w:pPr>
        <w:pStyle w:val="ListParagraph"/>
        <w:widowControl/>
        <w:numPr>
          <w:ilvl w:val="2"/>
          <w:numId w:val="4"/>
        </w:numPr>
        <w:autoSpaceDE/>
        <w:autoSpaceDN/>
        <w:rPr>
          <w:rFonts w:ascii="Arial" w:hAnsi="Arial" w:cs="Arial"/>
          <w:color w:val="000000"/>
          <w:sz w:val="24"/>
          <w:szCs w:val="24"/>
        </w:rPr>
      </w:pPr>
      <w:r w:rsidRPr="004D1A15">
        <w:rPr>
          <w:rFonts w:ascii="Arial" w:hAnsi="Arial" w:cs="Arial"/>
          <w:color w:val="000000"/>
          <w:sz w:val="24"/>
          <w:szCs w:val="24"/>
        </w:rPr>
        <w:t xml:space="preserve">Operations support both before and after </w:t>
      </w:r>
      <w:r w:rsidR="00B709B2">
        <w:rPr>
          <w:rFonts w:ascii="Arial" w:hAnsi="Arial" w:cs="Arial"/>
          <w:color w:val="000000"/>
          <w:sz w:val="24"/>
          <w:szCs w:val="24"/>
        </w:rPr>
        <w:t>g</w:t>
      </w:r>
      <w:r w:rsidRPr="004D1A15">
        <w:rPr>
          <w:rFonts w:ascii="Arial" w:hAnsi="Arial" w:cs="Arial"/>
          <w:color w:val="000000"/>
          <w:sz w:val="24"/>
          <w:szCs w:val="24"/>
        </w:rPr>
        <w:t>o-</w:t>
      </w:r>
      <w:r w:rsidR="00B709B2">
        <w:rPr>
          <w:rFonts w:ascii="Arial" w:hAnsi="Arial" w:cs="Arial"/>
          <w:color w:val="000000"/>
          <w:sz w:val="24"/>
          <w:szCs w:val="24"/>
        </w:rPr>
        <w:t>l</w:t>
      </w:r>
      <w:r w:rsidRPr="004D1A15">
        <w:rPr>
          <w:rFonts w:ascii="Arial" w:hAnsi="Arial" w:cs="Arial"/>
          <w:color w:val="000000"/>
          <w:sz w:val="24"/>
          <w:szCs w:val="24"/>
        </w:rPr>
        <w:t>ive.</w:t>
      </w:r>
    </w:p>
    <w:p w14:paraId="18B10891" w14:textId="131193FC" w:rsidR="00297A58" w:rsidRDefault="00297A58" w:rsidP="0069676D">
      <w:pPr>
        <w:pStyle w:val="ListParagraph"/>
        <w:widowControl/>
        <w:numPr>
          <w:ilvl w:val="3"/>
          <w:numId w:val="4"/>
        </w:numPr>
        <w:autoSpaceDE/>
        <w:autoSpaceDN/>
        <w:ind w:left="1620" w:hanging="180"/>
        <w:rPr>
          <w:rFonts w:ascii="Arial" w:hAnsi="Arial" w:cs="Arial"/>
          <w:color w:val="000000"/>
          <w:sz w:val="24"/>
          <w:szCs w:val="24"/>
        </w:rPr>
      </w:pPr>
      <w:r w:rsidRPr="004D1A15">
        <w:rPr>
          <w:rFonts w:ascii="Arial" w:hAnsi="Arial" w:cs="Arial"/>
          <w:color w:val="000000"/>
          <w:sz w:val="24"/>
          <w:szCs w:val="24"/>
        </w:rPr>
        <w:t>Ensure operational support activities comply with the MaineIT Policies, Standards, and Procedures.</w:t>
      </w:r>
    </w:p>
    <w:p w14:paraId="77EDC091" w14:textId="4A0F4946" w:rsidR="007B6E91" w:rsidRPr="007F181A" w:rsidRDefault="007B6E91" w:rsidP="0069676D">
      <w:pPr>
        <w:pStyle w:val="ListParagraph"/>
        <w:widowControl/>
        <w:numPr>
          <w:ilvl w:val="2"/>
          <w:numId w:val="4"/>
        </w:numPr>
        <w:autoSpaceDE/>
        <w:autoSpaceDN/>
        <w:rPr>
          <w:rFonts w:ascii="Arial" w:hAnsi="Arial" w:cs="Arial"/>
          <w:color w:val="000000"/>
          <w:sz w:val="24"/>
          <w:szCs w:val="24"/>
        </w:rPr>
      </w:pPr>
      <w:r w:rsidRPr="007F181A">
        <w:rPr>
          <w:rFonts w:ascii="Arial" w:hAnsi="Arial" w:cs="Arial"/>
          <w:color w:val="000000"/>
          <w:sz w:val="24"/>
          <w:szCs w:val="24"/>
        </w:rPr>
        <w:t xml:space="preserve">Producing and delivering an operations and maintenance plan that describes the </w:t>
      </w:r>
      <w:r w:rsidR="00557CFB" w:rsidRPr="007F181A">
        <w:rPr>
          <w:rFonts w:ascii="Arial" w:hAnsi="Arial" w:cs="Arial"/>
          <w:color w:val="000000"/>
          <w:sz w:val="24"/>
          <w:szCs w:val="24"/>
        </w:rPr>
        <w:t>steps and</w:t>
      </w:r>
      <w:r w:rsidRPr="007F181A">
        <w:rPr>
          <w:rFonts w:ascii="Arial" w:hAnsi="Arial" w:cs="Arial"/>
          <w:color w:val="000000"/>
          <w:sz w:val="24"/>
          <w:szCs w:val="24"/>
        </w:rPr>
        <w:t xml:space="preserve"> procedures in operating the system, standard service-level agreements for system performance and issue resolution, and the change management process, including, but not be limited to:</w:t>
      </w:r>
    </w:p>
    <w:p w14:paraId="77016DB0" w14:textId="01A5D191" w:rsidR="007B6E91" w:rsidRPr="00B0429A" w:rsidRDefault="007B6E91" w:rsidP="0069676D">
      <w:pPr>
        <w:pStyle w:val="ListParagraph"/>
        <w:widowControl/>
        <w:numPr>
          <w:ilvl w:val="3"/>
          <w:numId w:val="42"/>
        </w:numPr>
        <w:autoSpaceDE/>
        <w:autoSpaceDN/>
        <w:ind w:left="1620" w:hanging="180"/>
        <w:rPr>
          <w:rFonts w:ascii="Arial" w:hAnsi="Arial" w:cs="Arial"/>
          <w:color w:val="000000"/>
          <w:sz w:val="24"/>
          <w:szCs w:val="24"/>
        </w:rPr>
      </w:pPr>
      <w:r w:rsidRPr="00B0429A">
        <w:rPr>
          <w:rFonts w:ascii="Arial" w:hAnsi="Arial" w:cs="Arial"/>
          <w:color w:val="000000"/>
          <w:sz w:val="24"/>
          <w:szCs w:val="24"/>
        </w:rPr>
        <w:t>Maintaining an availability metric of ninety-nine-point five percent (99.9%) of uptime in a calendar month, as measured by the number of actual hours available as a percentage of total hours in the month.</w:t>
      </w:r>
    </w:p>
    <w:p w14:paraId="0CD9F240" w14:textId="537F766F" w:rsidR="007B6E91" w:rsidRDefault="007B6E91" w:rsidP="0069676D">
      <w:pPr>
        <w:pStyle w:val="ListParagraph"/>
        <w:widowControl/>
        <w:numPr>
          <w:ilvl w:val="3"/>
          <w:numId w:val="42"/>
        </w:numPr>
        <w:autoSpaceDE/>
        <w:autoSpaceDN/>
        <w:ind w:left="1620" w:hanging="180"/>
        <w:rPr>
          <w:rFonts w:ascii="Arial" w:hAnsi="Arial" w:cs="Arial"/>
          <w:color w:val="000000"/>
          <w:sz w:val="24"/>
          <w:szCs w:val="24"/>
        </w:rPr>
      </w:pPr>
      <w:r w:rsidRPr="007F181A">
        <w:rPr>
          <w:rFonts w:ascii="Arial" w:hAnsi="Arial" w:cs="Arial"/>
          <w:color w:val="000000"/>
          <w:sz w:val="24"/>
          <w:szCs w:val="24"/>
        </w:rPr>
        <w:t xml:space="preserve">Providing the Department and MaineIT at least thirty (30) </w:t>
      </w:r>
      <w:r w:rsidR="00E52059" w:rsidRPr="007F181A">
        <w:rPr>
          <w:rFonts w:ascii="Arial" w:hAnsi="Arial" w:cs="Arial"/>
          <w:color w:val="000000"/>
          <w:sz w:val="24"/>
          <w:szCs w:val="24"/>
        </w:rPr>
        <w:t>days’</w:t>
      </w:r>
      <w:r w:rsidRPr="007F181A">
        <w:rPr>
          <w:rFonts w:ascii="Arial" w:hAnsi="Arial" w:cs="Arial"/>
          <w:color w:val="000000"/>
          <w:sz w:val="24"/>
          <w:szCs w:val="24"/>
        </w:rPr>
        <w:t xml:space="preserve"> advance </w:t>
      </w:r>
      <w:r w:rsidR="00E52059" w:rsidRPr="007F181A">
        <w:rPr>
          <w:rFonts w:ascii="Arial" w:hAnsi="Arial" w:cs="Arial"/>
          <w:color w:val="000000"/>
          <w:sz w:val="24"/>
          <w:szCs w:val="24"/>
        </w:rPr>
        <w:t>written notice</w:t>
      </w:r>
      <w:r w:rsidRPr="007F181A">
        <w:rPr>
          <w:rFonts w:ascii="Arial" w:hAnsi="Arial" w:cs="Arial"/>
          <w:color w:val="000000"/>
          <w:sz w:val="24"/>
          <w:szCs w:val="24"/>
        </w:rPr>
        <w:t xml:space="preserve"> of any planned material change in network operations or architecture.</w:t>
      </w:r>
    </w:p>
    <w:p w14:paraId="202F37BA" w14:textId="537A813A" w:rsidR="007B6E91" w:rsidRDefault="007B6E91" w:rsidP="0069676D">
      <w:pPr>
        <w:pStyle w:val="ListParagraph"/>
        <w:widowControl/>
        <w:numPr>
          <w:ilvl w:val="1"/>
          <w:numId w:val="43"/>
        </w:numPr>
        <w:autoSpaceDE/>
        <w:autoSpaceDN/>
        <w:ind w:left="1080"/>
        <w:rPr>
          <w:rFonts w:ascii="Arial" w:hAnsi="Arial" w:cs="Arial"/>
          <w:color w:val="000000"/>
          <w:sz w:val="24"/>
          <w:szCs w:val="24"/>
        </w:rPr>
      </w:pPr>
      <w:r w:rsidRPr="003E6E30">
        <w:rPr>
          <w:rFonts w:ascii="Arial" w:hAnsi="Arial" w:cs="Arial"/>
          <w:color w:val="000000"/>
          <w:sz w:val="24"/>
          <w:szCs w:val="24"/>
        </w:rPr>
        <w:t xml:space="preserve">Ensuring any planned material change in network operations or architecture cannot be made without the prior </w:t>
      </w:r>
      <w:r w:rsidR="00E52059" w:rsidRPr="003E6E30">
        <w:rPr>
          <w:rFonts w:ascii="Arial" w:hAnsi="Arial" w:cs="Arial"/>
          <w:color w:val="000000"/>
          <w:sz w:val="24"/>
          <w:szCs w:val="24"/>
        </w:rPr>
        <w:t>written consent</w:t>
      </w:r>
      <w:r w:rsidRPr="003E6E30">
        <w:rPr>
          <w:rFonts w:ascii="Arial" w:hAnsi="Arial" w:cs="Arial"/>
          <w:color w:val="000000"/>
          <w:sz w:val="24"/>
          <w:szCs w:val="24"/>
        </w:rPr>
        <w:t xml:space="preserve"> of the Department and MaineIT.</w:t>
      </w:r>
    </w:p>
    <w:p w14:paraId="4E799012" w14:textId="650FCB3D" w:rsidR="007B6E91" w:rsidRPr="003E6E30" w:rsidRDefault="007B6E91" w:rsidP="0069676D">
      <w:pPr>
        <w:pStyle w:val="ListParagraph"/>
        <w:widowControl/>
        <w:numPr>
          <w:ilvl w:val="1"/>
          <w:numId w:val="43"/>
        </w:numPr>
        <w:autoSpaceDE/>
        <w:autoSpaceDN/>
        <w:ind w:left="1080"/>
        <w:rPr>
          <w:rFonts w:ascii="Arial" w:hAnsi="Arial" w:cs="Arial"/>
          <w:color w:val="000000"/>
          <w:sz w:val="24"/>
          <w:szCs w:val="24"/>
        </w:rPr>
      </w:pPr>
      <w:r w:rsidRPr="003E6E30">
        <w:rPr>
          <w:rFonts w:ascii="Arial" w:hAnsi="Arial" w:cs="Arial"/>
          <w:color w:val="000000"/>
          <w:sz w:val="24"/>
          <w:szCs w:val="24"/>
        </w:rPr>
        <w:t xml:space="preserve">Hosting the solution in a </w:t>
      </w:r>
      <w:r w:rsidR="000360EB">
        <w:rPr>
          <w:rFonts w:ascii="Arial" w:hAnsi="Arial" w:cs="Arial"/>
          <w:color w:val="000000"/>
          <w:sz w:val="24"/>
          <w:szCs w:val="24"/>
        </w:rPr>
        <w:t>s</w:t>
      </w:r>
      <w:r w:rsidRPr="003E6E30">
        <w:rPr>
          <w:rFonts w:ascii="Arial" w:hAnsi="Arial" w:cs="Arial"/>
          <w:color w:val="000000"/>
          <w:sz w:val="24"/>
          <w:szCs w:val="24"/>
        </w:rPr>
        <w:t>ervice-</w:t>
      </w:r>
      <w:r w:rsidR="000360EB">
        <w:rPr>
          <w:rFonts w:ascii="Arial" w:hAnsi="Arial" w:cs="Arial"/>
          <w:color w:val="000000"/>
          <w:sz w:val="24"/>
          <w:szCs w:val="24"/>
        </w:rPr>
        <w:t>o</w:t>
      </w:r>
      <w:r w:rsidRPr="003E6E30">
        <w:rPr>
          <w:rFonts w:ascii="Arial" w:hAnsi="Arial" w:cs="Arial"/>
          <w:color w:val="000000"/>
          <w:sz w:val="24"/>
          <w:szCs w:val="24"/>
        </w:rPr>
        <w:t xml:space="preserve">riented </w:t>
      </w:r>
      <w:r w:rsidR="000360EB">
        <w:rPr>
          <w:rFonts w:ascii="Arial" w:hAnsi="Arial" w:cs="Arial"/>
          <w:color w:val="000000"/>
          <w:sz w:val="24"/>
          <w:szCs w:val="24"/>
        </w:rPr>
        <w:t>a</w:t>
      </w:r>
      <w:r w:rsidRPr="003E6E30">
        <w:rPr>
          <w:rFonts w:ascii="Arial" w:hAnsi="Arial" w:cs="Arial"/>
          <w:color w:val="000000"/>
          <w:sz w:val="24"/>
          <w:szCs w:val="24"/>
        </w:rPr>
        <w:t>rchitecture that is scalable, load-balanced, and redundant:</w:t>
      </w:r>
    </w:p>
    <w:p w14:paraId="2898D08B" w14:textId="25869F69" w:rsidR="007B6E91" w:rsidRPr="003E6E30" w:rsidRDefault="007B6E91" w:rsidP="0069676D">
      <w:pPr>
        <w:pStyle w:val="ListParagraph"/>
        <w:widowControl/>
        <w:numPr>
          <w:ilvl w:val="3"/>
          <w:numId w:val="44"/>
        </w:numPr>
        <w:autoSpaceDE/>
        <w:autoSpaceDN/>
        <w:ind w:left="1620" w:hanging="180"/>
        <w:rPr>
          <w:rFonts w:ascii="Arial" w:hAnsi="Arial" w:cs="Arial"/>
          <w:color w:val="000000"/>
          <w:sz w:val="24"/>
          <w:szCs w:val="24"/>
        </w:rPr>
      </w:pPr>
      <w:r w:rsidRPr="003E6E30">
        <w:rPr>
          <w:rFonts w:ascii="Arial" w:hAnsi="Arial" w:cs="Arial"/>
          <w:color w:val="000000"/>
          <w:sz w:val="24"/>
          <w:szCs w:val="24"/>
        </w:rPr>
        <w:lastRenderedPageBreak/>
        <w:t>Specify baseline metrics that will be provided to the Department; and</w:t>
      </w:r>
    </w:p>
    <w:p w14:paraId="09851B59" w14:textId="0BD35DA2" w:rsidR="007B6E91" w:rsidRDefault="007B6E91" w:rsidP="0069676D">
      <w:pPr>
        <w:pStyle w:val="ListParagraph"/>
        <w:widowControl/>
        <w:numPr>
          <w:ilvl w:val="3"/>
          <w:numId w:val="44"/>
        </w:numPr>
        <w:autoSpaceDE/>
        <w:autoSpaceDN/>
        <w:ind w:left="1620" w:hanging="180"/>
        <w:rPr>
          <w:rFonts w:ascii="Arial" w:hAnsi="Arial" w:cs="Arial"/>
          <w:color w:val="000000"/>
          <w:sz w:val="24"/>
          <w:szCs w:val="24"/>
        </w:rPr>
      </w:pPr>
      <w:r w:rsidRPr="003E6E30">
        <w:rPr>
          <w:rFonts w:ascii="Arial" w:hAnsi="Arial" w:cs="Arial"/>
          <w:color w:val="000000"/>
          <w:sz w:val="24"/>
          <w:szCs w:val="24"/>
        </w:rPr>
        <w:t>Monitor the hosting environment for a real-time view</w:t>
      </w:r>
      <w:r w:rsidR="003B0A4F">
        <w:rPr>
          <w:rFonts w:ascii="Arial" w:hAnsi="Arial" w:cs="Arial"/>
          <w:color w:val="000000"/>
          <w:sz w:val="24"/>
          <w:szCs w:val="24"/>
        </w:rPr>
        <w:t>ing</w:t>
      </w:r>
      <w:r w:rsidRPr="003E6E30">
        <w:rPr>
          <w:rFonts w:ascii="Arial" w:hAnsi="Arial" w:cs="Arial"/>
          <w:color w:val="000000"/>
          <w:sz w:val="24"/>
          <w:szCs w:val="24"/>
        </w:rPr>
        <w:t xml:space="preserve"> and alerting of the solution system’s health.</w:t>
      </w:r>
    </w:p>
    <w:p w14:paraId="5276D74F" w14:textId="67913280" w:rsidR="007B6E91" w:rsidRPr="003E6E30" w:rsidRDefault="007B6E91" w:rsidP="0069676D">
      <w:pPr>
        <w:pStyle w:val="ListParagraph"/>
        <w:widowControl/>
        <w:numPr>
          <w:ilvl w:val="0"/>
          <w:numId w:val="45"/>
        </w:numPr>
        <w:autoSpaceDE/>
        <w:autoSpaceDN/>
        <w:ind w:left="1080"/>
        <w:rPr>
          <w:rFonts w:ascii="Arial" w:hAnsi="Arial" w:cs="Arial"/>
          <w:color w:val="000000"/>
          <w:sz w:val="24"/>
          <w:szCs w:val="24"/>
        </w:rPr>
      </w:pPr>
      <w:r w:rsidRPr="003E6E30">
        <w:rPr>
          <w:rFonts w:ascii="Arial" w:hAnsi="Arial" w:cs="Arial"/>
          <w:color w:val="000000"/>
          <w:sz w:val="24"/>
          <w:szCs w:val="24"/>
        </w:rPr>
        <w:t>Maintaining an up-to-date security and overall posture of the system with routine, scheduled upgrades that address vulnerabilities and through continuous security and capacity management processes which identify and address issues before they materialize by:</w:t>
      </w:r>
    </w:p>
    <w:p w14:paraId="342ED175" w14:textId="6A5B4EC4" w:rsidR="007B6E91" w:rsidRPr="00715EBC" w:rsidRDefault="007B6E91" w:rsidP="0069676D">
      <w:pPr>
        <w:pStyle w:val="ListParagraph"/>
        <w:widowControl/>
        <w:numPr>
          <w:ilvl w:val="3"/>
          <w:numId w:val="46"/>
        </w:numPr>
        <w:autoSpaceDE/>
        <w:autoSpaceDN/>
        <w:ind w:left="1620" w:hanging="180"/>
        <w:rPr>
          <w:rFonts w:ascii="Arial" w:hAnsi="Arial" w:cs="Arial"/>
          <w:color w:val="000000"/>
          <w:sz w:val="24"/>
          <w:szCs w:val="24"/>
        </w:rPr>
      </w:pPr>
      <w:r w:rsidRPr="00715EBC">
        <w:rPr>
          <w:rFonts w:ascii="Arial" w:hAnsi="Arial" w:cs="Arial"/>
          <w:color w:val="000000"/>
          <w:sz w:val="24"/>
          <w:szCs w:val="24"/>
        </w:rPr>
        <w:t xml:space="preserve">Developing a security plan that will conform to all applicable State and federal law, rules, regulations, and requirements, including HIPAA </w:t>
      </w:r>
      <w:r w:rsidR="0019604B" w:rsidRPr="00715EBC">
        <w:rPr>
          <w:rFonts w:ascii="Arial" w:hAnsi="Arial" w:cs="Arial"/>
          <w:color w:val="000000"/>
          <w:sz w:val="24"/>
          <w:szCs w:val="24"/>
        </w:rPr>
        <w:t>requirements.</w:t>
      </w:r>
    </w:p>
    <w:p w14:paraId="03265498" w14:textId="79971C2F" w:rsidR="007B6E91" w:rsidRPr="00715EBC" w:rsidRDefault="007B6E91" w:rsidP="0069676D">
      <w:pPr>
        <w:pStyle w:val="ListParagraph"/>
        <w:widowControl/>
        <w:numPr>
          <w:ilvl w:val="3"/>
          <w:numId w:val="46"/>
        </w:numPr>
        <w:autoSpaceDE/>
        <w:autoSpaceDN/>
        <w:ind w:left="1620" w:hanging="180"/>
        <w:rPr>
          <w:rFonts w:ascii="Arial" w:hAnsi="Arial" w:cs="Arial"/>
          <w:color w:val="000000"/>
          <w:sz w:val="24"/>
          <w:szCs w:val="24"/>
        </w:rPr>
      </w:pPr>
      <w:r w:rsidRPr="00715EBC">
        <w:rPr>
          <w:rFonts w:ascii="Arial" w:hAnsi="Arial" w:cs="Arial"/>
          <w:color w:val="000000"/>
          <w:sz w:val="24"/>
          <w:szCs w:val="24"/>
        </w:rPr>
        <w:t>Providing assertion of an ability to meet the MaineIT Security requirements.</w:t>
      </w:r>
    </w:p>
    <w:p w14:paraId="7087EB96" w14:textId="3E7612A4" w:rsidR="007B6E91" w:rsidRPr="00715EBC" w:rsidRDefault="007B6E91" w:rsidP="0069676D">
      <w:pPr>
        <w:pStyle w:val="ListParagraph"/>
        <w:widowControl/>
        <w:numPr>
          <w:ilvl w:val="7"/>
          <w:numId w:val="48"/>
        </w:numPr>
        <w:autoSpaceDE/>
        <w:autoSpaceDN/>
        <w:ind w:left="1980"/>
        <w:rPr>
          <w:rFonts w:ascii="Arial" w:hAnsi="Arial" w:cs="Arial"/>
          <w:color w:val="000000"/>
          <w:sz w:val="24"/>
          <w:szCs w:val="24"/>
        </w:rPr>
      </w:pPr>
      <w:r w:rsidRPr="00715EBC">
        <w:rPr>
          <w:rFonts w:ascii="Arial" w:hAnsi="Arial" w:cs="Arial"/>
          <w:color w:val="000000"/>
          <w:sz w:val="24"/>
          <w:szCs w:val="24"/>
        </w:rPr>
        <w:t>Monthly vulnerability scanning of infrastructure and application shall be made available to the Department and MaineIT.</w:t>
      </w:r>
    </w:p>
    <w:p w14:paraId="2965C551" w14:textId="2160FFB7" w:rsidR="007B6E91" w:rsidRPr="00715EBC" w:rsidRDefault="007B6E91" w:rsidP="0069676D">
      <w:pPr>
        <w:pStyle w:val="ListParagraph"/>
        <w:widowControl/>
        <w:numPr>
          <w:ilvl w:val="7"/>
          <w:numId w:val="48"/>
        </w:numPr>
        <w:autoSpaceDE/>
        <w:autoSpaceDN/>
        <w:ind w:left="1980"/>
        <w:rPr>
          <w:color w:val="000000"/>
          <w:sz w:val="27"/>
          <w:szCs w:val="27"/>
        </w:rPr>
      </w:pPr>
      <w:r w:rsidRPr="00715EBC">
        <w:rPr>
          <w:rFonts w:ascii="Arial" w:hAnsi="Arial" w:cs="Arial"/>
          <w:color w:val="000000"/>
          <w:sz w:val="24"/>
          <w:szCs w:val="24"/>
        </w:rPr>
        <w:t>Remediation plan for any findings approved by the Department and MaineIT must be provided within ten (10) business days</w:t>
      </w:r>
      <w:r w:rsidRPr="00715EBC">
        <w:rPr>
          <w:color w:val="000000"/>
          <w:sz w:val="27"/>
          <w:szCs w:val="27"/>
        </w:rPr>
        <w:t>.</w:t>
      </w:r>
    </w:p>
    <w:p w14:paraId="404F8D84" w14:textId="306A2482" w:rsidR="007B6E91" w:rsidRPr="00715EBC" w:rsidRDefault="007B6E91" w:rsidP="0069676D">
      <w:pPr>
        <w:pStyle w:val="ListParagraph"/>
        <w:widowControl/>
        <w:numPr>
          <w:ilvl w:val="0"/>
          <w:numId w:val="47"/>
        </w:numPr>
        <w:autoSpaceDE/>
        <w:autoSpaceDN/>
        <w:ind w:left="1620" w:hanging="180"/>
        <w:rPr>
          <w:rFonts w:ascii="Arial" w:hAnsi="Arial" w:cs="Arial"/>
          <w:color w:val="000000"/>
          <w:sz w:val="24"/>
          <w:szCs w:val="24"/>
        </w:rPr>
      </w:pPr>
      <w:r w:rsidRPr="00715EBC">
        <w:rPr>
          <w:rFonts w:ascii="Arial" w:hAnsi="Arial" w:cs="Arial"/>
          <w:color w:val="000000"/>
          <w:sz w:val="24"/>
          <w:szCs w:val="24"/>
        </w:rPr>
        <w:t>Providing a third-party hosting infrastructure and application vulnerability and compliance assessment, to the Department and MaineIT, annually.</w:t>
      </w:r>
    </w:p>
    <w:p w14:paraId="46F4D9AB" w14:textId="29B3F756" w:rsidR="007B6E91" w:rsidRPr="00715EBC" w:rsidRDefault="007B6E91" w:rsidP="0069676D">
      <w:pPr>
        <w:pStyle w:val="ListParagraph"/>
        <w:widowControl/>
        <w:numPr>
          <w:ilvl w:val="0"/>
          <w:numId w:val="47"/>
        </w:numPr>
        <w:autoSpaceDE/>
        <w:autoSpaceDN/>
        <w:ind w:left="1620" w:hanging="180"/>
        <w:rPr>
          <w:rFonts w:ascii="Arial" w:hAnsi="Arial" w:cs="Arial"/>
          <w:color w:val="000000"/>
          <w:sz w:val="24"/>
          <w:szCs w:val="24"/>
        </w:rPr>
      </w:pPr>
      <w:r w:rsidRPr="00715EBC">
        <w:rPr>
          <w:rFonts w:ascii="Arial" w:hAnsi="Arial" w:cs="Arial"/>
          <w:color w:val="000000"/>
          <w:sz w:val="24"/>
          <w:szCs w:val="24"/>
        </w:rPr>
        <w:t>Ensuring appropriate mechanisms are in place to safeguard security of automated data processing resources, software, data, data exchange between various parties, telecommunications, and personnel for the development and operation of the GA solution; and</w:t>
      </w:r>
    </w:p>
    <w:p w14:paraId="3A4F515C" w14:textId="1524CE54" w:rsidR="007B6E91" w:rsidRPr="00715EBC" w:rsidRDefault="007B6E91" w:rsidP="0069676D">
      <w:pPr>
        <w:pStyle w:val="ListParagraph"/>
        <w:widowControl/>
        <w:numPr>
          <w:ilvl w:val="0"/>
          <w:numId w:val="47"/>
        </w:numPr>
        <w:autoSpaceDE/>
        <w:autoSpaceDN/>
        <w:ind w:left="1620" w:hanging="180"/>
        <w:rPr>
          <w:rFonts w:ascii="Arial" w:hAnsi="Arial" w:cs="Arial"/>
          <w:color w:val="000000"/>
          <w:sz w:val="24"/>
          <w:szCs w:val="24"/>
        </w:rPr>
      </w:pPr>
      <w:r w:rsidRPr="00715EBC">
        <w:rPr>
          <w:rFonts w:ascii="Arial" w:hAnsi="Arial" w:cs="Arial"/>
          <w:color w:val="000000"/>
          <w:sz w:val="24"/>
          <w:szCs w:val="24"/>
        </w:rPr>
        <w:t>Ensuring the security plan is reviewed and approved in writing by the appropriate federal agencies, State agencies and MaineIT before being placed into operation.</w:t>
      </w:r>
    </w:p>
    <w:p w14:paraId="4C777BDA" w14:textId="77777777" w:rsidR="00000B51" w:rsidRDefault="00000B51" w:rsidP="00891A7A">
      <w:pPr>
        <w:widowControl/>
        <w:ind w:left="270" w:firstLine="90"/>
        <w:rPr>
          <w:rFonts w:ascii="Arial" w:hAnsi="Arial" w:cs="Arial"/>
          <w:b/>
          <w:bCs/>
          <w:sz w:val="24"/>
          <w:szCs w:val="24"/>
        </w:rPr>
      </w:pPr>
    </w:p>
    <w:p w14:paraId="42ADE1F6" w14:textId="0E8C5B75" w:rsidR="0028726C" w:rsidRPr="00957962" w:rsidRDefault="00D44052" w:rsidP="0069676D">
      <w:pPr>
        <w:pStyle w:val="ListParagraph"/>
        <w:widowControl/>
        <w:numPr>
          <w:ilvl w:val="0"/>
          <w:numId w:val="22"/>
        </w:numPr>
        <w:ind w:left="360"/>
        <w:rPr>
          <w:rFonts w:ascii="Arial" w:hAnsi="Arial" w:cs="Arial"/>
          <w:b/>
          <w:bCs/>
          <w:sz w:val="24"/>
          <w:szCs w:val="24"/>
        </w:rPr>
      </w:pPr>
      <w:r w:rsidRPr="00957962">
        <w:rPr>
          <w:rFonts w:ascii="Arial" w:hAnsi="Arial" w:cs="Arial"/>
          <w:b/>
          <w:bCs/>
          <w:sz w:val="24"/>
          <w:szCs w:val="24"/>
        </w:rPr>
        <w:t>Technical</w:t>
      </w:r>
      <w:r w:rsidR="005C4E27" w:rsidRPr="00957962">
        <w:rPr>
          <w:rFonts w:ascii="Arial" w:hAnsi="Arial" w:cs="Arial"/>
          <w:b/>
          <w:bCs/>
          <w:sz w:val="24"/>
          <w:szCs w:val="24"/>
        </w:rPr>
        <w:t xml:space="preserve"> </w:t>
      </w:r>
      <w:r w:rsidR="00333D9E" w:rsidRPr="00957962">
        <w:rPr>
          <w:rFonts w:ascii="Arial" w:hAnsi="Arial" w:cs="Arial"/>
          <w:b/>
          <w:bCs/>
          <w:sz w:val="24"/>
          <w:szCs w:val="24"/>
        </w:rPr>
        <w:t xml:space="preserve">Support </w:t>
      </w:r>
      <w:r w:rsidR="005C4E27" w:rsidRPr="00957962">
        <w:rPr>
          <w:rFonts w:ascii="Arial" w:hAnsi="Arial" w:cs="Arial"/>
          <w:b/>
          <w:bCs/>
          <w:sz w:val="24"/>
          <w:szCs w:val="24"/>
        </w:rPr>
        <w:t>Requirements</w:t>
      </w:r>
    </w:p>
    <w:p w14:paraId="0A76044D" w14:textId="775B7238" w:rsidR="00535898" w:rsidRPr="00957962" w:rsidRDefault="00535898" w:rsidP="00535898">
      <w:pPr>
        <w:widowControl/>
        <w:rPr>
          <w:rFonts w:ascii="Arial" w:hAnsi="Arial" w:cs="Arial"/>
          <w:b/>
          <w:bCs/>
          <w:sz w:val="24"/>
          <w:szCs w:val="24"/>
        </w:rPr>
      </w:pPr>
    </w:p>
    <w:p w14:paraId="7C7FBCB2" w14:textId="12A5A804" w:rsidR="00A37AF7" w:rsidRPr="00957962" w:rsidRDefault="00704837" w:rsidP="0069676D">
      <w:pPr>
        <w:pStyle w:val="ListParagraph"/>
        <w:widowControl/>
        <w:numPr>
          <w:ilvl w:val="1"/>
          <w:numId w:val="21"/>
        </w:numPr>
        <w:ind w:left="720"/>
        <w:rPr>
          <w:rFonts w:ascii="Arial" w:hAnsi="Arial" w:cs="Arial"/>
          <w:sz w:val="24"/>
          <w:szCs w:val="24"/>
        </w:rPr>
      </w:pPr>
      <w:r w:rsidRPr="00957962">
        <w:rPr>
          <w:rFonts w:ascii="Arial" w:hAnsi="Arial" w:cs="Arial"/>
          <w:sz w:val="24"/>
          <w:szCs w:val="24"/>
          <w:u w:val="single"/>
        </w:rPr>
        <w:t>Critical Production Performance Requirements</w:t>
      </w:r>
      <w:r w:rsidR="00B37CA8" w:rsidRPr="00957962">
        <w:rPr>
          <w:rFonts w:ascii="Arial" w:hAnsi="Arial" w:cs="Arial"/>
          <w:sz w:val="24"/>
          <w:szCs w:val="24"/>
        </w:rPr>
        <w:t xml:space="preserve"> </w:t>
      </w:r>
      <w:r w:rsidR="004A69AF" w:rsidRPr="00957962">
        <w:rPr>
          <w:rFonts w:ascii="Arial" w:hAnsi="Arial" w:cs="Arial"/>
          <w:sz w:val="24"/>
          <w:szCs w:val="24"/>
        </w:rPr>
        <w:t>–</w:t>
      </w:r>
      <w:r w:rsidR="00B37CA8" w:rsidRPr="00957962">
        <w:rPr>
          <w:rFonts w:ascii="Arial" w:hAnsi="Arial" w:cs="Arial"/>
          <w:sz w:val="24"/>
          <w:szCs w:val="24"/>
        </w:rPr>
        <w:t xml:space="preserve"> </w:t>
      </w:r>
      <w:r w:rsidR="004A69AF" w:rsidRPr="00957962">
        <w:rPr>
          <w:rFonts w:ascii="Arial" w:hAnsi="Arial" w:cs="Arial"/>
          <w:sz w:val="24"/>
          <w:szCs w:val="24"/>
        </w:rPr>
        <w:t>Ensure t</w:t>
      </w:r>
      <w:r w:rsidR="001B7249" w:rsidRPr="00957962">
        <w:rPr>
          <w:rFonts w:ascii="Arial" w:hAnsi="Arial" w:cs="Arial"/>
          <w:sz w:val="24"/>
          <w:szCs w:val="24"/>
        </w:rPr>
        <w:t xml:space="preserve">he IIS production software environment </w:t>
      </w:r>
      <w:r w:rsidR="004A69AF" w:rsidRPr="00957962">
        <w:rPr>
          <w:rFonts w:ascii="Arial" w:hAnsi="Arial" w:cs="Arial"/>
          <w:sz w:val="24"/>
          <w:szCs w:val="24"/>
        </w:rPr>
        <w:t>is</w:t>
      </w:r>
      <w:r w:rsidR="001B7249" w:rsidRPr="00957962">
        <w:rPr>
          <w:rFonts w:ascii="Arial" w:hAnsi="Arial" w:cs="Arial"/>
          <w:sz w:val="24"/>
          <w:szCs w:val="24"/>
        </w:rPr>
        <w:t xml:space="preserve"> available </w:t>
      </w:r>
      <w:r w:rsidR="0040385B" w:rsidRPr="00957962">
        <w:rPr>
          <w:rFonts w:ascii="Arial" w:hAnsi="Arial" w:cs="Arial"/>
          <w:sz w:val="24"/>
          <w:szCs w:val="24"/>
        </w:rPr>
        <w:t>24</w:t>
      </w:r>
      <w:r w:rsidR="000226A2" w:rsidRPr="00957962">
        <w:rPr>
          <w:rFonts w:ascii="Arial" w:hAnsi="Arial" w:cs="Arial"/>
          <w:sz w:val="24"/>
          <w:szCs w:val="24"/>
        </w:rPr>
        <w:t>/</w:t>
      </w:r>
      <w:r w:rsidR="00CF6278" w:rsidRPr="00957962">
        <w:rPr>
          <w:rFonts w:ascii="Arial" w:hAnsi="Arial" w:cs="Arial"/>
          <w:sz w:val="24"/>
          <w:szCs w:val="24"/>
        </w:rPr>
        <w:t>7</w:t>
      </w:r>
      <w:r w:rsidR="000226A2" w:rsidRPr="00957962">
        <w:rPr>
          <w:rFonts w:ascii="Arial" w:hAnsi="Arial" w:cs="Arial"/>
          <w:sz w:val="24"/>
          <w:szCs w:val="24"/>
        </w:rPr>
        <w:t>/</w:t>
      </w:r>
      <w:r w:rsidR="00CF6278" w:rsidRPr="00957962">
        <w:rPr>
          <w:rFonts w:ascii="Arial" w:hAnsi="Arial" w:cs="Arial"/>
          <w:sz w:val="24"/>
          <w:szCs w:val="24"/>
        </w:rPr>
        <w:t>365</w:t>
      </w:r>
      <w:r w:rsidR="0040385B" w:rsidRPr="00957962">
        <w:rPr>
          <w:rFonts w:ascii="Arial" w:hAnsi="Arial" w:cs="Arial"/>
          <w:sz w:val="24"/>
          <w:szCs w:val="24"/>
        </w:rPr>
        <w:t>.</w:t>
      </w:r>
    </w:p>
    <w:p w14:paraId="0A39B7FF" w14:textId="60952A09" w:rsidR="00535898" w:rsidRPr="00957962" w:rsidRDefault="00087A55" w:rsidP="0069676D">
      <w:pPr>
        <w:pStyle w:val="ListParagraph"/>
        <w:widowControl/>
        <w:numPr>
          <w:ilvl w:val="2"/>
          <w:numId w:val="21"/>
        </w:numPr>
        <w:ind w:left="1080"/>
        <w:rPr>
          <w:rFonts w:ascii="Arial" w:hAnsi="Arial" w:cs="Arial"/>
          <w:sz w:val="24"/>
          <w:szCs w:val="24"/>
        </w:rPr>
      </w:pPr>
      <w:r w:rsidRPr="00957962">
        <w:rPr>
          <w:rFonts w:ascii="Arial" w:hAnsi="Arial" w:cs="Arial"/>
          <w:sz w:val="24"/>
          <w:szCs w:val="24"/>
        </w:rPr>
        <w:t xml:space="preserve"> </w:t>
      </w:r>
      <w:r w:rsidR="00A37AF7" w:rsidRPr="00957962">
        <w:rPr>
          <w:rFonts w:ascii="Arial" w:hAnsi="Arial" w:cs="Arial"/>
          <w:sz w:val="24"/>
          <w:szCs w:val="24"/>
        </w:rPr>
        <w:t>A</w:t>
      </w:r>
      <w:r w:rsidRPr="00957962">
        <w:rPr>
          <w:rFonts w:ascii="Arial" w:hAnsi="Arial" w:cs="Arial"/>
          <w:sz w:val="24"/>
          <w:szCs w:val="24"/>
        </w:rPr>
        <w:t xml:space="preserve">ccess </w:t>
      </w:r>
      <w:r w:rsidR="00A37AF7" w:rsidRPr="00957962">
        <w:rPr>
          <w:rFonts w:ascii="Arial" w:hAnsi="Arial" w:cs="Arial"/>
          <w:sz w:val="24"/>
          <w:szCs w:val="24"/>
        </w:rPr>
        <w:t>shall</w:t>
      </w:r>
      <w:r w:rsidR="002601E0" w:rsidRPr="00957962">
        <w:rPr>
          <w:rFonts w:ascii="Arial" w:hAnsi="Arial" w:cs="Arial"/>
          <w:sz w:val="24"/>
          <w:szCs w:val="24"/>
        </w:rPr>
        <w:t xml:space="preserve"> be available for users to update or view client</w:t>
      </w:r>
      <w:r w:rsidR="0081203E" w:rsidRPr="00957962">
        <w:rPr>
          <w:rFonts w:ascii="Arial" w:hAnsi="Arial" w:cs="Arial"/>
          <w:sz w:val="24"/>
          <w:szCs w:val="24"/>
        </w:rPr>
        <w:t xml:space="preserve"> information via the Web-based user interface or data exchange.</w:t>
      </w:r>
    </w:p>
    <w:p w14:paraId="5C760C71" w14:textId="16ED465E" w:rsidR="00FD6FE6" w:rsidRPr="00957962" w:rsidRDefault="00F21CE1" w:rsidP="0069676D">
      <w:pPr>
        <w:pStyle w:val="ListParagraph"/>
        <w:widowControl/>
        <w:numPr>
          <w:ilvl w:val="1"/>
          <w:numId w:val="21"/>
        </w:numPr>
        <w:ind w:left="720"/>
        <w:rPr>
          <w:rFonts w:ascii="Arial" w:hAnsi="Arial" w:cs="Arial"/>
          <w:sz w:val="24"/>
          <w:szCs w:val="24"/>
        </w:rPr>
      </w:pPr>
      <w:r w:rsidRPr="00957962">
        <w:rPr>
          <w:rFonts w:ascii="Arial" w:hAnsi="Arial" w:cs="Arial"/>
          <w:sz w:val="24"/>
          <w:szCs w:val="24"/>
          <w:u w:val="single"/>
        </w:rPr>
        <w:t>Normal System Activity</w:t>
      </w:r>
      <w:r w:rsidR="004A69AF" w:rsidRPr="00957962">
        <w:rPr>
          <w:rFonts w:ascii="Arial" w:hAnsi="Arial" w:cs="Arial"/>
          <w:sz w:val="24"/>
          <w:szCs w:val="24"/>
        </w:rPr>
        <w:t xml:space="preserve"> – </w:t>
      </w:r>
      <w:r w:rsidR="0040385B" w:rsidRPr="00957962">
        <w:rPr>
          <w:rFonts w:ascii="Arial" w:hAnsi="Arial" w:cs="Arial"/>
          <w:sz w:val="24"/>
          <w:szCs w:val="24"/>
        </w:rPr>
        <w:t>During</w:t>
      </w:r>
      <w:r w:rsidR="0050107B" w:rsidRPr="00957962">
        <w:rPr>
          <w:rFonts w:ascii="Arial" w:hAnsi="Arial" w:cs="Arial"/>
          <w:sz w:val="24"/>
          <w:szCs w:val="24"/>
        </w:rPr>
        <w:t xml:space="preserve"> periods of system maintenance or application upgrade. </w:t>
      </w:r>
    </w:p>
    <w:p w14:paraId="08F8E775" w14:textId="737D7A3D" w:rsidR="00685DB6" w:rsidRPr="00957962" w:rsidRDefault="00FD6FE6" w:rsidP="0069676D">
      <w:pPr>
        <w:pStyle w:val="ListParagraph"/>
        <w:widowControl/>
        <w:numPr>
          <w:ilvl w:val="2"/>
          <w:numId w:val="21"/>
        </w:numPr>
        <w:ind w:left="1080"/>
        <w:rPr>
          <w:rFonts w:ascii="Arial" w:hAnsi="Arial" w:cs="Arial"/>
          <w:sz w:val="24"/>
          <w:szCs w:val="24"/>
        </w:rPr>
      </w:pPr>
      <w:r w:rsidRPr="00957962">
        <w:rPr>
          <w:rFonts w:ascii="Arial" w:hAnsi="Arial" w:cs="Arial"/>
          <w:sz w:val="24"/>
          <w:szCs w:val="24"/>
        </w:rPr>
        <w:t>T</w:t>
      </w:r>
      <w:r w:rsidR="0050107B" w:rsidRPr="00957962">
        <w:rPr>
          <w:rFonts w:ascii="Arial" w:hAnsi="Arial" w:cs="Arial"/>
          <w:sz w:val="24"/>
          <w:szCs w:val="24"/>
        </w:rPr>
        <w:t>ime periods</w:t>
      </w:r>
      <w:r w:rsidRPr="00957962">
        <w:rPr>
          <w:rFonts w:ascii="Arial" w:hAnsi="Arial" w:cs="Arial"/>
          <w:sz w:val="24"/>
          <w:szCs w:val="24"/>
        </w:rPr>
        <w:t xml:space="preserve"> shall </w:t>
      </w:r>
      <w:r w:rsidR="0050107B" w:rsidRPr="00957962">
        <w:rPr>
          <w:rFonts w:ascii="Arial" w:hAnsi="Arial" w:cs="Arial"/>
          <w:sz w:val="24"/>
          <w:szCs w:val="24"/>
        </w:rPr>
        <w:t xml:space="preserve">be pre-approved by </w:t>
      </w:r>
      <w:r w:rsidR="00D56786" w:rsidRPr="00957962">
        <w:rPr>
          <w:rFonts w:ascii="Arial" w:hAnsi="Arial" w:cs="Arial"/>
          <w:sz w:val="24"/>
          <w:szCs w:val="24"/>
        </w:rPr>
        <w:t>the Department</w:t>
      </w:r>
      <w:r w:rsidR="0050107B" w:rsidRPr="00957962">
        <w:rPr>
          <w:rFonts w:ascii="Arial" w:hAnsi="Arial" w:cs="Arial"/>
          <w:sz w:val="24"/>
          <w:szCs w:val="24"/>
        </w:rPr>
        <w:t xml:space="preserve"> five </w:t>
      </w:r>
      <w:r w:rsidR="00F548C9" w:rsidRPr="00957962">
        <w:rPr>
          <w:rFonts w:ascii="Arial" w:hAnsi="Arial" w:cs="Arial"/>
          <w:sz w:val="24"/>
          <w:szCs w:val="24"/>
        </w:rPr>
        <w:t xml:space="preserve">business </w:t>
      </w:r>
      <w:r w:rsidR="0050107B" w:rsidRPr="00957962">
        <w:rPr>
          <w:rFonts w:ascii="Arial" w:hAnsi="Arial" w:cs="Arial"/>
          <w:sz w:val="24"/>
          <w:szCs w:val="24"/>
        </w:rPr>
        <w:t xml:space="preserve">days prior to the scheduled outage. </w:t>
      </w:r>
    </w:p>
    <w:p w14:paraId="05361951" w14:textId="10CCEE47" w:rsidR="00A22C2B" w:rsidRPr="00957962" w:rsidRDefault="00F47117" w:rsidP="0069676D">
      <w:pPr>
        <w:pStyle w:val="ListParagraph"/>
        <w:widowControl/>
        <w:numPr>
          <w:ilvl w:val="5"/>
          <w:numId w:val="21"/>
        </w:numPr>
        <w:ind w:left="1620"/>
        <w:rPr>
          <w:rFonts w:ascii="Arial" w:hAnsi="Arial" w:cs="Arial"/>
          <w:sz w:val="24"/>
          <w:szCs w:val="24"/>
        </w:rPr>
      </w:pPr>
      <w:r w:rsidRPr="00957962">
        <w:rPr>
          <w:rFonts w:ascii="Arial" w:hAnsi="Arial" w:cs="Arial"/>
          <w:sz w:val="24"/>
          <w:szCs w:val="24"/>
        </w:rPr>
        <w:t xml:space="preserve">Notify the Department immediately in the event </w:t>
      </w:r>
      <w:r w:rsidR="00DB5DF6" w:rsidRPr="00957962">
        <w:rPr>
          <w:rFonts w:ascii="Arial" w:hAnsi="Arial" w:cs="Arial"/>
          <w:sz w:val="24"/>
          <w:szCs w:val="24"/>
        </w:rPr>
        <w:t xml:space="preserve">that hardware or software problems warrant correction within a shorter time period. </w:t>
      </w:r>
    </w:p>
    <w:p w14:paraId="027023D3" w14:textId="7A7CE630" w:rsidR="007F6D53" w:rsidRPr="00957962" w:rsidRDefault="00A22C2B" w:rsidP="0069676D">
      <w:pPr>
        <w:pStyle w:val="ListParagraph"/>
        <w:widowControl/>
        <w:numPr>
          <w:ilvl w:val="5"/>
          <w:numId w:val="21"/>
        </w:numPr>
        <w:ind w:left="1620"/>
        <w:rPr>
          <w:rFonts w:ascii="Arial" w:hAnsi="Arial" w:cs="Arial"/>
          <w:sz w:val="24"/>
          <w:szCs w:val="24"/>
        </w:rPr>
      </w:pPr>
      <w:r w:rsidRPr="00957962">
        <w:rPr>
          <w:rFonts w:ascii="Arial" w:hAnsi="Arial" w:cs="Arial"/>
          <w:sz w:val="24"/>
          <w:szCs w:val="24"/>
        </w:rPr>
        <w:t>Notify the Department immediately when e</w:t>
      </w:r>
      <w:r w:rsidR="00606C08" w:rsidRPr="00957962">
        <w:rPr>
          <w:rFonts w:ascii="Arial" w:hAnsi="Arial" w:cs="Arial"/>
          <w:sz w:val="24"/>
          <w:szCs w:val="24"/>
        </w:rPr>
        <w:t xml:space="preserve">mergency system outages </w:t>
      </w:r>
      <w:r w:rsidRPr="00957962">
        <w:rPr>
          <w:rFonts w:ascii="Arial" w:hAnsi="Arial" w:cs="Arial"/>
          <w:sz w:val="24"/>
          <w:szCs w:val="24"/>
        </w:rPr>
        <w:t>occur</w:t>
      </w:r>
      <w:r w:rsidR="00EE3872" w:rsidRPr="00957962">
        <w:rPr>
          <w:rFonts w:ascii="Arial" w:hAnsi="Arial" w:cs="Arial"/>
          <w:sz w:val="24"/>
          <w:szCs w:val="24"/>
        </w:rPr>
        <w:t>.</w:t>
      </w:r>
      <w:r w:rsidR="00BD6BF7" w:rsidRPr="00957962">
        <w:rPr>
          <w:rFonts w:ascii="Arial" w:hAnsi="Arial" w:cs="Arial"/>
          <w:sz w:val="24"/>
          <w:szCs w:val="24"/>
        </w:rPr>
        <w:t xml:space="preserve"> </w:t>
      </w:r>
    </w:p>
    <w:p w14:paraId="123CB870" w14:textId="3CA8674E" w:rsidR="001213A3" w:rsidRPr="00957962" w:rsidRDefault="002B70FD" w:rsidP="0069676D">
      <w:pPr>
        <w:pStyle w:val="ListParagraph"/>
        <w:widowControl/>
        <w:numPr>
          <w:ilvl w:val="1"/>
          <w:numId w:val="21"/>
        </w:numPr>
        <w:ind w:left="720"/>
        <w:rPr>
          <w:rFonts w:ascii="Arial" w:hAnsi="Arial" w:cs="Arial"/>
          <w:sz w:val="24"/>
          <w:szCs w:val="24"/>
        </w:rPr>
      </w:pPr>
      <w:r w:rsidRPr="00957962">
        <w:rPr>
          <w:rFonts w:ascii="Arial" w:hAnsi="Arial" w:cs="Arial"/>
          <w:sz w:val="24"/>
          <w:szCs w:val="24"/>
          <w:u w:val="single"/>
        </w:rPr>
        <w:t>Problem Response</w:t>
      </w:r>
      <w:r w:rsidR="001213A3" w:rsidRPr="00957962">
        <w:rPr>
          <w:rFonts w:ascii="Arial" w:hAnsi="Arial" w:cs="Arial"/>
          <w:sz w:val="24"/>
          <w:szCs w:val="24"/>
        </w:rPr>
        <w:t xml:space="preserve"> – P</w:t>
      </w:r>
      <w:r w:rsidR="00751183" w:rsidRPr="00957962">
        <w:rPr>
          <w:rFonts w:ascii="Arial" w:hAnsi="Arial" w:cs="Arial"/>
          <w:sz w:val="24"/>
          <w:szCs w:val="24"/>
        </w:rPr>
        <w:t xml:space="preserve">rovide system support for normal </w:t>
      </w:r>
      <w:r w:rsidR="001213A3" w:rsidRPr="00957962">
        <w:rPr>
          <w:rFonts w:ascii="Arial" w:hAnsi="Arial" w:cs="Arial"/>
          <w:sz w:val="24"/>
          <w:szCs w:val="24"/>
        </w:rPr>
        <w:t xml:space="preserve">business </w:t>
      </w:r>
      <w:r w:rsidR="00751183" w:rsidRPr="00957962">
        <w:rPr>
          <w:rFonts w:ascii="Arial" w:hAnsi="Arial" w:cs="Arial"/>
          <w:sz w:val="24"/>
          <w:szCs w:val="24"/>
        </w:rPr>
        <w:t xml:space="preserve">hours. </w:t>
      </w:r>
    </w:p>
    <w:p w14:paraId="78635270" w14:textId="4F3A246A" w:rsidR="0001043F" w:rsidRPr="00957962" w:rsidRDefault="001213A3" w:rsidP="0069676D">
      <w:pPr>
        <w:pStyle w:val="ListParagraph"/>
        <w:widowControl/>
        <w:numPr>
          <w:ilvl w:val="1"/>
          <w:numId w:val="21"/>
        </w:numPr>
        <w:ind w:left="720"/>
        <w:rPr>
          <w:rFonts w:ascii="Arial" w:hAnsi="Arial" w:cs="Arial"/>
          <w:sz w:val="24"/>
          <w:szCs w:val="24"/>
        </w:rPr>
      </w:pPr>
      <w:r w:rsidRPr="00957962">
        <w:rPr>
          <w:rFonts w:ascii="Arial" w:hAnsi="Arial" w:cs="Arial"/>
          <w:sz w:val="24"/>
          <w:szCs w:val="24"/>
        </w:rPr>
        <w:t>P</w:t>
      </w:r>
      <w:r w:rsidR="004A6EF7" w:rsidRPr="00957962">
        <w:rPr>
          <w:rFonts w:ascii="Arial" w:hAnsi="Arial" w:cs="Arial"/>
          <w:sz w:val="24"/>
          <w:szCs w:val="24"/>
        </w:rPr>
        <w:t xml:space="preserve">rovide on-call support </w:t>
      </w:r>
      <w:r w:rsidR="000226A2" w:rsidRPr="00957962">
        <w:rPr>
          <w:rFonts w:ascii="Arial" w:hAnsi="Arial" w:cs="Arial"/>
          <w:sz w:val="24"/>
          <w:szCs w:val="24"/>
        </w:rPr>
        <w:t xml:space="preserve">24/7/365 </w:t>
      </w:r>
      <w:r w:rsidR="004A6EF7" w:rsidRPr="00957962">
        <w:rPr>
          <w:rFonts w:ascii="Arial" w:hAnsi="Arial" w:cs="Arial"/>
          <w:sz w:val="24"/>
          <w:szCs w:val="24"/>
        </w:rPr>
        <w:t xml:space="preserve">to resolve </w:t>
      </w:r>
      <w:r w:rsidR="00C504EE" w:rsidRPr="00957962">
        <w:rPr>
          <w:rFonts w:ascii="Arial" w:hAnsi="Arial" w:cs="Arial"/>
          <w:sz w:val="24"/>
          <w:szCs w:val="24"/>
        </w:rPr>
        <w:t>critical</w:t>
      </w:r>
      <w:r w:rsidR="004A6EF7" w:rsidRPr="00957962">
        <w:rPr>
          <w:rFonts w:ascii="Arial" w:hAnsi="Arial" w:cs="Arial"/>
          <w:sz w:val="24"/>
          <w:szCs w:val="24"/>
        </w:rPr>
        <w:t xml:space="preserve"> and high system defects.</w:t>
      </w:r>
      <w:r w:rsidR="00F813F3" w:rsidRPr="00957962">
        <w:rPr>
          <w:rFonts w:ascii="Arial" w:hAnsi="Arial" w:cs="Arial"/>
          <w:sz w:val="24"/>
          <w:szCs w:val="24"/>
        </w:rPr>
        <w:t xml:space="preserve"> </w:t>
      </w:r>
    </w:p>
    <w:p w14:paraId="0B5A7B36" w14:textId="2E0013DB" w:rsidR="00F813F3" w:rsidRPr="00957962" w:rsidRDefault="00AF468E" w:rsidP="0069676D">
      <w:pPr>
        <w:pStyle w:val="ListParagraph"/>
        <w:widowControl/>
        <w:numPr>
          <w:ilvl w:val="2"/>
          <w:numId w:val="21"/>
        </w:numPr>
        <w:ind w:left="1080"/>
        <w:rPr>
          <w:rFonts w:ascii="Arial" w:hAnsi="Arial" w:cs="Arial"/>
          <w:sz w:val="24"/>
          <w:szCs w:val="24"/>
        </w:rPr>
      </w:pPr>
      <w:r w:rsidRPr="00957962">
        <w:rPr>
          <w:rFonts w:ascii="Arial" w:hAnsi="Arial" w:cs="Arial"/>
          <w:sz w:val="24"/>
          <w:szCs w:val="24"/>
        </w:rPr>
        <w:t>C</w:t>
      </w:r>
      <w:r w:rsidR="00F813F3" w:rsidRPr="00957962">
        <w:rPr>
          <w:rFonts w:ascii="Arial" w:hAnsi="Arial" w:cs="Arial"/>
          <w:sz w:val="24"/>
          <w:szCs w:val="24"/>
        </w:rPr>
        <w:t>ritical or high system defect</w:t>
      </w:r>
      <w:r w:rsidRPr="00957962">
        <w:rPr>
          <w:rFonts w:ascii="Arial" w:hAnsi="Arial" w:cs="Arial"/>
          <w:sz w:val="24"/>
          <w:szCs w:val="24"/>
        </w:rPr>
        <w:t>s</w:t>
      </w:r>
      <w:r w:rsidR="00F813F3" w:rsidRPr="00957962">
        <w:rPr>
          <w:rFonts w:ascii="Arial" w:hAnsi="Arial" w:cs="Arial"/>
          <w:sz w:val="24"/>
          <w:szCs w:val="24"/>
        </w:rPr>
        <w:t xml:space="preserve"> </w:t>
      </w:r>
      <w:r w:rsidR="000A1C05" w:rsidRPr="00957962">
        <w:rPr>
          <w:rFonts w:ascii="Arial" w:hAnsi="Arial" w:cs="Arial"/>
          <w:sz w:val="24"/>
          <w:szCs w:val="24"/>
        </w:rPr>
        <w:t xml:space="preserve">that require after hours support </w:t>
      </w:r>
      <w:r w:rsidR="000226A2" w:rsidRPr="00957962">
        <w:rPr>
          <w:rFonts w:ascii="Arial" w:hAnsi="Arial" w:cs="Arial"/>
          <w:sz w:val="24"/>
          <w:szCs w:val="24"/>
        </w:rPr>
        <w:t xml:space="preserve">shall </w:t>
      </w:r>
      <w:r w:rsidR="000A1C05" w:rsidRPr="00957962">
        <w:rPr>
          <w:rFonts w:ascii="Arial" w:hAnsi="Arial" w:cs="Arial"/>
          <w:sz w:val="24"/>
          <w:szCs w:val="24"/>
        </w:rPr>
        <w:t>include any defect that prevent</w:t>
      </w:r>
      <w:r w:rsidRPr="00957962">
        <w:rPr>
          <w:rFonts w:ascii="Arial" w:hAnsi="Arial" w:cs="Arial"/>
          <w:sz w:val="24"/>
          <w:szCs w:val="24"/>
        </w:rPr>
        <w:t>s</w:t>
      </w:r>
      <w:r w:rsidR="000A1C05" w:rsidRPr="00957962">
        <w:rPr>
          <w:rFonts w:ascii="Arial" w:hAnsi="Arial" w:cs="Arial"/>
          <w:sz w:val="24"/>
          <w:szCs w:val="24"/>
        </w:rPr>
        <w:t xml:space="preserve"> users from accessing the </w:t>
      </w:r>
      <w:r w:rsidR="00C504EE" w:rsidRPr="00957962">
        <w:rPr>
          <w:rFonts w:ascii="Arial" w:hAnsi="Arial" w:cs="Arial"/>
          <w:sz w:val="24"/>
          <w:szCs w:val="24"/>
        </w:rPr>
        <w:t>IIS production environment.</w:t>
      </w:r>
    </w:p>
    <w:p w14:paraId="490CEEEE" w14:textId="46F297EA" w:rsidR="00E04106" w:rsidRPr="00957962" w:rsidRDefault="006D12E7" w:rsidP="0069676D">
      <w:pPr>
        <w:pStyle w:val="ListParagraph"/>
        <w:widowControl/>
        <w:numPr>
          <w:ilvl w:val="1"/>
          <w:numId w:val="21"/>
        </w:numPr>
        <w:ind w:left="720"/>
        <w:rPr>
          <w:rFonts w:ascii="Arial" w:hAnsi="Arial" w:cs="Arial"/>
          <w:sz w:val="24"/>
          <w:szCs w:val="24"/>
        </w:rPr>
      </w:pPr>
      <w:r w:rsidRPr="00957962">
        <w:rPr>
          <w:rFonts w:ascii="Arial" w:hAnsi="Arial" w:cs="Arial"/>
          <w:sz w:val="24"/>
          <w:szCs w:val="24"/>
          <w:u w:val="single"/>
        </w:rPr>
        <w:t>Technical Support</w:t>
      </w:r>
      <w:r w:rsidR="00E04106" w:rsidRPr="00957962">
        <w:rPr>
          <w:rFonts w:ascii="Arial" w:hAnsi="Arial" w:cs="Arial"/>
          <w:sz w:val="24"/>
          <w:szCs w:val="24"/>
        </w:rPr>
        <w:t xml:space="preserve"> – P</w:t>
      </w:r>
      <w:r w:rsidR="00ED5183" w:rsidRPr="00957962">
        <w:rPr>
          <w:rFonts w:ascii="Arial" w:hAnsi="Arial" w:cs="Arial"/>
          <w:sz w:val="24"/>
          <w:szCs w:val="24"/>
        </w:rPr>
        <w:t xml:space="preserve">rovide </w:t>
      </w:r>
      <w:r w:rsidR="00F36C85" w:rsidRPr="00957962">
        <w:rPr>
          <w:rFonts w:ascii="Arial" w:hAnsi="Arial" w:cs="Arial"/>
          <w:sz w:val="24"/>
          <w:szCs w:val="24"/>
        </w:rPr>
        <w:t xml:space="preserve">a comprehensive User </w:t>
      </w:r>
      <w:r w:rsidR="00E04106" w:rsidRPr="00957962">
        <w:rPr>
          <w:rFonts w:ascii="Arial" w:hAnsi="Arial" w:cs="Arial"/>
          <w:sz w:val="24"/>
          <w:szCs w:val="24"/>
        </w:rPr>
        <w:t xml:space="preserve">manual </w:t>
      </w:r>
      <w:r w:rsidR="000F20BF" w:rsidRPr="00957962">
        <w:rPr>
          <w:rFonts w:ascii="Arial" w:hAnsi="Arial" w:cs="Arial"/>
          <w:sz w:val="24"/>
          <w:szCs w:val="24"/>
        </w:rPr>
        <w:t xml:space="preserve">designed for an end user to use the product properly and to find solutions to problems that arise through use. </w:t>
      </w:r>
    </w:p>
    <w:p w14:paraId="0CE70C9F" w14:textId="780379E7" w:rsidR="006D12E7" w:rsidRPr="00957962" w:rsidRDefault="00E04106" w:rsidP="0069676D">
      <w:pPr>
        <w:pStyle w:val="ListParagraph"/>
        <w:widowControl/>
        <w:numPr>
          <w:ilvl w:val="2"/>
          <w:numId w:val="21"/>
        </w:numPr>
        <w:ind w:left="1080"/>
        <w:rPr>
          <w:rFonts w:ascii="Arial" w:hAnsi="Arial" w:cs="Arial"/>
          <w:sz w:val="24"/>
          <w:szCs w:val="24"/>
        </w:rPr>
      </w:pPr>
      <w:r w:rsidRPr="00957962">
        <w:rPr>
          <w:rFonts w:ascii="Arial" w:hAnsi="Arial" w:cs="Arial"/>
          <w:sz w:val="24"/>
          <w:szCs w:val="24"/>
        </w:rPr>
        <w:t>U</w:t>
      </w:r>
      <w:r w:rsidR="004561C5" w:rsidRPr="00957962">
        <w:rPr>
          <w:rFonts w:ascii="Arial" w:hAnsi="Arial" w:cs="Arial"/>
          <w:sz w:val="24"/>
          <w:szCs w:val="24"/>
        </w:rPr>
        <w:t xml:space="preserve">pdated </w:t>
      </w:r>
      <w:r w:rsidRPr="00957962">
        <w:rPr>
          <w:rFonts w:ascii="Arial" w:hAnsi="Arial" w:cs="Arial"/>
          <w:sz w:val="24"/>
          <w:szCs w:val="24"/>
        </w:rPr>
        <w:t xml:space="preserve">the User manual </w:t>
      </w:r>
      <w:r w:rsidR="004561C5" w:rsidRPr="00957962">
        <w:rPr>
          <w:rFonts w:ascii="Arial" w:hAnsi="Arial" w:cs="Arial"/>
          <w:sz w:val="24"/>
          <w:szCs w:val="24"/>
        </w:rPr>
        <w:t xml:space="preserve">within </w:t>
      </w:r>
      <w:r w:rsidRPr="00957962">
        <w:rPr>
          <w:rFonts w:ascii="Arial" w:hAnsi="Arial" w:cs="Arial"/>
          <w:sz w:val="24"/>
          <w:szCs w:val="24"/>
        </w:rPr>
        <w:t>twenty (</w:t>
      </w:r>
      <w:r w:rsidR="004561C5" w:rsidRPr="00957962">
        <w:rPr>
          <w:rFonts w:ascii="Arial" w:hAnsi="Arial" w:cs="Arial"/>
          <w:sz w:val="24"/>
          <w:szCs w:val="24"/>
        </w:rPr>
        <w:t>20</w:t>
      </w:r>
      <w:r w:rsidRPr="00957962">
        <w:rPr>
          <w:rFonts w:ascii="Arial" w:hAnsi="Arial" w:cs="Arial"/>
          <w:sz w:val="24"/>
          <w:szCs w:val="24"/>
        </w:rPr>
        <w:t>)</w:t>
      </w:r>
      <w:r w:rsidR="004561C5" w:rsidRPr="00957962">
        <w:rPr>
          <w:rFonts w:ascii="Arial" w:hAnsi="Arial" w:cs="Arial"/>
          <w:sz w:val="24"/>
          <w:szCs w:val="24"/>
        </w:rPr>
        <w:t xml:space="preserve"> business days </w:t>
      </w:r>
      <w:r w:rsidR="00E4749F" w:rsidRPr="00957962">
        <w:rPr>
          <w:rFonts w:ascii="Arial" w:hAnsi="Arial" w:cs="Arial"/>
          <w:sz w:val="24"/>
          <w:szCs w:val="24"/>
        </w:rPr>
        <w:t>of each major software release.</w:t>
      </w:r>
    </w:p>
    <w:p w14:paraId="738CADE4" w14:textId="540695D8" w:rsidR="00D83108" w:rsidRPr="00957962" w:rsidRDefault="00EA1B8E" w:rsidP="0069676D">
      <w:pPr>
        <w:pStyle w:val="ListParagraph"/>
        <w:widowControl/>
        <w:numPr>
          <w:ilvl w:val="2"/>
          <w:numId w:val="21"/>
        </w:numPr>
        <w:ind w:left="1080"/>
        <w:rPr>
          <w:rFonts w:ascii="Arial" w:hAnsi="Arial" w:cs="Arial"/>
          <w:sz w:val="24"/>
          <w:szCs w:val="24"/>
        </w:rPr>
      </w:pPr>
      <w:r w:rsidRPr="00957962">
        <w:rPr>
          <w:rFonts w:ascii="Arial" w:hAnsi="Arial" w:cs="Arial"/>
          <w:sz w:val="24"/>
          <w:szCs w:val="24"/>
        </w:rPr>
        <w:t>P</w:t>
      </w:r>
      <w:r w:rsidR="00D83108" w:rsidRPr="00957962">
        <w:rPr>
          <w:rFonts w:ascii="Arial" w:hAnsi="Arial" w:cs="Arial"/>
          <w:sz w:val="24"/>
          <w:szCs w:val="24"/>
        </w:rPr>
        <w:t xml:space="preserve">rovide </w:t>
      </w:r>
      <w:r w:rsidR="00F42AEB" w:rsidRPr="00957962">
        <w:rPr>
          <w:rFonts w:ascii="Arial" w:hAnsi="Arial" w:cs="Arial"/>
          <w:sz w:val="24"/>
          <w:szCs w:val="24"/>
        </w:rPr>
        <w:t xml:space="preserve">appropriate training to the Department as needed to enable </w:t>
      </w:r>
      <w:r w:rsidRPr="00957962">
        <w:rPr>
          <w:rFonts w:ascii="Arial" w:hAnsi="Arial" w:cs="Arial"/>
          <w:sz w:val="24"/>
          <w:szCs w:val="24"/>
        </w:rPr>
        <w:t>User</w:t>
      </w:r>
      <w:r w:rsidR="000226A2" w:rsidRPr="00957962">
        <w:rPr>
          <w:rFonts w:ascii="Arial" w:hAnsi="Arial" w:cs="Arial"/>
          <w:sz w:val="24"/>
          <w:szCs w:val="24"/>
        </w:rPr>
        <w:t>s</w:t>
      </w:r>
      <w:r w:rsidRPr="00957962">
        <w:rPr>
          <w:rFonts w:ascii="Arial" w:hAnsi="Arial" w:cs="Arial"/>
          <w:sz w:val="24"/>
          <w:szCs w:val="24"/>
        </w:rPr>
        <w:t xml:space="preserve"> </w:t>
      </w:r>
      <w:r w:rsidR="00F42AEB" w:rsidRPr="00957962">
        <w:rPr>
          <w:rFonts w:ascii="Arial" w:hAnsi="Arial" w:cs="Arial"/>
          <w:sz w:val="24"/>
          <w:szCs w:val="24"/>
        </w:rPr>
        <w:t>to provide appropriate support for the system</w:t>
      </w:r>
      <w:r w:rsidR="00D064FA" w:rsidRPr="00957962">
        <w:rPr>
          <w:rFonts w:ascii="Arial" w:hAnsi="Arial" w:cs="Arial"/>
          <w:sz w:val="24"/>
          <w:szCs w:val="24"/>
        </w:rPr>
        <w:t>.</w:t>
      </w:r>
    </w:p>
    <w:p w14:paraId="7336E247" w14:textId="7594B9F3" w:rsidR="00D43726" w:rsidRPr="00957962" w:rsidRDefault="00C81DC5" w:rsidP="0069676D">
      <w:pPr>
        <w:pStyle w:val="ListParagraph"/>
        <w:widowControl/>
        <w:numPr>
          <w:ilvl w:val="1"/>
          <w:numId w:val="21"/>
        </w:numPr>
        <w:ind w:left="720"/>
        <w:rPr>
          <w:rFonts w:ascii="Arial" w:hAnsi="Arial" w:cs="Arial"/>
          <w:sz w:val="24"/>
          <w:szCs w:val="24"/>
        </w:rPr>
      </w:pPr>
      <w:r w:rsidRPr="00957962">
        <w:rPr>
          <w:rFonts w:ascii="Arial" w:hAnsi="Arial" w:cs="Arial"/>
          <w:sz w:val="24"/>
          <w:szCs w:val="24"/>
          <w:u w:val="single"/>
        </w:rPr>
        <w:t>Change Management Requirements</w:t>
      </w:r>
      <w:r w:rsidR="00F600F7" w:rsidRPr="00957962">
        <w:rPr>
          <w:rFonts w:ascii="Arial" w:hAnsi="Arial" w:cs="Arial"/>
          <w:sz w:val="24"/>
          <w:szCs w:val="24"/>
        </w:rPr>
        <w:t xml:space="preserve"> – </w:t>
      </w:r>
      <w:r w:rsidR="007B0CEE" w:rsidRPr="00957962">
        <w:rPr>
          <w:rFonts w:ascii="Arial" w:hAnsi="Arial" w:cs="Arial"/>
          <w:sz w:val="24"/>
          <w:szCs w:val="24"/>
        </w:rPr>
        <w:t>Process</w:t>
      </w:r>
      <w:r w:rsidR="0048311B" w:rsidRPr="00957962">
        <w:rPr>
          <w:rFonts w:ascii="Arial" w:hAnsi="Arial" w:cs="Arial"/>
          <w:sz w:val="24"/>
          <w:szCs w:val="24"/>
        </w:rPr>
        <w:t xml:space="preserve"> changes that warrant special processing</w:t>
      </w:r>
      <w:r w:rsidR="002157C3" w:rsidRPr="00957962">
        <w:rPr>
          <w:rFonts w:ascii="Arial" w:hAnsi="Arial" w:cs="Arial"/>
          <w:sz w:val="24"/>
          <w:szCs w:val="24"/>
        </w:rPr>
        <w:t>,</w:t>
      </w:r>
      <w:r w:rsidR="0048311B" w:rsidRPr="00957962">
        <w:rPr>
          <w:rFonts w:ascii="Arial" w:hAnsi="Arial" w:cs="Arial"/>
          <w:sz w:val="24"/>
          <w:szCs w:val="24"/>
        </w:rPr>
        <w:t xml:space="preserve"> </w:t>
      </w:r>
      <w:r w:rsidR="00A82DEF" w:rsidRPr="00957962">
        <w:rPr>
          <w:rFonts w:ascii="Arial" w:hAnsi="Arial" w:cs="Arial"/>
          <w:sz w:val="24"/>
          <w:szCs w:val="24"/>
        </w:rPr>
        <w:t>in</w:t>
      </w:r>
      <w:r w:rsidR="00232065" w:rsidRPr="00957962">
        <w:rPr>
          <w:rFonts w:ascii="Arial" w:hAnsi="Arial" w:cs="Arial"/>
          <w:sz w:val="24"/>
          <w:szCs w:val="24"/>
        </w:rPr>
        <w:t>clud</w:t>
      </w:r>
      <w:r w:rsidR="002157C3" w:rsidRPr="00957962">
        <w:rPr>
          <w:rFonts w:ascii="Arial" w:hAnsi="Arial" w:cs="Arial"/>
          <w:sz w:val="24"/>
          <w:szCs w:val="24"/>
        </w:rPr>
        <w:t>ing</w:t>
      </w:r>
      <w:r w:rsidR="00232065" w:rsidRPr="00957962">
        <w:rPr>
          <w:rFonts w:ascii="Arial" w:hAnsi="Arial" w:cs="Arial"/>
          <w:sz w:val="24"/>
          <w:szCs w:val="24"/>
        </w:rPr>
        <w:t xml:space="preserve"> configuration</w:t>
      </w:r>
      <w:r w:rsidR="00772AA3" w:rsidRPr="00957962">
        <w:rPr>
          <w:rFonts w:ascii="Arial" w:hAnsi="Arial" w:cs="Arial"/>
          <w:sz w:val="24"/>
          <w:szCs w:val="24"/>
        </w:rPr>
        <w:t>s</w:t>
      </w:r>
      <w:r w:rsidR="00232065" w:rsidRPr="00957962">
        <w:rPr>
          <w:rFonts w:ascii="Arial" w:hAnsi="Arial" w:cs="Arial"/>
          <w:sz w:val="24"/>
          <w:szCs w:val="24"/>
        </w:rPr>
        <w:t xml:space="preserve">, enhancements, or bug fixes. </w:t>
      </w:r>
    </w:p>
    <w:p w14:paraId="3EEE1D6D" w14:textId="65AE9D28" w:rsidR="00845EEE" w:rsidRPr="00957962" w:rsidRDefault="00D43726" w:rsidP="0069676D">
      <w:pPr>
        <w:pStyle w:val="ListParagraph"/>
        <w:widowControl/>
        <w:numPr>
          <w:ilvl w:val="2"/>
          <w:numId w:val="21"/>
        </w:numPr>
        <w:ind w:left="1080"/>
        <w:rPr>
          <w:rFonts w:ascii="Arial" w:hAnsi="Arial" w:cs="Arial"/>
          <w:sz w:val="24"/>
          <w:szCs w:val="24"/>
        </w:rPr>
      </w:pPr>
      <w:r w:rsidRPr="00957962">
        <w:rPr>
          <w:rFonts w:ascii="Arial" w:hAnsi="Arial" w:cs="Arial"/>
          <w:sz w:val="24"/>
          <w:szCs w:val="24"/>
        </w:rPr>
        <w:t>D</w:t>
      </w:r>
      <w:r w:rsidR="001C40E0" w:rsidRPr="00957962">
        <w:rPr>
          <w:rFonts w:ascii="Arial" w:hAnsi="Arial" w:cs="Arial"/>
          <w:sz w:val="24"/>
          <w:szCs w:val="24"/>
        </w:rPr>
        <w:t xml:space="preserve">eliver a Change Management Plan </w:t>
      </w:r>
      <w:r w:rsidR="00A00941" w:rsidRPr="00957962">
        <w:rPr>
          <w:rFonts w:ascii="Arial" w:hAnsi="Arial" w:cs="Arial"/>
          <w:sz w:val="24"/>
          <w:szCs w:val="24"/>
        </w:rPr>
        <w:t xml:space="preserve">(Plan) </w:t>
      </w:r>
      <w:r w:rsidR="001C40E0" w:rsidRPr="00957962">
        <w:rPr>
          <w:rFonts w:ascii="Arial" w:hAnsi="Arial" w:cs="Arial"/>
          <w:sz w:val="24"/>
          <w:szCs w:val="24"/>
        </w:rPr>
        <w:t xml:space="preserve">within </w:t>
      </w:r>
      <w:r w:rsidRPr="00957962">
        <w:rPr>
          <w:rFonts w:ascii="Arial" w:hAnsi="Arial" w:cs="Arial"/>
          <w:sz w:val="24"/>
          <w:szCs w:val="24"/>
        </w:rPr>
        <w:t>ninety (</w:t>
      </w:r>
      <w:r w:rsidR="001C40E0" w:rsidRPr="00957962">
        <w:rPr>
          <w:rFonts w:ascii="Arial" w:hAnsi="Arial" w:cs="Arial"/>
          <w:sz w:val="24"/>
          <w:szCs w:val="24"/>
        </w:rPr>
        <w:t>90</w:t>
      </w:r>
      <w:r w:rsidRPr="00957962">
        <w:rPr>
          <w:rFonts w:ascii="Arial" w:hAnsi="Arial" w:cs="Arial"/>
          <w:sz w:val="24"/>
          <w:szCs w:val="24"/>
        </w:rPr>
        <w:t>)</w:t>
      </w:r>
      <w:r w:rsidR="001C40E0" w:rsidRPr="00957962">
        <w:rPr>
          <w:rFonts w:ascii="Arial" w:hAnsi="Arial" w:cs="Arial"/>
          <w:sz w:val="24"/>
          <w:szCs w:val="24"/>
        </w:rPr>
        <w:t xml:space="preserve"> calendar days of contract execution for review and approval by the Department. </w:t>
      </w:r>
    </w:p>
    <w:p w14:paraId="75BF615A" w14:textId="00206CBB" w:rsidR="00A00941" w:rsidRPr="00957962" w:rsidRDefault="00A00941" w:rsidP="0069676D">
      <w:pPr>
        <w:pStyle w:val="ListParagraph"/>
        <w:widowControl/>
        <w:numPr>
          <w:ilvl w:val="5"/>
          <w:numId w:val="21"/>
        </w:numPr>
        <w:ind w:left="1620"/>
        <w:rPr>
          <w:rFonts w:ascii="Arial" w:hAnsi="Arial" w:cs="Arial"/>
          <w:sz w:val="24"/>
          <w:szCs w:val="24"/>
        </w:rPr>
      </w:pPr>
      <w:r w:rsidRPr="00957962">
        <w:rPr>
          <w:rFonts w:ascii="Arial" w:hAnsi="Arial" w:cs="Arial"/>
          <w:sz w:val="24"/>
          <w:szCs w:val="24"/>
        </w:rPr>
        <w:lastRenderedPageBreak/>
        <w:t>U</w:t>
      </w:r>
      <w:r w:rsidR="00CE5C46" w:rsidRPr="00957962">
        <w:rPr>
          <w:rFonts w:ascii="Arial" w:hAnsi="Arial" w:cs="Arial"/>
          <w:sz w:val="24"/>
          <w:szCs w:val="24"/>
        </w:rPr>
        <w:t>pdate</w:t>
      </w:r>
      <w:r w:rsidR="00750C52" w:rsidRPr="00957962">
        <w:rPr>
          <w:rFonts w:ascii="Arial" w:hAnsi="Arial" w:cs="Arial"/>
          <w:sz w:val="24"/>
          <w:szCs w:val="24"/>
        </w:rPr>
        <w:t xml:space="preserve"> the Plan as</w:t>
      </w:r>
      <w:r w:rsidR="008651A7" w:rsidRPr="00957962">
        <w:rPr>
          <w:rFonts w:ascii="Arial" w:hAnsi="Arial" w:cs="Arial"/>
          <w:sz w:val="24"/>
          <w:szCs w:val="24"/>
        </w:rPr>
        <w:t xml:space="preserve"> agree</w:t>
      </w:r>
      <w:r w:rsidR="00864682" w:rsidRPr="00957962">
        <w:rPr>
          <w:rFonts w:ascii="Arial" w:hAnsi="Arial" w:cs="Arial"/>
          <w:sz w:val="24"/>
          <w:szCs w:val="24"/>
        </w:rPr>
        <w:t>d upon by</w:t>
      </w:r>
      <w:r w:rsidR="008651A7" w:rsidRPr="00957962">
        <w:rPr>
          <w:rFonts w:ascii="Arial" w:hAnsi="Arial" w:cs="Arial"/>
          <w:sz w:val="24"/>
          <w:szCs w:val="24"/>
        </w:rPr>
        <w:t xml:space="preserve"> both</w:t>
      </w:r>
      <w:r w:rsidR="00864682" w:rsidRPr="00957962">
        <w:rPr>
          <w:rFonts w:ascii="Arial" w:hAnsi="Arial" w:cs="Arial"/>
          <w:sz w:val="24"/>
          <w:szCs w:val="24"/>
        </w:rPr>
        <w:t xml:space="preserve"> the Department and awarded Bidder</w:t>
      </w:r>
      <w:r w:rsidR="008651A7" w:rsidRPr="00957962">
        <w:rPr>
          <w:rFonts w:ascii="Arial" w:hAnsi="Arial" w:cs="Arial"/>
          <w:sz w:val="24"/>
          <w:szCs w:val="24"/>
        </w:rPr>
        <w:t xml:space="preserve">. </w:t>
      </w:r>
    </w:p>
    <w:p w14:paraId="6536BE6C" w14:textId="6F745609" w:rsidR="000C55AF" w:rsidRPr="00957962" w:rsidRDefault="00562E90" w:rsidP="0069676D">
      <w:pPr>
        <w:pStyle w:val="ListParagraph"/>
        <w:widowControl/>
        <w:numPr>
          <w:ilvl w:val="5"/>
          <w:numId w:val="21"/>
        </w:numPr>
        <w:ind w:left="1620"/>
        <w:rPr>
          <w:rFonts w:ascii="Arial" w:hAnsi="Arial" w:cs="Arial"/>
          <w:sz w:val="24"/>
          <w:szCs w:val="24"/>
        </w:rPr>
      </w:pPr>
      <w:r w:rsidRPr="00957962">
        <w:rPr>
          <w:rFonts w:ascii="Arial" w:hAnsi="Arial" w:cs="Arial"/>
          <w:sz w:val="24"/>
          <w:szCs w:val="24"/>
        </w:rPr>
        <w:t xml:space="preserve">Ensure the Plan </w:t>
      </w:r>
      <w:r w:rsidR="008651A7" w:rsidRPr="00957962">
        <w:rPr>
          <w:rFonts w:ascii="Arial" w:hAnsi="Arial" w:cs="Arial"/>
          <w:sz w:val="24"/>
          <w:szCs w:val="24"/>
        </w:rPr>
        <w:t>identif</w:t>
      </w:r>
      <w:r w:rsidRPr="00957962">
        <w:rPr>
          <w:rFonts w:ascii="Arial" w:hAnsi="Arial" w:cs="Arial"/>
          <w:sz w:val="24"/>
          <w:szCs w:val="24"/>
        </w:rPr>
        <w:t>ies</w:t>
      </w:r>
      <w:r w:rsidR="008651A7" w:rsidRPr="00957962">
        <w:rPr>
          <w:rFonts w:ascii="Arial" w:hAnsi="Arial" w:cs="Arial"/>
          <w:sz w:val="24"/>
          <w:szCs w:val="24"/>
        </w:rPr>
        <w:t xml:space="preserve"> </w:t>
      </w:r>
      <w:r w:rsidR="008A027E" w:rsidRPr="00957962">
        <w:rPr>
          <w:rFonts w:ascii="Arial" w:hAnsi="Arial" w:cs="Arial"/>
          <w:sz w:val="24"/>
          <w:szCs w:val="24"/>
        </w:rPr>
        <w:t>the process, procedures</w:t>
      </w:r>
      <w:r w:rsidR="008C75E6" w:rsidRPr="00957962">
        <w:rPr>
          <w:rFonts w:ascii="Arial" w:hAnsi="Arial" w:cs="Arial"/>
          <w:sz w:val="24"/>
          <w:szCs w:val="24"/>
        </w:rPr>
        <w:t>,</w:t>
      </w:r>
      <w:r w:rsidR="008A027E" w:rsidRPr="00957962">
        <w:rPr>
          <w:rFonts w:ascii="Arial" w:hAnsi="Arial" w:cs="Arial"/>
          <w:sz w:val="24"/>
          <w:szCs w:val="24"/>
        </w:rPr>
        <w:t xml:space="preserve"> and tools </w:t>
      </w:r>
      <w:r w:rsidRPr="00957962">
        <w:rPr>
          <w:rFonts w:ascii="Arial" w:hAnsi="Arial" w:cs="Arial"/>
          <w:sz w:val="24"/>
          <w:szCs w:val="24"/>
        </w:rPr>
        <w:t xml:space="preserve">to be </w:t>
      </w:r>
      <w:r w:rsidR="008A027E" w:rsidRPr="00957962">
        <w:rPr>
          <w:rFonts w:ascii="Arial" w:hAnsi="Arial" w:cs="Arial"/>
          <w:sz w:val="24"/>
          <w:szCs w:val="24"/>
        </w:rPr>
        <w:t xml:space="preserve">utilized to </w:t>
      </w:r>
      <w:r w:rsidR="00F71B98" w:rsidRPr="00957962">
        <w:rPr>
          <w:rFonts w:ascii="Arial" w:hAnsi="Arial" w:cs="Arial"/>
          <w:sz w:val="24"/>
          <w:szCs w:val="24"/>
        </w:rPr>
        <w:t xml:space="preserve">execute </w:t>
      </w:r>
      <w:r w:rsidR="008C75E6" w:rsidRPr="00957962">
        <w:rPr>
          <w:rFonts w:ascii="Arial" w:hAnsi="Arial" w:cs="Arial"/>
          <w:sz w:val="24"/>
          <w:szCs w:val="24"/>
        </w:rPr>
        <w:t xml:space="preserve">change management </w:t>
      </w:r>
      <w:r w:rsidR="00F71B98" w:rsidRPr="00957962">
        <w:rPr>
          <w:rFonts w:ascii="Arial" w:hAnsi="Arial" w:cs="Arial"/>
          <w:sz w:val="24"/>
          <w:szCs w:val="24"/>
        </w:rPr>
        <w:t>for the IIS</w:t>
      </w:r>
      <w:r w:rsidR="008C75E6" w:rsidRPr="00957962">
        <w:rPr>
          <w:rFonts w:ascii="Arial" w:hAnsi="Arial" w:cs="Arial"/>
          <w:sz w:val="24"/>
          <w:szCs w:val="24"/>
        </w:rPr>
        <w:t xml:space="preserve"> solution</w:t>
      </w:r>
      <w:r w:rsidR="00F71B98" w:rsidRPr="00957962">
        <w:rPr>
          <w:rFonts w:ascii="Arial" w:hAnsi="Arial" w:cs="Arial"/>
          <w:sz w:val="24"/>
          <w:szCs w:val="24"/>
        </w:rPr>
        <w:t>.</w:t>
      </w:r>
      <w:r w:rsidR="0018199C" w:rsidRPr="00957962">
        <w:rPr>
          <w:rFonts w:ascii="Arial" w:hAnsi="Arial" w:cs="Arial"/>
          <w:sz w:val="24"/>
          <w:szCs w:val="24"/>
        </w:rPr>
        <w:t xml:space="preserve"> </w:t>
      </w:r>
    </w:p>
    <w:p w14:paraId="04D430E5" w14:textId="3479FF2B" w:rsidR="0092517E" w:rsidRPr="00957962" w:rsidRDefault="000C55AF" w:rsidP="0069676D">
      <w:pPr>
        <w:pStyle w:val="ListParagraph"/>
        <w:widowControl/>
        <w:numPr>
          <w:ilvl w:val="5"/>
          <w:numId w:val="21"/>
        </w:numPr>
        <w:ind w:left="1620"/>
        <w:rPr>
          <w:rFonts w:ascii="Arial" w:hAnsi="Arial" w:cs="Arial"/>
          <w:sz w:val="24"/>
          <w:szCs w:val="24"/>
        </w:rPr>
      </w:pPr>
      <w:r w:rsidRPr="00957962">
        <w:rPr>
          <w:rFonts w:ascii="Arial" w:hAnsi="Arial" w:cs="Arial"/>
          <w:sz w:val="24"/>
          <w:szCs w:val="24"/>
        </w:rPr>
        <w:t xml:space="preserve">Ensure the </w:t>
      </w:r>
      <w:r w:rsidR="0018199C" w:rsidRPr="00957962">
        <w:rPr>
          <w:rFonts w:ascii="Arial" w:hAnsi="Arial" w:cs="Arial"/>
          <w:sz w:val="24"/>
          <w:szCs w:val="24"/>
        </w:rPr>
        <w:t xml:space="preserve">Plan </w:t>
      </w:r>
      <w:r w:rsidRPr="00957962">
        <w:rPr>
          <w:rFonts w:ascii="Arial" w:hAnsi="Arial" w:cs="Arial"/>
          <w:sz w:val="24"/>
          <w:szCs w:val="24"/>
        </w:rPr>
        <w:t>includes</w:t>
      </w:r>
      <w:r w:rsidR="00C06EFE" w:rsidRPr="00957962">
        <w:rPr>
          <w:rFonts w:ascii="Arial" w:hAnsi="Arial" w:cs="Arial"/>
          <w:sz w:val="24"/>
          <w:szCs w:val="24"/>
        </w:rPr>
        <w:t>,</w:t>
      </w:r>
      <w:r w:rsidR="00945993" w:rsidRPr="00957962">
        <w:rPr>
          <w:rFonts w:ascii="Arial" w:hAnsi="Arial" w:cs="Arial"/>
          <w:sz w:val="24"/>
          <w:szCs w:val="24"/>
        </w:rPr>
        <w:t xml:space="preserve"> at a minimum</w:t>
      </w:r>
      <w:r w:rsidR="0042512C" w:rsidRPr="00957962">
        <w:rPr>
          <w:rFonts w:ascii="Arial" w:hAnsi="Arial" w:cs="Arial"/>
          <w:sz w:val="24"/>
          <w:szCs w:val="24"/>
        </w:rPr>
        <w:t>:</w:t>
      </w:r>
    </w:p>
    <w:p w14:paraId="218C256E" w14:textId="602C7937" w:rsidR="0042512C" w:rsidRPr="00957962" w:rsidRDefault="0042512C" w:rsidP="0069676D">
      <w:pPr>
        <w:pStyle w:val="ListParagraph"/>
        <w:widowControl/>
        <w:numPr>
          <w:ilvl w:val="5"/>
          <w:numId w:val="28"/>
        </w:numPr>
        <w:ind w:left="1980"/>
        <w:rPr>
          <w:rFonts w:ascii="Arial" w:hAnsi="Arial" w:cs="Arial"/>
          <w:sz w:val="24"/>
          <w:szCs w:val="24"/>
        </w:rPr>
      </w:pPr>
      <w:r w:rsidRPr="00957962">
        <w:rPr>
          <w:rFonts w:ascii="Arial" w:hAnsi="Arial" w:cs="Arial"/>
          <w:sz w:val="24"/>
          <w:szCs w:val="24"/>
        </w:rPr>
        <w:t>Description of business requirement</w:t>
      </w:r>
      <w:r w:rsidR="00C06EFE" w:rsidRPr="00957962">
        <w:rPr>
          <w:rFonts w:ascii="Arial" w:hAnsi="Arial" w:cs="Arial"/>
          <w:sz w:val="24"/>
          <w:szCs w:val="24"/>
        </w:rPr>
        <w:t>;</w:t>
      </w:r>
    </w:p>
    <w:p w14:paraId="1395C622" w14:textId="473EE6D1" w:rsidR="0042512C" w:rsidRPr="00957962" w:rsidRDefault="000D20E0" w:rsidP="0069676D">
      <w:pPr>
        <w:pStyle w:val="ListParagraph"/>
        <w:widowControl/>
        <w:numPr>
          <w:ilvl w:val="5"/>
          <w:numId w:val="28"/>
        </w:numPr>
        <w:ind w:left="1980"/>
        <w:rPr>
          <w:rFonts w:ascii="Arial" w:hAnsi="Arial" w:cs="Arial"/>
          <w:sz w:val="24"/>
          <w:szCs w:val="24"/>
        </w:rPr>
      </w:pPr>
      <w:r w:rsidRPr="00957962">
        <w:rPr>
          <w:rFonts w:ascii="Arial" w:hAnsi="Arial" w:cs="Arial"/>
          <w:sz w:val="24"/>
          <w:szCs w:val="24"/>
        </w:rPr>
        <w:t xml:space="preserve">Technical specifications required to satisfy </w:t>
      </w:r>
      <w:r w:rsidR="00C06EFE" w:rsidRPr="00957962">
        <w:rPr>
          <w:rFonts w:ascii="Arial" w:hAnsi="Arial" w:cs="Arial"/>
          <w:sz w:val="24"/>
          <w:szCs w:val="24"/>
        </w:rPr>
        <w:t xml:space="preserve">a change </w:t>
      </w:r>
      <w:r w:rsidRPr="00957962">
        <w:rPr>
          <w:rFonts w:ascii="Arial" w:hAnsi="Arial" w:cs="Arial"/>
          <w:sz w:val="24"/>
          <w:szCs w:val="24"/>
        </w:rPr>
        <w:t>request</w:t>
      </w:r>
      <w:r w:rsidR="00C06EFE" w:rsidRPr="00957962">
        <w:rPr>
          <w:rFonts w:ascii="Arial" w:hAnsi="Arial" w:cs="Arial"/>
          <w:sz w:val="24"/>
          <w:szCs w:val="24"/>
        </w:rPr>
        <w:t>;</w:t>
      </w:r>
    </w:p>
    <w:p w14:paraId="657D8608" w14:textId="1A4BD8BE" w:rsidR="000D20E0" w:rsidRPr="00957962" w:rsidRDefault="000D20E0" w:rsidP="0069676D">
      <w:pPr>
        <w:pStyle w:val="ListParagraph"/>
        <w:widowControl/>
        <w:numPr>
          <w:ilvl w:val="5"/>
          <w:numId w:val="28"/>
        </w:numPr>
        <w:ind w:left="1980"/>
        <w:rPr>
          <w:rFonts w:ascii="Arial" w:hAnsi="Arial" w:cs="Arial"/>
          <w:sz w:val="24"/>
          <w:szCs w:val="24"/>
        </w:rPr>
      </w:pPr>
      <w:r w:rsidRPr="00957962">
        <w:rPr>
          <w:rFonts w:ascii="Arial" w:hAnsi="Arial" w:cs="Arial"/>
          <w:sz w:val="24"/>
          <w:szCs w:val="24"/>
        </w:rPr>
        <w:t>Estimated timeframe</w:t>
      </w:r>
      <w:r w:rsidR="00C06EFE" w:rsidRPr="00957962">
        <w:rPr>
          <w:rFonts w:ascii="Arial" w:hAnsi="Arial" w:cs="Arial"/>
          <w:sz w:val="24"/>
          <w:szCs w:val="24"/>
        </w:rPr>
        <w:t xml:space="preserve"> for processing a change; and</w:t>
      </w:r>
    </w:p>
    <w:p w14:paraId="77C6B0A0" w14:textId="5429B06F" w:rsidR="007C11D7" w:rsidRPr="00957962" w:rsidRDefault="007C11D7" w:rsidP="0069676D">
      <w:pPr>
        <w:pStyle w:val="ListParagraph"/>
        <w:widowControl/>
        <w:numPr>
          <w:ilvl w:val="5"/>
          <w:numId w:val="28"/>
        </w:numPr>
        <w:ind w:left="1980"/>
        <w:rPr>
          <w:rFonts w:ascii="Arial" w:hAnsi="Arial" w:cs="Arial"/>
          <w:sz w:val="24"/>
          <w:szCs w:val="24"/>
        </w:rPr>
      </w:pPr>
      <w:r w:rsidRPr="6E75950F">
        <w:rPr>
          <w:rFonts w:ascii="Arial" w:hAnsi="Arial" w:cs="Arial"/>
          <w:sz w:val="24"/>
          <w:szCs w:val="24"/>
        </w:rPr>
        <w:t>Appropriate approval signatures</w:t>
      </w:r>
      <w:r w:rsidR="00C06EFE" w:rsidRPr="6E75950F">
        <w:rPr>
          <w:rFonts w:ascii="Arial" w:hAnsi="Arial" w:cs="Arial"/>
          <w:sz w:val="24"/>
          <w:szCs w:val="24"/>
        </w:rPr>
        <w:t>.</w:t>
      </w:r>
    </w:p>
    <w:p w14:paraId="0E63A9AA" w14:textId="77777777" w:rsidR="00B5545F" w:rsidRPr="00957962" w:rsidRDefault="00B5545F" w:rsidP="00B5545F">
      <w:pPr>
        <w:widowControl/>
        <w:autoSpaceDE/>
        <w:autoSpaceDN/>
        <w:adjustRightInd w:val="0"/>
        <w:rPr>
          <w:rFonts w:ascii="Arial" w:eastAsiaTheme="minorHAnsi" w:hAnsi="Arial" w:cs="Arial"/>
          <w:sz w:val="24"/>
          <w:szCs w:val="24"/>
        </w:rPr>
      </w:pPr>
    </w:p>
    <w:p w14:paraId="207098FB" w14:textId="1DA00348" w:rsidR="00B5545F" w:rsidRPr="00041E02" w:rsidRDefault="00B5545F" w:rsidP="0069676D">
      <w:pPr>
        <w:pStyle w:val="Heading1"/>
        <w:numPr>
          <w:ilvl w:val="0"/>
          <w:numId w:val="22"/>
        </w:numPr>
        <w:tabs>
          <w:tab w:val="left" w:pos="1440"/>
        </w:tabs>
        <w:spacing w:before="0" w:after="0"/>
        <w:ind w:left="360"/>
        <w:rPr>
          <w:rStyle w:val="InitialStyle"/>
          <w:rFonts w:ascii="Arial" w:hAnsi="Arial" w:cs="Arial"/>
          <w:b/>
          <w:sz w:val="24"/>
          <w:szCs w:val="24"/>
        </w:rPr>
      </w:pPr>
      <w:r w:rsidRPr="65141726">
        <w:rPr>
          <w:rStyle w:val="InitialStyle"/>
          <w:rFonts w:ascii="Arial" w:hAnsi="Arial" w:cs="Arial"/>
          <w:b/>
          <w:bCs/>
          <w:sz w:val="24"/>
          <w:szCs w:val="24"/>
        </w:rPr>
        <w:t>Reports</w:t>
      </w:r>
    </w:p>
    <w:p w14:paraId="1AA98DD5" w14:textId="77777777" w:rsidR="00B5545F" w:rsidRPr="00041E02" w:rsidRDefault="00B5545F" w:rsidP="00B5545F">
      <w:pPr>
        <w:pStyle w:val="Heading1"/>
        <w:tabs>
          <w:tab w:val="left" w:pos="1440"/>
        </w:tabs>
        <w:spacing w:before="0" w:after="0"/>
        <w:rPr>
          <w:rStyle w:val="InitialStyle"/>
          <w:rFonts w:ascii="Arial" w:hAnsi="Arial" w:cs="Arial"/>
          <w:b/>
          <w:sz w:val="24"/>
          <w:szCs w:val="24"/>
        </w:rPr>
      </w:pPr>
    </w:p>
    <w:p w14:paraId="75B2E424" w14:textId="747B82A7" w:rsidR="00B5545F" w:rsidRPr="00041E02" w:rsidRDefault="00B5545F" w:rsidP="0069676D">
      <w:pPr>
        <w:widowControl/>
        <w:numPr>
          <w:ilvl w:val="1"/>
          <w:numId w:val="17"/>
        </w:numPr>
        <w:adjustRightInd w:val="0"/>
        <w:ind w:left="720" w:hanging="360"/>
        <w:rPr>
          <w:rFonts w:ascii="Arial" w:hAnsi="Arial" w:cs="Arial"/>
          <w:sz w:val="24"/>
          <w:szCs w:val="24"/>
        </w:rPr>
      </w:pPr>
      <w:r w:rsidRPr="00041E02">
        <w:rPr>
          <w:rFonts w:ascii="Arial" w:hAnsi="Arial" w:cs="Arial"/>
          <w:sz w:val="24"/>
          <w:szCs w:val="24"/>
        </w:rPr>
        <w:t xml:space="preserve">Track and record all data/information necessary to complete the required reports listed in </w:t>
      </w:r>
      <w:r w:rsidRPr="00041E02">
        <w:rPr>
          <w:rFonts w:ascii="Arial" w:eastAsiaTheme="minorHAnsi" w:hAnsi="Arial" w:cs="Arial"/>
          <w:b/>
          <w:sz w:val="24"/>
          <w:szCs w:val="24"/>
        </w:rPr>
        <w:t>Tabl</w:t>
      </w:r>
      <w:r w:rsidRPr="0098456D">
        <w:rPr>
          <w:rFonts w:ascii="Arial" w:eastAsiaTheme="minorHAnsi" w:hAnsi="Arial" w:cs="Arial"/>
          <w:b/>
          <w:sz w:val="24"/>
          <w:szCs w:val="24"/>
        </w:rPr>
        <w:t>e</w:t>
      </w:r>
      <w:r w:rsidRPr="0098456D">
        <w:rPr>
          <w:rFonts w:ascii="Arial" w:hAnsi="Arial" w:cs="Arial"/>
          <w:b/>
          <w:sz w:val="24"/>
          <w:szCs w:val="24"/>
        </w:rPr>
        <w:t xml:space="preserve"> </w:t>
      </w:r>
      <w:r w:rsidR="00E9436A" w:rsidRPr="0098456D">
        <w:rPr>
          <w:rFonts w:ascii="Arial" w:hAnsi="Arial" w:cs="Arial"/>
          <w:b/>
          <w:sz w:val="24"/>
          <w:szCs w:val="24"/>
        </w:rPr>
        <w:t>1</w:t>
      </w:r>
      <w:r w:rsidRPr="0098456D">
        <w:rPr>
          <w:rFonts w:ascii="Arial" w:hAnsi="Arial" w:cs="Arial"/>
          <w:sz w:val="24"/>
          <w:szCs w:val="24"/>
        </w:rPr>
        <w:t>:</w:t>
      </w:r>
    </w:p>
    <w:p w14:paraId="6AE72905" w14:textId="77777777" w:rsidR="00B5545F" w:rsidRPr="00957AB6" w:rsidRDefault="00B5545F" w:rsidP="00957AB6"/>
    <w:tbl>
      <w:tblPr>
        <w:tblStyle w:val="TableGrid"/>
        <w:tblW w:w="5000" w:type="pct"/>
        <w:tblLook w:val="04A0" w:firstRow="1" w:lastRow="0" w:firstColumn="1" w:lastColumn="0" w:noHBand="0" w:noVBand="1"/>
      </w:tblPr>
      <w:tblGrid>
        <w:gridCol w:w="732"/>
        <w:gridCol w:w="3481"/>
        <w:gridCol w:w="6037"/>
      </w:tblGrid>
      <w:tr w:rsidR="00041E02" w:rsidRPr="00041E02" w14:paraId="25B8ABF3" w14:textId="77777777" w:rsidTr="00F8198C">
        <w:trPr>
          <w:trHeight w:val="389"/>
        </w:trPr>
        <w:tc>
          <w:tcPr>
            <w:tcW w:w="5000" w:type="pct"/>
            <w:gridSpan w:val="3"/>
            <w:shd w:val="clear" w:color="auto" w:fill="C6D9F1"/>
            <w:vAlign w:val="center"/>
          </w:tcPr>
          <w:p w14:paraId="411D8D0B" w14:textId="14FFC862"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Table</w:t>
            </w:r>
            <w:r w:rsidRPr="0098456D">
              <w:rPr>
                <w:rFonts w:ascii="Arial" w:hAnsi="Arial" w:cs="Arial"/>
                <w:b/>
                <w:sz w:val="24"/>
                <w:szCs w:val="24"/>
              </w:rPr>
              <w:t xml:space="preserve"> </w:t>
            </w:r>
            <w:r w:rsidR="006940DE" w:rsidRPr="0098456D">
              <w:rPr>
                <w:rFonts w:ascii="Arial" w:hAnsi="Arial" w:cs="Arial"/>
                <w:b/>
                <w:sz w:val="24"/>
                <w:szCs w:val="24"/>
              </w:rPr>
              <w:t>1</w:t>
            </w:r>
            <w:r w:rsidRPr="0098456D">
              <w:rPr>
                <w:rFonts w:ascii="Arial" w:hAnsi="Arial" w:cs="Arial"/>
                <w:b/>
                <w:sz w:val="24"/>
                <w:szCs w:val="24"/>
              </w:rPr>
              <w:t xml:space="preserve"> </w:t>
            </w:r>
            <w:r w:rsidRPr="00041E02">
              <w:rPr>
                <w:rFonts w:ascii="Arial" w:hAnsi="Arial" w:cs="Arial"/>
                <w:b/>
                <w:sz w:val="24"/>
                <w:szCs w:val="24"/>
              </w:rPr>
              <w:t>– Required Reports</w:t>
            </w:r>
          </w:p>
        </w:tc>
      </w:tr>
      <w:tr w:rsidR="00041E02" w:rsidRPr="00041E02" w14:paraId="0C4C24E8" w14:textId="77777777" w:rsidTr="00454481">
        <w:trPr>
          <w:trHeight w:val="440"/>
        </w:trPr>
        <w:tc>
          <w:tcPr>
            <w:tcW w:w="2055" w:type="pct"/>
            <w:gridSpan w:val="2"/>
            <w:shd w:val="clear" w:color="auto" w:fill="auto"/>
            <w:vAlign w:val="center"/>
          </w:tcPr>
          <w:p w14:paraId="38A951A9" w14:textId="1A1468AB"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2945" w:type="pct"/>
            <w:vAlign w:val="center"/>
          </w:tcPr>
          <w:p w14:paraId="52AE85B4" w14:textId="1C77D989"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Description </w:t>
            </w:r>
          </w:p>
        </w:tc>
      </w:tr>
      <w:tr w:rsidR="00041E02" w:rsidRPr="00041E02" w14:paraId="35993230" w14:textId="77777777" w:rsidTr="00F8198C">
        <w:trPr>
          <w:trHeight w:val="389"/>
        </w:trPr>
        <w:tc>
          <w:tcPr>
            <w:tcW w:w="357" w:type="pct"/>
            <w:vAlign w:val="center"/>
          </w:tcPr>
          <w:p w14:paraId="60309BF1"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697" w:type="pct"/>
            <w:vAlign w:val="center"/>
          </w:tcPr>
          <w:p w14:paraId="43DB4737" w14:textId="16FE08BC" w:rsidR="00B5545F" w:rsidRPr="00041E02" w:rsidRDefault="00B10004" w:rsidP="001315D1">
            <w:pPr>
              <w:pStyle w:val="Heading1"/>
              <w:tabs>
                <w:tab w:val="left" w:pos="1440"/>
              </w:tabs>
              <w:spacing w:before="0" w:after="0"/>
              <w:rPr>
                <w:rFonts w:ascii="Arial" w:hAnsi="Arial" w:cs="Arial"/>
                <w:sz w:val="24"/>
                <w:szCs w:val="24"/>
              </w:rPr>
            </w:pPr>
            <w:r>
              <w:rPr>
                <w:rFonts w:ascii="Arial" w:hAnsi="Arial" w:cs="Arial"/>
                <w:sz w:val="24"/>
                <w:szCs w:val="24"/>
              </w:rPr>
              <w:t>Software Setup and Configuration Progress Report</w:t>
            </w:r>
          </w:p>
        </w:tc>
        <w:tc>
          <w:tcPr>
            <w:tcW w:w="2945" w:type="pct"/>
            <w:vAlign w:val="center"/>
          </w:tcPr>
          <w:p w14:paraId="4E47DA94" w14:textId="67D9EDD5" w:rsidR="00B5545F" w:rsidRPr="00041E02" w:rsidRDefault="00B10004" w:rsidP="001315D1">
            <w:pPr>
              <w:pStyle w:val="Heading1"/>
              <w:tabs>
                <w:tab w:val="left" w:pos="1440"/>
              </w:tabs>
              <w:spacing w:before="0" w:after="0"/>
              <w:rPr>
                <w:rFonts w:ascii="Arial" w:hAnsi="Arial" w:cs="Arial"/>
                <w:sz w:val="24"/>
                <w:szCs w:val="24"/>
              </w:rPr>
            </w:pPr>
            <w:r>
              <w:rPr>
                <w:rFonts w:ascii="Arial" w:hAnsi="Arial" w:cs="Arial"/>
                <w:sz w:val="24"/>
                <w:szCs w:val="24"/>
              </w:rPr>
              <w:t>Details the progress and status of software set up</w:t>
            </w:r>
          </w:p>
        </w:tc>
      </w:tr>
      <w:tr w:rsidR="00041E02" w:rsidRPr="00041E02" w14:paraId="014669B7" w14:textId="77777777" w:rsidTr="00F8198C">
        <w:trPr>
          <w:trHeight w:val="389"/>
        </w:trPr>
        <w:tc>
          <w:tcPr>
            <w:tcW w:w="357" w:type="pct"/>
            <w:vAlign w:val="center"/>
          </w:tcPr>
          <w:p w14:paraId="51272DC8"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b.</w:t>
            </w:r>
          </w:p>
        </w:tc>
        <w:tc>
          <w:tcPr>
            <w:tcW w:w="1697" w:type="pct"/>
            <w:vAlign w:val="center"/>
          </w:tcPr>
          <w:p w14:paraId="67144365" w14:textId="259086D9" w:rsidR="00B5545F" w:rsidRPr="00041E02" w:rsidRDefault="001F1706" w:rsidP="001315D1">
            <w:pPr>
              <w:pStyle w:val="Heading1"/>
              <w:tabs>
                <w:tab w:val="left" w:pos="1440"/>
              </w:tabs>
              <w:spacing w:before="0" w:after="0"/>
              <w:rPr>
                <w:rFonts w:ascii="Arial" w:hAnsi="Arial" w:cs="Arial"/>
                <w:sz w:val="24"/>
                <w:szCs w:val="24"/>
              </w:rPr>
            </w:pPr>
            <w:r>
              <w:rPr>
                <w:rFonts w:ascii="Arial" w:hAnsi="Arial" w:cs="Arial"/>
                <w:sz w:val="24"/>
                <w:szCs w:val="24"/>
              </w:rPr>
              <w:t>Performance Report</w:t>
            </w:r>
          </w:p>
        </w:tc>
        <w:tc>
          <w:tcPr>
            <w:tcW w:w="2945" w:type="pct"/>
            <w:vAlign w:val="center"/>
          </w:tcPr>
          <w:p w14:paraId="0F6A6F8F" w14:textId="22C2EDD0" w:rsidR="00B5545F" w:rsidRPr="00041E02" w:rsidRDefault="001F1706" w:rsidP="001315D1">
            <w:pPr>
              <w:pStyle w:val="Heading1"/>
              <w:tabs>
                <w:tab w:val="left" w:pos="1440"/>
              </w:tabs>
              <w:spacing w:before="0" w:after="0"/>
              <w:rPr>
                <w:rFonts w:ascii="Arial" w:hAnsi="Arial" w:cs="Arial"/>
                <w:sz w:val="24"/>
                <w:szCs w:val="24"/>
              </w:rPr>
            </w:pPr>
            <w:r>
              <w:rPr>
                <w:rFonts w:ascii="Arial" w:hAnsi="Arial" w:cs="Arial"/>
                <w:sz w:val="24"/>
                <w:szCs w:val="24"/>
              </w:rPr>
              <w:t>Details downtime, amount of data processed, server metrics, and patches or updates deployed</w:t>
            </w:r>
          </w:p>
        </w:tc>
      </w:tr>
    </w:tbl>
    <w:p w14:paraId="7E2D8E85" w14:textId="77777777" w:rsidR="00B5545F" w:rsidRPr="00957AB6" w:rsidRDefault="00B5545F" w:rsidP="00957AB6"/>
    <w:p w14:paraId="34C17B9A" w14:textId="717DB2A3" w:rsidR="00B5545F" w:rsidRPr="0098456D" w:rsidRDefault="00B5545F" w:rsidP="0069676D">
      <w:pPr>
        <w:pStyle w:val="Heading1"/>
        <w:numPr>
          <w:ilvl w:val="0"/>
          <w:numId w:val="18"/>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t xml:space="preserve">Submit all the required reports to the Department in accordance with the timelines established in </w:t>
      </w:r>
      <w:r w:rsidRPr="00041E02">
        <w:rPr>
          <w:rStyle w:val="InitialStyle"/>
          <w:rFonts w:ascii="Arial" w:hAnsi="Arial" w:cs="Arial"/>
          <w:b/>
          <w:sz w:val="24"/>
          <w:szCs w:val="24"/>
        </w:rPr>
        <w:t>Ta</w:t>
      </w:r>
      <w:r w:rsidRPr="0098456D">
        <w:rPr>
          <w:rStyle w:val="InitialStyle"/>
          <w:rFonts w:ascii="Arial" w:hAnsi="Arial" w:cs="Arial"/>
          <w:b/>
          <w:sz w:val="24"/>
          <w:szCs w:val="24"/>
        </w:rPr>
        <w:t xml:space="preserve">ble </w:t>
      </w:r>
      <w:r w:rsidR="006940DE" w:rsidRPr="0098456D">
        <w:rPr>
          <w:rStyle w:val="InitialStyle"/>
          <w:rFonts w:ascii="Arial" w:hAnsi="Arial" w:cs="Arial"/>
          <w:b/>
          <w:sz w:val="24"/>
          <w:szCs w:val="24"/>
        </w:rPr>
        <w:t>2</w:t>
      </w:r>
      <w:r w:rsidRPr="0098456D">
        <w:rPr>
          <w:rStyle w:val="InitialStyle"/>
          <w:rFonts w:ascii="Arial" w:hAnsi="Arial" w:cs="Arial"/>
          <w:sz w:val="24"/>
          <w:szCs w:val="24"/>
        </w:rPr>
        <w:t>:</w:t>
      </w:r>
    </w:p>
    <w:p w14:paraId="7DAFA360" w14:textId="77777777" w:rsidR="00B5545F" w:rsidRPr="0098456D" w:rsidRDefault="00B5545F" w:rsidP="00B5545F">
      <w:pPr>
        <w:pStyle w:val="Heading1"/>
        <w:tabs>
          <w:tab w:val="left" w:pos="1440"/>
        </w:tabs>
        <w:spacing w:before="0" w:after="0"/>
        <w:rPr>
          <w:rStyle w:val="InitialStyle"/>
          <w:rFonts w:ascii="Arial" w:hAnsi="Arial" w:cs="Arial"/>
          <w:b/>
          <w:sz w:val="24"/>
          <w:szCs w:val="24"/>
        </w:rPr>
      </w:pPr>
    </w:p>
    <w:tbl>
      <w:tblPr>
        <w:tblStyle w:val="TableGrid"/>
        <w:tblW w:w="5000" w:type="pct"/>
        <w:tblLook w:val="04A0" w:firstRow="1" w:lastRow="0" w:firstColumn="1" w:lastColumn="0" w:noHBand="0" w:noVBand="1"/>
      </w:tblPr>
      <w:tblGrid>
        <w:gridCol w:w="685"/>
        <w:gridCol w:w="3091"/>
        <w:gridCol w:w="3419"/>
        <w:gridCol w:w="3055"/>
      </w:tblGrid>
      <w:tr w:rsidR="0098456D" w:rsidRPr="0098456D" w14:paraId="7AA27237" w14:textId="77777777" w:rsidTr="00F8198C">
        <w:trPr>
          <w:trHeight w:val="389"/>
        </w:trPr>
        <w:tc>
          <w:tcPr>
            <w:tcW w:w="5000" w:type="pct"/>
            <w:gridSpan w:val="4"/>
            <w:shd w:val="clear" w:color="auto" w:fill="C6D9F1"/>
            <w:vAlign w:val="center"/>
          </w:tcPr>
          <w:p w14:paraId="561B914F" w14:textId="4C4C8835" w:rsidR="00B5545F" w:rsidRPr="0098456D" w:rsidRDefault="00B5545F" w:rsidP="001315D1">
            <w:pPr>
              <w:pStyle w:val="Heading1"/>
              <w:tabs>
                <w:tab w:val="left" w:pos="1440"/>
              </w:tabs>
              <w:spacing w:before="0" w:after="0"/>
              <w:jc w:val="center"/>
              <w:rPr>
                <w:rFonts w:ascii="Arial" w:hAnsi="Arial" w:cs="Arial"/>
                <w:b/>
                <w:sz w:val="24"/>
                <w:szCs w:val="24"/>
              </w:rPr>
            </w:pPr>
            <w:r w:rsidRPr="0098456D">
              <w:rPr>
                <w:rFonts w:ascii="Arial" w:hAnsi="Arial" w:cs="Arial"/>
                <w:b/>
                <w:sz w:val="24"/>
                <w:szCs w:val="24"/>
              </w:rPr>
              <w:t xml:space="preserve">Table </w:t>
            </w:r>
            <w:r w:rsidR="006940DE" w:rsidRPr="0098456D">
              <w:rPr>
                <w:rFonts w:ascii="Arial" w:hAnsi="Arial" w:cs="Arial"/>
                <w:b/>
                <w:sz w:val="24"/>
                <w:szCs w:val="24"/>
              </w:rPr>
              <w:t>2</w:t>
            </w:r>
            <w:r w:rsidRPr="0098456D">
              <w:rPr>
                <w:rFonts w:ascii="Arial" w:hAnsi="Arial" w:cs="Arial"/>
                <w:b/>
                <w:sz w:val="24"/>
                <w:szCs w:val="24"/>
              </w:rPr>
              <w:t xml:space="preserve"> – Required Reports Timelines</w:t>
            </w:r>
          </w:p>
        </w:tc>
      </w:tr>
      <w:tr w:rsidR="00041E02" w:rsidRPr="00041E02" w14:paraId="7ABA37FC" w14:textId="77777777" w:rsidTr="009747AE">
        <w:trPr>
          <w:trHeight w:val="389"/>
        </w:trPr>
        <w:tc>
          <w:tcPr>
            <w:tcW w:w="1841" w:type="pct"/>
            <w:gridSpan w:val="2"/>
            <w:shd w:val="clear" w:color="auto" w:fill="auto"/>
            <w:vAlign w:val="center"/>
          </w:tcPr>
          <w:p w14:paraId="4504A51C" w14:textId="11FF82C9"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1668" w:type="pct"/>
            <w:vAlign w:val="center"/>
          </w:tcPr>
          <w:p w14:paraId="5E3F0A32" w14:textId="2E54537A"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Period Captured by Report </w:t>
            </w:r>
          </w:p>
        </w:tc>
        <w:tc>
          <w:tcPr>
            <w:tcW w:w="1490" w:type="pct"/>
            <w:vAlign w:val="center"/>
          </w:tcPr>
          <w:p w14:paraId="33771700" w14:textId="219A2AB3" w:rsidR="00B5545F" w:rsidRPr="00041E02" w:rsidRDefault="00B5545F" w:rsidP="001315D1">
            <w:pPr>
              <w:pStyle w:val="Heading1"/>
              <w:tabs>
                <w:tab w:val="left" w:pos="1440"/>
              </w:tabs>
              <w:spacing w:before="0" w:after="0"/>
              <w:rPr>
                <w:rFonts w:ascii="Arial" w:hAnsi="Arial" w:cs="Arial"/>
                <w:b/>
                <w:sz w:val="24"/>
                <w:szCs w:val="24"/>
              </w:rPr>
            </w:pPr>
            <w:r w:rsidRPr="00041E02">
              <w:rPr>
                <w:rFonts w:ascii="Arial" w:hAnsi="Arial" w:cs="Arial"/>
                <w:b/>
                <w:sz w:val="24"/>
                <w:szCs w:val="24"/>
              </w:rPr>
              <w:t>Due Date</w:t>
            </w:r>
          </w:p>
        </w:tc>
      </w:tr>
      <w:tr w:rsidR="00041E02" w:rsidRPr="00041E02" w14:paraId="1C75BE1F" w14:textId="77777777" w:rsidTr="009747AE">
        <w:trPr>
          <w:trHeight w:val="389"/>
        </w:trPr>
        <w:tc>
          <w:tcPr>
            <w:tcW w:w="334" w:type="pct"/>
            <w:vAlign w:val="center"/>
          </w:tcPr>
          <w:p w14:paraId="5502A858"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a.</w:t>
            </w:r>
          </w:p>
        </w:tc>
        <w:tc>
          <w:tcPr>
            <w:tcW w:w="1508" w:type="pct"/>
            <w:vAlign w:val="center"/>
          </w:tcPr>
          <w:p w14:paraId="62012417" w14:textId="4A06E0F1" w:rsidR="00B5545F" w:rsidRPr="00041E02" w:rsidRDefault="00663F30" w:rsidP="001315D1">
            <w:pPr>
              <w:pStyle w:val="Heading1"/>
              <w:tabs>
                <w:tab w:val="left" w:pos="1440"/>
              </w:tabs>
              <w:spacing w:before="0" w:after="0"/>
              <w:rPr>
                <w:rFonts w:ascii="Arial" w:hAnsi="Arial" w:cs="Arial"/>
                <w:sz w:val="24"/>
                <w:szCs w:val="24"/>
              </w:rPr>
            </w:pPr>
            <w:r>
              <w:rPr>
                <w:rFonts w:ascii="Arial" w:hAnsi="Arial" w:cs="Arial"/>
                <w:sz w:val="24"/>
                <w:szCs w:val="24"/>
              </w:rPr>
              <w:t xml:space="preserve">Software </w:t>
            </w:r>
            <w:r w:rsidR="00E13730">
              <w:rPr>
                <w:rFonts w:ascii="Arial" w:hAnsi="Arial" w:cs="Arial"/>
                <w:sz w:val="24"/>
                <w:szCs w:val="24"/>
              </w:rPr>
              <w:t>Setup and Configuration Progress Report</w:t>
            </w:r>
          </w:p>
        </w:tc>
        <w:tc>
          <w:tcPr>
            <w:tcW w:w="1668" w:type="pct"/>
            <w:vAlign w:val="center"/>
          </w:tcPr>
          <w:p w14:paraId="60D26450" w14:textId="22013C93" w:rsidR="00B5545F" w:rsidRPr="00041E02" w:rsidRDefault="00E13730" w:rsidP="001315D1">
            <w:pPr>
              <w:pStyle w:val="Heading1"/>
              <w:tabs>
                <w:tab w:val="left" w:pos="1440"/>
              </w:tabs>
              <w:spacing w:before="0" w:after="0"/>
              <w:rPr>
                <w:rFonts w:ascii="Arial" w:hAnsi="Arial" w:cs="Arial"/>
                <w:sz w:val="24"/>
                <w:szCs w:val="24"/>
              </w:rPr>
            </w:pPr>
            <w:r>
              <w:rPr>
                <w:rFonts w:ascii="Arial" w:hAnsi="Arial" w:cs="Arial"/>
                <w:sz w:val="24"/>
                <w:szCs w:val="24"/>
              </w:rPr>
              <w:t xml:space="preserve">Monthly for the duration </w:t>
            </w:r>
            <w:r w:rsidR="0099540D">
              <w:rPr>
                <w:rFonts w:ascii="Arial" w:hAnsi="Arial" w:cs="Arial"/>
                <w:sz w:val="24"/>
                <w:szCs w:val="24"/>
              </w:rPr>
              <w:t>of the installation, training, and implementation period.</w:t>
            </w:r>
          </w:p>
        </w:tc>
        <w:tc>
          <w:tcPr>
            <w:tcW w:w="1490" w:type="pct"/>
            <w:vAlign w:val="center"/>
          </w:tcPr>
          <w:p w14:paraId="025F48BA" w14:textId="6E443C38" w:rsidR="00B5545F" w:rsidRPr="00041E02" w:rsidRDefault="0099540D" w:rsidP="001315D1">
            <w:pPr>
              <w:pStyle w:val="Heading1"/>
              <w:tabs>
                <w:tab w:val="left" w:pos="1440"/>
              </w:tabs>
              <w:spacing w:before="0" w:after="0"/>
              <w:rPr>
                <w:rFonts w:ascii="Arial" w:hAnsi="Arial" w:cs="Arial"/>
                <w:sz w:val="24"/>
                <w:szCs w:val="24"/>
              </w:rPr>
            </w:pPr>
            <w:r>
              <w:rPr>
                <w:rFonts w:ascii="Arial" w:hAnsi="Arial" w:cs="Arial"/>
                <w:sz w:val="24"/>
                <w:szCs w:val="24"/>
              </w:rPr>
              <w:t>Fifteen (15) calendar days after the last day of the previous month</w:t>
            </w:r>
          </w:p>
        </w:tc>
      </w:tr>
      <w:tr w:rsidR="00041E02" w:rsidRPr="00041E02" w14:paraId="550A3E6B" w14:textId="77777777" w:rsidTr="009747AE">
        <w:trPr>
          <w:trHeight w:val="389"/>
        </w:trPr>
        <w:tc>
          <w:tcPr>
            <w:tcW w:w="334" w:type="pct"/>
            <w:vAlign w:val="center"/>
          </w:tcPr>
          <w:p w14:paraId="6C0B67BB" w14:textId="77777777" w:rsidR="00B5545F" w:rsidRPr="00041E02" w:rsidRDefault="00B5545F" w:rsidP="001315D1">
            <w:pPr>
              <w:pStyle w:val="Heading1"/>
              <w:tabs>
                <w:tab w:val="left" w:pos="1440"/>
              </w:tabs>
              <w:spacing w:before="0" w:after="0"/>
              <w:jc w:val="center"/>
              <w:rPr>
                <w:rFonts w:ascii="Arial" w:hAnsi="Arial" w:cs="Arial"/>
                <w:b/>
                <w:sz w:val="24"/>
                <w:szCs w:val="24"/>
              </w:rPr>
            </w:pPr>
            <w:r w:rsidRPr="00041E02">
              <w:rPr>
                <w:rFonts w:ascii="Arial" w:hAnsi="Arial" w:cs="Arial"/>
                <w:b/>
                <w:sz w:val="24"/>
                <w:szCs w:val="24"/>
              </w:rPr>
              <w:t>b.</w:t>
            </w:r>
          </w:p>
        </w:tc>
        <w:tc>
          <w:tcPr>
            <w:tcW w:w="1508" w:type="pct"/>
            <w:vAlign w:val="center"/>
          </w:tcPr>
          <w:p w14:paraId="0C9751D2" w14:textId="07064CD3" w:rsidR="00B5545F" w:rsidRPr="00041E02" w:rsidRDefault="0099540D" w:rsidP="001315D1">
            <w:pPr>
              <w:pStyle w:val="Heading1"/>
              <w:tabs>
                <w:tab w:val="left" w:pos="1440"/>
              </w:tabs>
              <w:spacing w:before="0" w:after="0"/>
              <w:rPr>
                <w:rFonts w:ascii="Arial" w:hAnsi="Arial" w:cs="Arial"/>
                <w:sz w:val="24"/>
                <w:szCs w:val="24"/>
              </w:rPr>
            </w:pPr>
            <w:r>
              <w:rPr>
                <w:rFonts w:ascii="Arial" w:hAnsi="Arial" w:cs="Arial"/>
                <w:sz w:val="24"/>
                <w:szCs w:val="24"/>
              </w:rPr>
              <w:t>Performance Report</w:t>
            </w:r>
          </w:p>
        </w:tc>
        <w:tc>
          <w:tcPr>
            <w:tcW w:w="1668" w:type="pct"/>
            <w:vAlign w:val="center"/>
          </w:tcPr>
          <w:p w14:paraId="242A9386" w14:textId="03C53EAC" w:rsidR="00B5545F" w:rsidRPr="00041E02" w:rsidRDefault="0099540D" w:rsidP="001315D1">
            <w:pPr>
              <w:pStyle w:val="Heading1"/>
              <w:tabs>
                <w:tab w:val="left" w:pos="1440"/>
              </w:tabs>
              <w:spacing w:before="0" w:after="0"/>
              <w:rPr>
                <w:rFonts w:ascii="Arial" w:hAnsi="Arial" w:cs="Arial"/>
                <w:sz w:val="24"/>
                <w:szCs w:val="24"/>
              </w:rPr>
            </w:pPr>
            <w:r>
              <w:rPr>
                <w:rFonts w:ascii="Arial" w:hAnsi="Arial" w:cs="Arial"/>
                <w:sz w:val="24"/>
                <w:szCs w:val="24"/>
              </w:rPr>
              <w:t>Monthly</w:t>
            </w:r>
          </w:p>
        </w:tc>
        <w:tc>
          <w:tcPr>
            <w:tcW w:w="1490" w:type="pct"/>
            <w:vAlign w:val="center"/>
          </w:tcPr>
          <w:p w14:paraId="106A31EE" w14:textId="4E1EE740" w:rsidR="00B5545F" w:rsidRPr="00041E02" w:rsidRDefault="003A16F1" w:rsidP="001315D1">
            <w:pPr>
              <w:pStyle w:val="Heading1"/>
              <w:tabs>
                <w:tab w:val="left" w:pos="1440"/>
              </w:tabs>
              <w:spacing w:before="0" w:after="0"/>
              <w:rPr>
                <w:rFonts w:ascii="Arial" w:hAnsi="Arial" w:cs="Arial"/>
                <w:sz w:val="24"/>
                <w:szCs w:val="24"/>
              </w:rPr>
            </w:pPr>
            <w:r>
              <w:rPr>
                <w:rFonts w:ascii="Arial" w:hAnsi="Arial" w:cs="Arial"/>
                <w:sz w:val="24"/>
                <w:szCs w:val="24"/>
              </w:rPr>
              <w:t>Fifteen (15) calendar days after the last day of the month</w:t>
            </w:r>
          </w:p>
        </w:tc>
      </w:tr>
    </w:tbl>
    <w:p w14:paraId="2F702EAF" w14:textId="77777777" w:rsidR="00B5545F" w:rsidRPr="00041E02" w:rsidRDefault="00B5545F" w:rsidP="00790CE9">
      <w:pPr>
        <w:pStyle w:val="Heading1"/>
        <w:tabs>
          <w:tab w:val="left" w:pos="1440"/>
        </w:tabs>
        <w:spacing w:before="0" w:after="0"/>
        <w:rPr>
          <w:rStyle w:val="InitialStyle"/>
          <w:rFonts w:ascii="Arial" w:hAnsi="Arial"/>
          <w:b/>
          <w:sz w:val="24"/>
        </w:rPr>
      </w:pPr>
    </w:p>
    <w:p w14:paraId="72AED2FC" w14:textId="77777777" w:rsidR="00C249BB" w:rsidRPr="004F0520" w:rsidRDefault="00C249BB" w:rsidP="004F0520">
      <w:pPr>
        <w:rPr>
          <w:rFonts w:ascii="Arial" w:hAnsi="Arial" w:cs="Arial"/>
          <w:sz w:val="24"/>
          <w:szCs w:val="24"/>
        </w:rPr>
      </w:pPr>
      <w:bookmarkStart w:id="23" w:name="_Toc367174729"/>
      <w:bookmarkStart w:id="24"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25"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3"/>
      <w:bookmarkEnd w:id="24"/>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69676D">
      <w:pPr>
        <w:pStyle w:val="ListParagraph"/>
        <w:numPr>
          <w:ilvl w:val="0"/>
          <w:numId w:val="6"/>
        </w:numPr>
        <w:rPr>
          <w:rFonts w:ascii="Arial" w:hAnsi="Arial" w:cs="Arial"/>
          <w:b/>
          <w:sz w:val="24"/>
          <w:szCs w:val="24"/>
        </w:rPr>
      </w:pPr>
      <w:bookmarkStart w:id="26" w:name="_Toc367174732"/>
      <w:bookmarkStart w:id="27" w:name="_Toc397069200"/>
      <w:r w:rsidRPr="00CA6A04">
        <w:rPr>
          <w:rFonts w:ascii="Arial" w:hAnsi="Arial" w:cs="Arial"/>
          <w:b/>
          <w:sz w:val="24"/>
          <w:szCs w:val="24"/>
        </w:rPr>
        <w:t>Questions</w:t>
      </w:r>
      <w:bookmarkEnd w:id="26"/>
      <w:bookmarkEnd w:id="27"/>
    </w:p>
    <w:p w14:paraId="4CAD651A" w14:textId="77777777" w:rsidR="007557FA" w:rsidRPr="004F3F74" w:rsidRDefault="007557FA" w:rsidP="004F3F74">
      <w:pPr>
        <w:rPr>
          <w:rFonts w:ascii="Arial" w:hAnsi="Arial" w:cs="Arial"/>
          <w:sz w:val="24"/>
          <w:szCs w:val="24"/>
        </w:rPr>
      </w:pPr>
    </w:p>
    <w:p w14:paraId="531C40F2" w14:textId="77777777" w:rsidR="00685503" w:rsidRPr="00C97934" w:rsidRDefault="00685503" w:rsidP="00685503">
      <w:pPr>
        <w:pStyle w:val="ListParagraph"/>
        <w:numPr>
          <w:ilvl w:val="1"/>
          <w:numId w:val="6"/>
        </w:numPr>
        <w:rPr>
          <w:rFonts w:ascii="Arial" w:hAnsi="Arial" w:cs="Arial"/>
          <w:b/>
          <w:sz w:val="24"/>
          <w:szCs w:val="24"/>
        </w:rPr>
      </w:pPr>
      <w:bookmarkStart w:id="28" w:name="_Hlk115357079"/>
      <w:bookmarkStart w:id="29" w:name="_Toc367174733"/>
      <w:bookmarkStart w:id="30" w:name="_Toc397069201"/>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7DF4640B" w14:textId="588A5B9F" w:rsidR="00685503" w:rsidRPr="00C97934" w:rsidRDefault="00685503" w:rsidP="00685503">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Appendi</w:t>
      </w:r>
      <w:r w:rsidRPr="00685503">
        <w:rPr>
          <w:rFonts w:ascii="Arial" w:hAnsi="Arial" w:cs="Arial"/>
          <w:b/>
          <w:sz w:val="24"/>
          <w:szCs w:val="24"/>
        </w:rPr>
        <w:t xml:space="preserve">x </w:t>
      </w:r>
      <w:r w:rsidR="00485E53">
        <w:rPr>
          <w:rFonts w:ascii="Arial" w:hAnsi="Arial" w:cs="Arial"/>
          <w:b/>
          <w:sz w:val="24"/>
          <w:szCs w:val="24"/>
        </w:rPr>
        <w:t>M</w:t>
      </w:r>
      <w:r w:rsidR="00485E53" w:rsidRPr="00685503">
        <w:rPr>
          <w:rFonts w:ascii="Arial" w:hAnsi="Arial" w:cs="Arial"/>
          <w:sz w:val="24"/>
          <w:szCs w:val="24"/>
        </w:rPr>
        <w:t xml:space="preserve"> </w:t>
      </w:r>
      <w:r w:rsidRPr="00685503">
        <w:rPr>
          <w:rFonts w:ascii="Arial" w:hAnsi="Arial" w:cs="Arial"/>
          <w:sz w:val="24"/>
          <w:szCs w:val="24"/>
        </w:rPr>
        <w:t>(Subm</w:t>
      </w:r>
      <w:r w:rsidRPr="00C97934">
        <w:rPr>
          <w:rFonts w:ascii="Arial" w:hAnsi="Arial" w:cs="Arial"/>
          <w:sz w:val="24"/>
          <w:szCs w:val="24"/>
        </w:rPr>
        <w:t>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23AEFBEC" w14:textId="77777777" w:rsidR="00685503" w:rsidRPr="00C97934" w:rsidRDefault="00685503" w:rsidP="00685503">
      <w:pPr>
        <w:pStyle w:val="ListParagraph"/>
        <w:numPr>
          <w:ilvl w:val="2"/>
          <w:numId w:val="6"/>
        </w:numPr>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0B036561" w14:textId="77777777" w:rsidR="00685503" w:rsidRPr="00C97934" w:rsidRDefault="00685503" w:rsidP="00685503">
      <w:pPr>
        <w:pStyle w:val="ListParagraph"/>
        <w:numPr>
          <w:ilvl w:val="2"/>
          <w:numId w:val="6"/>
        </w:numPr>
        <w:rPr>
          <w:rFonts w:ascii="Arial" w:hAnsi="Arial" w:cs="Arial"/>
          <w:sz w:val="24"/>
          <w:szCs w:val="24"/>
        </w:rPr>
      </w:pPr>
      <w:r>
        <w:rPr>
          <w:rFonts w:ascii="Arial" w:hAnsi="Arial" w:cs="Arial"/>
          <w:sz w:val="24"/>
          <w:szCs w:val="24"/>
        </w:rPr>
        <w:t>The</w:t>
      </w:r>
      <w:r w:rsidRPr="00C97934">
        <w:rPr>
          <w:rFonts w:ascii="Arial" w:hAnsi="Arial" w:cs="Arial"/>
          <w:sz w:val="24"/>
          <w:szCs w:val="24"/>
        </w:rPr>
        <w:t xml:space="preserve"> RFP Number and Title </w:t>
      </w:r>
      <w:r>
        <w:rPr>
          <w:rFonts w:ascii="Arial" w:hAnsi="Arial" w:cs="Arial"/>
          <w:sz w:val="24"/>
          <w:szCs w:val="24"/>
        </w:rPr>
        <w:t xml:space="preserve">must be included </w:t>
      </w:r>
      <w:r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bookmarkEnd w:id="28"/>
    <w:p w14:paraId="1C54E925" w14:textId="77777777" w:rsidR="00685503" w:rsidRPr="00C97934" w:rsidRDefault="00685503" w:rsidP="00685503">
      <w:pPr>
        <w:rPr>
          <w:rFonts w:ascii="Arial" w:hAnsi="Arial" w:cs="Arial"/>
          <w:sz w:val="24"/>
          <w:szCs w:val="24"/>
        </w:rPr>
      </w:pPr>
    </w:p>
    <w:p w14:paraId="0080FF0C" w14:textId="77777777" w:rsidR="00685503" w:rsidRPr="00C97934" w:rsidRDefault="00685503" w:rsidP="00685503">
      <w:pPr>
        <w:pStyle w:val="ListParagraph"/>
        <w:numPr>
          <w:ilvl w:val="1"/>
          <w:numId w:val="6"/>
        </w:numPr>
        <w:rPr>
          <w:rFonts w:ascii="Arial" w:hAnsi="Arial" w:cs="Arial"/>
          <w:sz w:val="24"/>
          <w:szCs w:val="24"/>
          <w:u w:val="single"/>
        </w:rPr>
      </w:pPr>
      <w:bookmarkStart w:id="31" w:name="_Hlk11535715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42" w:history="1">
        <w:r>
          <w:rPr>
            <w:rStyle w:val="Hyperlink"/>
            <w:rFonts w:ascii="Arial" w:hAnsi="Arial" w:cs="Arial"/>
            <w:sz w:val="24"/>
            <w:szCs w:val="24"/>
          </w:rPr>
          <w:t>Office</w:t>
        </w:r>
        <w:r w:rsidRPr="00C97934">
          <w:rPr>
            <w:rStyle w:val="Hyperlink"/>
            <w:rFonts w:ascii="Arial" w:hAnsi="Arial" w:cs="Arial"/>
            <w:sz w:val="24"/>
            <w:szCs w:val="24"/>
          </w:rPr>
          <w:t xml:space="preserve"> of </w:t>
        </w:r>
        <w:r>
          <w:rPr>
            <w:rStyle w:val="Hyperlink"/>
            <w:rFonts w:ascii="Arial" w:hAnsi="Arial" w:cs="Arial"/>
            <w:sz w:val="24"/>
            <w:szCs w:val="24"/>
          </w:rPr>
          <w:t xml:space="preserve">State </w:t>
        </w:r>
        <w:r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1"/>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69676D">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3F407972" w14:textId="77777777" w:rsidR="00685503" w:rsidRPr="00C97934" w:rsidRDefault="00685503" w:rsidP="00685503">
      <w:pPr>
        <w:rPr>
          <w:rFonts w:ascii="Arial" w:hAnsi="Arial" w:cs="Arial"/>
          <w:sz w:val="24"/>
          <w:szCs w:val="24"/>
          <w:u w:val="single"/>
        </w:rPr>
      </w:pPr>
      <w:bookmarkStart w:id="32" w:name="_Hlk115357182"/>
      <w:r w:rsidRPr="00C97934">
        <w:rPr>
          <w:rFonts w:ascii="Arial" w:hAnsi="Arial" w:cs="Arial"/>
          <w:sz w:val="24"/>
          <w:szCs w:val="24"/>
        </w:rPr>
        <w:t xml:space="preserve">All amendments released in regard to the RFP will also be posted on the following website: </w:t>
      </w:r>
      <w:hyperlink r:id="rId43" w:history="1">
        <w:r>
          <w:rPr>
            <w:rStyle w:val="Hyperlink"/>
            <w:rFonts w:ascii="Arial" w:hAnsi="Arial" w:cs="Arial"/>
            <w:sz w:val="24"/>
            <w:szCs w:val="24"/>
          </w:rPr>
          <w:t>Office</w:t>
        </w:r>
        <w:r w:rsidRPr="00C97934">
          <w:rPr>
            <w:rStyle w:val="Hyperlink"/>
            <w:rFonts w:ascii="Arial" w:hAnsi="Arial" w:cs="Arial"/>
            <w:sz w:val="24"/>
            <w:szCs w:val="24"/>
          </w:rPr>
          <w:t xml:space="preserve"> of </w:t>
        </w:r>
        <w:r>
          <w:rPr>
            <w:rStyle w:val="Hyperlink"/>
            <w:rFonts w:ascii="Arial" w:hAnsi="Arial" w:cs="Arial"/>
            <w:sz w:val="24"/>
            <w:szCs w:val="24"/>
          </w:rPr>
          <w:t xml:space="preserve">State </w:t>
        </w:r>
        <w:r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p>
    <w:bookmarkEnd w:id="32"/>
    <w:p w14:paraId="7B454B9F" w14:textId="77777777" w:rsidR="00536424" w:rsidRPr="00CA6A04" w:rsidRDefault="00536424" w:rsidP="004F0520">
      <w:pPr>
        <w:rPr>
          <w:rFonts w:ascii="Arial" w:hAnsi="Arial" w:cs="Arial"/>
          <w:sz w:val="24"/>
          <w:szCs w:val="24"/>
        </w:rPr>
      </w:pPr>
    </w:p>
    <w:p w14:paraId="3D642A1C" w14:textId="16B38098" w:rsidR="007557FA" w:rsidRPr="00CA6A04" w:rsidRDefault="001406CC" w:rsidP="0069676D">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29"/>
      <w:bookmarkEnd w:id="30"/>
      <w:r w:rsidR="00685503">
        <w:rPr>
          <w:rFonts w:ascii="Arial" w:hAnsi="Arial" w:cs="Arial"/>
          <w:b/>
          <w:sz w:val="24"/>
          <w:szCs w:val="24"/>
        </w:rPr>
        <w:t xml:space="preserve"> Submission</w:t>
      </w:r>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69676D">
      <w:pPr>
        <w:pStyle w:val="ListParagraph"/>
        <w:numPr>
          <w:ilvl w:val="1"/>
          <w:numId w:val="6"/>
        </w:numPr>
        <w:rPr>
          <w:rFonts w:ascii="Arial" w:hAnsi="Arial" w:cs="Arial"/>
          <w:sz w:val="24"/>
          <w:szCs w:val="24"/>
          <w:u w:val="single"/>
        </w:rPr>
      </w:pPr>
      <w:bookmarkStart w:id="33"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69676D">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3"/>
    <w:p w14:paraId="4A2F1C3D" w14:textId="77777777" w:rsidR="00542C05" w:rsidRPr="004F3F74" w:rsidRDefault="00542C05" w:rsidP="004F3F74">
      <w:pPr>
        <w:rPr>
          <w:rFonts w:ascii="Arial" w:hAnsi="Arial" w:cs="Arial"/>
          <w:sz w:val="24"/>
          <w:szCs w:val="24"/>
        </w:rPr>
      </w:pPr>
    </w:p>
    <w:p w14:paraId="41EF1F70" w14:textId="2661A6C8" w:rsidR="0086531F" w:rsidRPr="00C97934" w:rsidRDefault="00685503" w:rsidP="0069676D">
      <w:pPr>
        <w:pStyle w:val="ListParagraph"/>
        <w:numPr>
          <w:ilvl w:val="1"/>
          <w:numId w:val="6"/>
        </w:numPr>
        <w:rPr>
          <w:rFonts w:ascii="Arial" w:hAnsi="Arial" w:cs="Arial"/>
          <w:sz w:val="24"/>
          <w:szCs w:val="24"/>
        </w:rPr>
      </w:pPr>
      <w:bookmarkStart w:id="34" w:name="_Hlk117495601"/>
      <w:bookmarkStart w:id="35"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Pr>
          <w:rFonts w:ascii="Arial" w:hAnsi="Arial" w:cs="Arial"/>
          <w:sz w:val="24"/>
          <w:szCs w:val="24"/>
        </w:rPr>
        <w:t>must</w:t>
      </w:r>
      <w:r w:rsidRPr="00C97934">
        <w:rPr>
          <w:rFonts w:ascii="Arial" w:hAnsi="Arial" w:cs="Arial"/>
          <w:sz w:val="24"/>
          <w:szCs w:val="24"/>
        </w:rPr>
        <w:t xml:space="preserve"> be submitted to the </w:t>
      </w:r>
      <w:r>
        <w:rPr>
          <w:rFonts w:ascii="Arial" w:hAnsi="Arial" w:cs="Arial"/>
          <w:sz w:val="24"/>
          <w:szCs w:val="24"/>
        </w:rPr>
        <w:t xml:space="preserve">Office of </w:t>
      </w:r>
      <w:r w:rsidRPr="00C97934">
        <w:rPr>
          <w:rFonts w:ascii="Arial" w:hAnsi="Arial" w:cs="Arial"/>
          <w:sz w:val="24"/>
          <w:szCs w:val="24"/>
        </w:rPr>
        <w:t xml:space="preserve">State Procurement Services at </w:t>
      </w:r>
      <w:hyperlink r:id="rId44" w:history="1">
        <w:r w:rsidRPr="00C97934">
          <w:rPr>
            <w:rStyle w:val="Hyperlink"/>
            <w:rFonts w:ascii="Arial" w:hAnsi="Arial" w:cs="Arial"/>
            <w:sz w:val="24"/>
            <w:szCs w:val="24"/>
          </w:rPr>
          <w:t>Proposals@maine.gov</w:t>
        </w:r>
      </w:hyperlink>
      <w:r w:rsidR="0086531F" w:rsidRPr="00C97934">
        <w:rPr>
          <w:rFonts w:ascii="Arial" w:hAnsi="Arial" w:cs="Arial"/>
          <w:sz w:val="24"/>
          <w:szCs w:val="24"/>
        </w:rPr>
        <w:t>.</w:t>
      </w:r>
    </w:p>
    <w:p w14:paraId="0D95DAE4" w14:textId="567AD3D7" w:rsidR="0086531F" w:rsidRDefault="0086531F" w:rsidP="0069676D">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69676D">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45"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69676D">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DFC2132" w14:textId="77777777" w:rsidR="00685503" w:rsidRPr="00C97934" w:rsidRDefault="0086531F" w:rsidP="00685503">
      <w:pPr>
        <w:pStyle w:val="ListParagraph"/>
        <w:numPr>
          <w:ilvl w:val="2"/>
          <w:numId w:val="6"/>
        </w:numPr>
        <w:rPr>
          <w:rFonts w:ascii="Arial" w:hAnsi="Arial" w:cs="Arial"/>
          <w:sz w:val="24"/>
          <w:szCs w:val="24"/>
          <w:u w:val="single"/>
        </w:rPr>
      </w:pPr>
      <w:bookmarkStart w:id="36" w:name="_Hlk62561509"/>
      <w:r w:rsidRPr="00685503">
        <w:rPr>
          <w:rFonts w:ascii="Arial" w:hAnsi="Arial" w:cs="Arial"/>
          <w:sz w:val="24"/>
          <w:szCs w:val="24"/>
          <w:u w:val="single"/>
        </w:rPr>
        <w:t>Encrypted e-mails received which require opening attachments and logging into a proprietary system will not be accepted as submissions</w:t>
      </w:r>
      <w:r w:rsidRPr="00685503">
        <w:rPr>
          <w:rFonts w:ascii="Arial" w:hAnsi="Arial" w:cs="Arial"/>
          <w:sz w:val="24"/>
          <w:szCs w:val="24"/>
        </w:rPr>
        <w:t xml:space="preserve">. </w:t>
      </w:r>
      <w:bookmarkStart w:id="37" w:name="_Hlk159338075"/>
      <w:bookmarkEnd w:id="36"/>
      <w:r w:rsidR="00685503">
        <w:rPr>
          <w:rFonts w:ascii="Arial" w:hAnsi="Arial" w:cs="Arial"/>
          <w:sz w:val="24"/>
          <w:szCs w:val="24"/>
        </w:rPr>
        <w:t>Bidders should work</w:t>
      </w:r>
      <w:r w:rsidR="00685503" w:rsidRPr="00C97934">
        <w:rPr>
          <w:rFonts w:ascii="Arial" w:hAnsi="Arial" w:cs="Arial"/>
          <w:sz w:val="24"/>
          <w:szCs w:val="24"/>
        </w:rPr>
        <w:t xml:space="preserve"> with </w:t>
      </w:r>
      <w:r w:rsidR="00685503">
        <w:rPr>
          <w:rFonts w:ascii="Arial" w:hAnsi="Arial" w:cs="Arial"/>
          <w:sz w:val="24"/>
          <w:szCs w:val="24"/>
        </w:rPr>
        <w:t>their</w:t>
      </w:r>
      <w:r w:rsidR="00685503" w:rsidRPr="00C97934">
        <w:rPr>
          <w:rFonts w:ascii="Arial" w:hAnsi="Arial" w:cs="Arial"/>
          <w:sz w:val="24"/>
          <w:szCs w:val="24"/>
        </w:rPr>
        <w:t xml:space="preserve"> </w:t>
      </w:r>
      <w:r w:rsidR="00685503" w:rsidRPr="00C97934">
        <w:rPr>
          <w:rFonts w:ascii="Arial" w:hAnsi="Arial" w:cs="Arial"/>
          <w:sz w:val="24"/>
          <w:szCs w:val="24"/>
        </w:rPr>
        <w:lastRenderedPageBreak/>
        <w:t xml:space="preserve">Information Technology team to ensure that </w:t>
      </w:r>
      <w:r w:rsidR="00685503">
        <w:rPr>
          <w:rFonts w:ascii="Arial" w:hAnsi="Arial" w:cs="Arial"/>
          <w:sz w:val="24"/>
          <w:szCs w:val="24"/>
        </w:rPr>
        <w:t>the</w:t>
      </w:r>
      <w:r w:rsidR="00685503" w:rsidRPr="00C97934">
        <w:rPr>
          <w:rFonts w:ascii="Arial" w:hAnsi="Arial" w:cs="Arial"/>
          <w:sz w:val="24"/>
          <w:szCs w:val="24"/>
        </w:rPr>
        <w:t xml:space="preserve"> proposal submission</w:t>
      </w:r>
      <w:r w:rsidR="00685503">
        <w:rPr>
          <w:rFonts w:ascii="Arial" w:hAnsi="Arial" w:cs="Arial"/>
          <w:sz w:val="24"/>
          <w:szCs w:val="24"/>
        </w:rPr>
        <w:t xml:space="preserve"> will not be encrypted due to any security settings</w:t>
      </w:r>
      <w:r w:rsidR="00685503" w:rsidRPr="00C97934">
        <w:rPr>
          <w:rFonts w:ascii="Arial" w:hAnsi="Arial" w:cs="Arial"/>
          <w:sz w:val="24"/>
          <w:szCs w:val="24"/>
        </w:rPr>
        <w:t xml:space="preserve">. </w:t>
      </w:r>
      <w:bookmarkEnd w:id="37"/>
    </w:p>
    <w:p w14:paraId="635CB271" w14:textId="7C9272AC" w:rsidR="0086531F" w:rsidRPr="00685503" w:rsidRDefault="0086531F" w:rsidP="00703667">
      <w:pPr>
        <w:pStyle w:val="ListParagraph"/>
        <w:numPr>
          <w:ilvl w:val="2"/>
          <w:numId w:val="6"/>
        </w:numPr>
        <w:rPr>
          <w:rFonts w:ascii="Arial" w:hAnsi="Arial" w:cs="Arial"/>
          <w:sz w:val="24"/>
          <w:szCs w:val="24"/>
        </w:rPr>
      </w:pPr>
      <w:r w:rsidRPr="00685503">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E64D0F6" w14:textId="77777777" w:rsidR="00685503" w:rsidRDefault="00685503" w:rsidP="00685503">
      <w:pPr>
        <w:ind w:left="720"/>
        <w:rPr>
          <w:rFonts w:ascii="Arial" w:hAnsi="Arial" w:cs="Arial"/>
          <w:b/>
          <w:sz w:val="24"/>
          <w:szCs w:val="24"/>
        </w:rPr>
      </w:pPr>
    </w:p>
    <w:p w14:paraId="19D7C485" w14:textId="77777777" w:rsidR="00685503" w:rsidRPr="00C50527" w:rsidRDefault="00685503" w:rsidP="00685503">
      <w:pPr>
        <w:pStyle w:val="ListParagraph"/>
        <w:numPr>
          <w:ilvl w:val="1"/>
          <w:numId w:val="6"/>
        </w:numPr>
        <w:rPr>
          <w:rFonts w:ascii="Arial" w:hAnsi="Arial" w:cs="Arial"/>
          <w:b/>
          <w:bCs/>
          <w:sz w:val="24"/>
          <w:szCs w:val="24"/>
        </w:rPr>
      </w:pPr>
      <w:r w:rsidRPr="00C50527">
        <w:rPr>
          <w:rFonts w:ascii="Arial" w:hAnsi="Arial" w:cs="Arial"/>
          <w:b/>
          <w:bCs/>
          <w:sz w:val="24"/>
          <w:szCs w:val="24"/>
        </w:rPr>
        <w:t>Submission Format:</w:t>
      </w:r>
    </w:p>
    <w:p w14:paraId="76368C83" w14:textId="060A2D41" w:rsidR="0086531F" w:rsidRPr="00C97934" w:rsidRDefault="0086531F" w:rsidP="0069676D">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00957AB6">
        <w:rPr>
          <w:rFonts w:ascii="Arial" w:hAnsi="Arial" w:cs="Arial"/>
          <w:b/>
          <w:sz w:val="24"/>
          <w:szCs w:val="24"/>
        </w:rPr>
        <w:t xml:space="preserve"> 202410192 </w:t>
      </w:r>
      <w:r w:rsidRPr="00C97934">
        <w:rPr>
          <w:rFonts w:ascii="Arial" w:hAnsi="Arial" w:cs="Arial"/>
          <w:b/>
          <w:sz w:val="24"/>
          <w:szCs w:val="24"/>
        </w:rPr>
        <w:t>Proposal Submission – [Bidder’s Name]”</w:t>
      </w:r>
    </w:p>
    <w:p w14:paraId="3DC120CC" w14:textId="43F8FDE5" w:rsidR="000A6AFC" w:rsidRPr="0086531F" w:rsidRDefault="0086531F" w:rsidP="0069676D">
      <w:pPr>
        <w:pStyle w:val="ListParagraph"/>
        <w:numPr>
          <w:ilvl w:val="2"/>
          <w:numId w:val="6"/>
        </w:numPr>
        <w:rPr>
          <w:rFonts w:ascii="Arial" w:hAnsi="Arial" w:cs="Arial"/>
          <w:sz w:val="24"/>
          <w:szCs w:val="24"/>
        </w:rPr>
      </w:pPr>
      <w:bookmarkStart w:id="38" w:name="_Hlk133479703"/>
      <w:bookmarkStart w:id="39" w:name="_Hlk117496521"/>
      <w:r w:rsidRPr="00C97934">
        <w:rPr>
          <w:rFonts w:ascii="Arial" w:hAnsi="Arial" w:cs="Arial"/>
          <w:sz w:val="24"/>
          <w:szCs w:val="24"/>
        </w:rPr>
        <w:t>Bidder’s proposal submissions are to be broken down into multiple files, with each file named as it is titled in bold below, and include</w:t>
      </w:r>
      <w:bookmarkEnd w:id="38"/>
      <w:r w:rsidRPr="00C97934">
        <w:rPr>
          <w:rFonts w:ascii="Arial" w:hAnsi="Arial" w:cs="Arial"/>
          <w:sz w:val="24"/>
          <w:szCs w:val="24"/>
        </w:rPr>
        <w:t>:</w:t>
      </w:r>
      <w:bookmarkEnd w:id="34"/>
    </w:p>
    <w:bookmarkEnd w:id="39"/>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69676D">
      <w:pPr>
        <w:pStyle w:val="ListParagraph"/>
        <w:numPr>
          <w:ilvl w:val="0"/>
          <w:numId w:val="7"/>
        </w:numPr>
        <w:ind w:left="1440"/>
        <w:rPr>
          <w:rFonts w:ascii="Arial" w:hAnsi="Arial" w:cs="Arial"/>
          <w:sz w:val="24"/>
          <w:szCs w:val="24"/>
        </w:rPr>
      </w:pPr>
      <w:bookmarkStart w:id="40" w:name="_Hlk115357435"/>
      <w:bookmarkEnd w:id="35"/>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1B45D391" w14:textId="77777777" w:rsidR="00685503" w:rsidRPr="00C97934" w:rsidRDefault="0034535B" w:rsidP="00685503">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685503">
        <w:rPr>
          <w:rFonts w:ascii="Arial" w:hAnsi="Arial" w:cs="Arial"/>
          <w:sz w:val="24"/>
          <w:szCs w:val="24"/>
        </w:rPr>
        <w:t>Responsible Bidder</w:t>
      </w:r>
      <w:r w:rsidR="00685503" w:rsidRPr="00C97934">
        <w:rPr>
          <w:rFonts w:ascii="Arial" w:hAnsi="Arial" w:cs="Arial"/>
          <w:sz w:val="24"/>
          <w:szCs w:val="24"/>
        </w:rPr>
        <w:t xml:space="preserve"> Certification)</w:t>
      </w:r>
    </w:p>
    <w:p w14:paraId="3E8AF215" w14:textId="77777777" w:rsidR="00685503" w:rsidRDefault="00685503" w:rsidP="00685503">
      <w:pPr>
        <w:ind w:left="1440"/>
        <w:rPr>
          <w:rFonts w:ascii="Arial" w:hAnsi="Arial" w:cs="Arial"/>
          <w:bCs/>
          <w:sz w:val="24"/>
          <w:szCs w:val="24"/>
        </w:rPr>
      </w:pPr>
      <w:r>
        <w:rPr>
          <w:rFonts w:ascii="Arial" w:hAnsi="Arial" w:cs="Arial"/>
          <w:b/>
          <w:sz w:val="24"/>
          <w:szCs w:val="24"/>
        </w:rPr>
        <w:t xml:space="preserve">Appendix C </w:t>
      </w:r>
      <w:r w:rsidRPr="009659DF">
        <w:rPr>
          <w:rFonts w:ascii="Arial" w:hAnsi="Arial" w:cs="Arial"/>
          <w:bCs/>
          <w:sz w:val="24"/>
          <w:szCs w:val="24"/>
        </w:rPr>
        <w:t xml:space="preserve">(Eligibility to Submit </w:t>
      </w:r>
      <w:r>
        <w:rPr>
          <w:rFonts w:ascii="Arial" w:hAnsi="Arial" w:cs="Arial"/>
          <w:bCs/>
          <w:sz w:val="24"/>
          <w:szCs w:val="24"/>
        </w:rPr>
        <w:t xml:space="preserve">a </w:t>
      </w:r>
      <w:r w:rsidRPr="009659DF">
        <w:rPr>
          <w:rFonts w:ascii="Arial" w:hAnsi="Arial" w:cs="Arial"/>
          <w:bCs/>
          <w:sz w:val="24"/>
          <w:szCs w:val="24"/>
        </w:rPr>
        <w:t>Bid)</w:t>
      </w:r>
    </w:p>
    <w:p w14:paraId="429B7F92" w14:textId="70566C70" w:rsidR="0034535B" w:rsidRPr="00CA6A04" w:rsidRDefault="0034535B" w:rsidP="00685503">
      <w:pPr>
        <w:ind w:left="1440"/>
        <w:rPr>
          <w:rFonts w:ascii="Arial" w:hAnsi="Arial" w:cs="Arial"/>
          <w:sz w:val="24"/>
          <w:szCs w:val="24"/>
        </w:rPr>
      </w:pPr>
      <w:r w:rsidRPr="00CA6A04">
        <w:rPr>
          <w:rFonts w:ascii="Arial" w:hAnsi="Arial" w:cs="Arial"/>
          <w:sz w:val="24"/>
          <w:szCs w:val="24"/>
        </w:rPr>
        <w:t>All required eligibility documentation stated in PART IV, Section I</w:t>
      </w:r>
      <w:r>
        <w:rPr>
          <w:rFonts w:ascii="Arial" w:hAnsi="Arial" w:cs="Arial"/>
          <w:sz w:val="24"/>
          <w:szCs w:val="24"/>
        </w:rPr>
        <w:t>.</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69676D">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26292EBE" w:rsidR="0034535B" w:rsidRDefault="0034535B" w:rsidP="0034535B">
      <w:pPr>
        <w:ind w:left="1440"/>
        <w:rPr>
          <w:rFonts w:ascii="Arial" w:hAnsi="Arial" w:cs="Arial"/>
          <w:sz w:val="24"/>
          <w:szCs w:val="24"/>
        </w:rPr>
      </w:pPr>
      <w:r w:rsidRPr="00CA6A04">
        <w:rPr>
          <w:rFonts w:ascii="Arial" w:hAnsi="Arial" w:cs="Arial"/>
          <w:b/>
          <w:sz w:val="24"/>
          <w:szCs w:val="24"/>
        </w:rPr>
        <w:t xml:space="preserve">Appendix </w:t>
      </w:r>
      <w:r w:rsidR="009659DF">
        <w:rPr>
          <w:rFonts w:ascii="Arial" w:hAnsi="Arial" w:cs="Arial"/>
          <w:b/>
          <w:sz w:val="24"/>
          <w:szCs w:val="24"/>
        </w:rPr>
        <w:t>D</w:t>
      </w:r>
      <w:r w:rsidR="009659DF" w:rsidRPr="00CA6A04">
        <w:rPr>
          <w:rFonts w:ascii="Arial" w:hAnsi="Arial" w:cs="Arial"/>
          <w:sz w:val="24"/>
          <w:szCs w:val="24"/>
        </w:rPr>
        <w:t xml:space="preserve"> </w:t>
      </w:r>
      <w:r w:rsidRPr="00CA6A04">
        <w:rPr>
          <w:rFonts w:ascii="Arial" w:hAnsi="Arial" w:cs="Arial"/>
          <w:sz w:val="24"/>
          <w:szCs w:val="24"/>
        </w:rPr>
        <w:t>(Organization Qualifications and Experience Form)</w:t>
      </w:r>
    </w:p>
    <w:p w14:paraId="0F200E5E" w14:textId="4F13FC26" w:rsidR="0034535B" w:rsidRDefault="0034535B" w:rsidP="0034535B">
      <w:pPr>
        <w:ind w:left="1440"/>
        <w:rPr>
          <w:rFonts w:ascii="Arial" w:hAnsi="Arial" w:cs="Arial"/>
          <w:sz w:val="24"/>
          <w:szCs w:val="24"/>
        </w:rPr>
      </w:pPr>
      <w:r w:rsidRPr="008646F2">
        <w:rPr>
          <w:rFonts w:ascii="Arial" w:hAnsi="Arial" w:cs="Arial"/>
          <w:b/>
          <w:sz w:val="24"/>
          <w:szCs w:val="24"/>
        </w:rPr>
        <w:t xml:space="preserve">Appendix </w:t>
      </w:r>
      <w:r w:rsidR="009659DF">
        <w:rPr>
          <w:rFonts w:ascii="Arial" w:hAnsi="Arial" w:cs="Arial"/>
          <w:b/>
          <w:sz w:val="24"/>
          <w:szCs w:val="24"/>
        </w:rPr>
        <w:t>E</w:t>
      </w:r>
      <w:r w:rsidR="009659DF">
        <w:rPr>
          <w:rFonts w:ascii="Arial" w:hAnsi="Arial" w:cs="Arial"/>
          <w:sz w:val="24"/>
          <w:szCs w:val="24"/>
        </w:rPr>
        <w:t xml:space="preserve"> </w:t>
      </w:r>
      <w:r>
        <w:rPr>
          <w:rFonts w:ascii="Arial" w:hAnsi="Arial" w:cs="Arial"/>
          <w:sz w:val="24"/>
          <w:szCs w:val="24"/>
        </w:rPr>
        <w:t>(Subcontractor Form), if applicable</w:t>
      </w:r>
    </w:p>
    <w:p w14:paraId="4A2EC260" w14:textId="3DC81DE3" w:rsidR="00510C58" w:rsidRDefault="00510C58" w:rsidP="0034535B">
      <w:pPr>
        <w:ind w:left="1440"/>
        <w:rPr>
          <w:rFonts w:ascii="Arial" w:hAnsi="Arial" w:cs="Arial"/>
          <w:sz w:val="24"/>
          <w:szCs w:val="24"/>
        </w:rPr>
      </w:pPr>
      <w:r w:rsidRPr="00414810">
        <w:rPr>
          <w:rFonts w:ascii="Arial" w:hAnsi="Arial" w:cs="Arial"/>
          <w:b/>
          <w:sz w:val="24"/>
          <w:szCs w:val="24"/>
        </w:rPr>
        <w:t>Appendix F</w:t>
      </w:r>
      <w:r w:rsidRPr="00414810">
        <w:rPr>
          <w:rFonts w:ascii="Arial" w:hAnsi="Arial" w:cs="Arial"/>
          <w:bCs/>
          <w:sz w:val="24"/>
          <w:szCs w:val="24"/>
        </w:rPr>
        <w:t xml:space="preserve"> (Litigation Form)</w:t>
      </w:r>
    </w:p>
    <w:p w14:paraId="5BD3ED69"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II.</w:t>
      </w:r>
    </w:p>
    <w:p w14:paraId="6C47B700" w14:textId="77777777" w:rsidR="0034535B" w:rsidRPr="00CA6A04" w:rsidRDefault="0034535B" w:rsidP="004F3F74">
      <w:pPr>
        <w:rPr>
          <w:rFonts w:ascii="Arial" w:hAnsi="Arial" w:cs="Arial"/>
          <w:sz w:val="24"/>
          <w:szCs w:val="24"/>
        </w:rPr>
      </w:pPr>
    </w:p>
    <w:p w14:paraId="067EDD9B" w14:textId="4D7BB679" w:rsidR="00070BC8" w:rsidRPr="00C97934" w:rsidRDefault="00070BC8" w:rsidP="0069676D">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 [Bidder’s Name] –</w:t>
      </w:r>
      <w:r w:rsidR="00957AB6">
        <w:rPr>
          <w:rFonts w:ascii="Arial" w:hAnsi="Arial" w:cs="Arial"/>
          <w:b/>
          <w:sz w:val="24"/>
          <w:szCs w:val="24"/>
          <w:u w:val="single"/>
        </w:rPr>
        <w:t xml:space="preserve"> </w:t>
      </w:r>
      <w:r w:rsidRPr="00C97934">
        <w:rPr>
          <w:rFonts w:ascii="Arial" w:hAnsi="Arial" w:cs="Arial"/>
          <w:b/>
          <w:sz w:val="24"/>
          <w:szCs w:val="24"/>
          <w:u w:val="single"/>
        </w:rPr>
        <w:t>Proposed Services:</w:t>
      </w:r>
      <w:r w:rsidRPr="00C97934">
        <w:rPr>
          <w:rFonts w:ascii="Arial" w:hAnsi="Arial" w:cs="Arial"/>
          <w:b/>
          <w:sz w:val="24"/>
          <w:szCs w:val="24"/>
        </w:rPr>
        <w:t xml:space="preserve"> </w:t>
      </w:r>
    </w:p>
    <w:p w14:paraId="4C084146" w14:textId="77777777" w:rsidR="00070BC8" w:rsidRPr="00C97934" w:rsidRDefault="00070BC8" w:rsidP="00070BC8">
      <w:pPr>
        <w:pStyle w:val="ListParagraph"/>
        <w:ind w:left="1440"/>
        <w:rPr>
          <w:rFonts w:ascii="Arial" w:hAnsi="Arial" w:cs="Arial"/>
          <w:sz w:val="24"/>
          <w:szCs w:val="24"/>
        </w:rPr>
      </w:pPr>
      <w:r w:rsidRPr="00C97934">
        <w:rPr>
          <w:rFonts w:ascii="Arial" w:hAnsi="Arial" w:cs="Arial"/>
          <w:i/>
          <w:sz w:val="24"/>
          <w:szCs w:val="24"/>
        </w:rPr>
        <w:t>PDF format preferred</w:t>
      </w:r>
    </w:p>
    <w:p w14:paraId="73BCFC95" w14:textId="77777777" w:rsidR="00070BC8" w:rsidRDefault="00070BC8" w:rsidP="00070BC8">
      <w:pPr>
        <w:ind w:left="1440"/>
        <w:rPr>
          <w:rFonts w:ascii="Arial" w:hAnsi="Arial" w:cs="Arial"/>
          <w:sz w:val="24"/>
          <w:szCs w:val="24"/>
        </w:rPr>
      </w:pPr>
      <w:r>
        <w:rPr>
          <w:rFonts w:ascii="Arial" w:hAnsi="Arial" w:cs="Arial"/>
          <w:b/>
          <w:bCs/>
          <w:sz w:val="24"/>
          <w:szCs w:val="24"/>
        </w:rPr>
        <w:t xml:space="preserve">Appendix G </w:t>
      </w:r>
      <w:r>
        <w:rPr>
          <w:rFonts w:ascii="Arial" w:hAnsi="Arial" w:cs="Arial"/>
          <w:sz w:val="24"/>
          <w:szCs w:val="24"/>
        </w:rPr>
        <w:t>(Technical Assessment Form)</w:t>
      </w:r>
    </w:p>
    <w:p w14:paraId="3432DE62" w14:textId="0CA58545" w:rsidR="00070BC8" w:rsidRDefault="00070BC8" w:rsidP="00070BC8">
      <w:pPr>
        <w:ind w:left="1440"/>
        <w:rPr>
          <w:rFonts w:ascii="Arial" w:hAnsi="Arial" w:cs="Arial"/>
          <w:sz w:val="24"/>
          <w:szCs w:val="24"/>
        </w:rPr>
      </w:pPr>
      <w:r w:rsidRPr="00E12FA7">
        <w:rPr>
          <w:rFonts w:ascii="Arial" w:hAnsi="Arial" w:cs="Arial"/>
          <w:b/>
          <w:bCs/>
          <w:sz w:val="24"/>
          <w:szCs w:val="24"/>
        </w:rPr>
        <w:t xml:space="preserve">Appendix </w:t>
      </w:r>
      <w:r>
        <w:rPr>
          <w:rFonts w:ascii="Arial" w:hAnsi="Arial" w:cs="Arial"/>
          <w:b/>
          <w:bCs/>
          <w:sz w:val="24"/>
          <w:szCs w:val="24"/>
        </w:rPr>
        <w:t>H</w:t>
      </w:r>
      <w:r>
        <w:rPr>
          <w:rFonts w:ascii="Arial" w:hAnsi="Arial" w:cs="Arial"/>
          <w:sz w:val="24"/>
          <w:szCs w:val="24"/>
        </w:rPr>
        <w:t xml:space="preserve"> (Response to Proposed Services) </w:t>
      </w:r>
    </w:p>
    <w:p w14:paraId="5396EDAE" w14:textId="3EFB8905" w:rsidR="00F0382B" w:rsidRDefault="00F0382B" w:rsidP="00F0382B">
      <w:pPr>
        <w:ind w:left="1440"/>
        <w:rPr>
          <w:rFonts w:ascii="Arial" w:hAnsi="Arial" w:cs="Arial"/>
          <w:sz w:val="24"/>
          <w:szCs w:val="24"/>
        </w:rPr>
      </w:pPr>
      <w:r w:rsidRPr="00E12FA7">
        <w:rPr>
          <w:rFonts w:ascii="Arial" w:hAnsi="Arial" w:cs="Arial"/>
          <w:b/>
          <w:bCs/>
          <w:sz w:val="24"/>
          <w:szCs w:val="24"/>
        </w:rPr>
        <w:t xml:space="preserve">Appendix </w:t>
      </w:r>
      <w:r>
        <w:rPr>
          <w:rFonts w:ascii="Arial" w:hAnsi="Arial" w:cs="Arial"/>
          <w:b/>
          <w:bCs/>
          <w:sz w:val="24"/>
          <w:szCs w:val="24"/>
        </w:rPr>
        <w:t>I</w:t>
      </w:r>
      <w:r>
        <w:rPr>
          <w:rFonts w:ascii="Arial" w:hAnsi="Arial" w:cs="Arial"/>
          <w:sz w:val="24"/>
          <w:szCs w:val="24"/>
        </w:rPr>
        <w:t xml:space="preserve"> </w:t>
      </w:r>
      <w:r w:rsidR="0063483B">
        <w:rPr>
          <w:rFonts w:ascii="Arial" w:hAnsi="Arial" w:cs="Arial"/>
          <w:sz w:val="24"/>
          <w:szCs w:val="24"/>
        </w:rPr>
        <w:t>(Maine IIS Requirement</w:t>
      </w:r>
      <w:r w:rsidR="009F225F">
        <w:rPr>
          <w:rFonts w:ascii="Arial" w:hAnsi="Arial" w:cs="Arial"/>
          <w:sz w:val="24"/>
          <w:szCs w:val="24"/>
        </w:rPr>
        <w:t xml:space="preserve">s </w:t>
      </w:r>
      <w:r w:rsidR="0063483B">
        <w:rPr>
          <w:rFonts w:ascii="Arial" w:hAnsi="Arial" w:cs="Arial"/>
          <w:sz w:val="24"/>
          <w:szCs w:val="24"/>
        </w:rPr>
        <w:t>Traceability Matrix</w:t>
      </w:r>
      <w:r>
        <w:rPr>
          <w:rFonts w:ascii="Arial" w:hAnsi="Arial" w:cs="Arial"/>
          <w:sz w:val="24"/>
          <w:szCs w:val="24"/>
        </w:rPr>
        <w:t xml:space="preserve">) </w:t>
      </w:r>
    </w:p>
    <w:p w14:paraId="5EE4EC16" w14:textId="247AEC4F" w:rsidR="0034535B" w:rsidRPr="00CA6A04" w:rsidRDefault="00070BC8" w:rsidP="00070BC8">
      <w:pPr>
        <w:ind w:left="1440"/>
        <w:rPr>
          <w:rFonts w:ascii="Arial" w:hAnsi="Arial" w:cs="Arial"/>
          <w:sz w:val="24"/>
          <w:szCs w:val="24"/>
        </w:rPr>
      </w:pPr>
      <w:r>
        <w:rPr>
          <w:rFonts w:ascii="Arial" w:hAnsi="Arial" w:cs="Arial"/>
          <w:sz w:val="24"/>
          <w:szCs w:val="24"/>
        </w:rPr>
        <w:t>A</w:t>
      </w:r>
      <w:r w:rsidRPr="00EF59CD">
        <w:rPr>
          <w:rFonts w:ascii="Arial" w:hAnsi="Arial" w:cs="Arial"/>
          <w:sz w:val="24"/>
          <w:szCs w:val="24"/>
        </w:rPr>
        <w:t>ll required information and attachments stated in PART IV, Section III</w:t>
      </w:r>
      <w:r w:rsidR="0034535B" w:rsidRPr="00CA6A04">
        <w:rPr>
          <w:rFonts w:ascii="Arial" w:hAnsi="Arial" w:cs="Arial"/>
          <w:sz w:val="24"/>
          <w:szCs w:val="24"/>
        </w:rPr>
        <w:t>.</w:t>
      </w:r>
    </w:p>
    <w:p w14:paraId="0F41FCCF" w14:textId="77777777" w:rsidR="0034535B" w:rsidRPr="00CA6A04" w:rsidRDefault="0034535B" w:rsidP="004F3F74">
      <w:pPr>
        <w:rPr>
          <w:rFonts w:ascii="Arial" w:hAnsi="Arial" w:cs="Arial"/>
          <w:sz w:val="24"/>
          <w:szCs w:val="24"/>
        </w:rPr>
      </w:pPr>
    </w:p>
    <w:p w14:paraId="718C4B7E" w14:textId="77777777" w:rsidR="0034535B" w:rsidRPr="00CA6A04" w:rsidRDefault="0034535B" w:rsidP="0069676D">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507FD379" w:rsidR="0034535B" w:rsidRPr="002D0593" w:rsidRDefault="00286FD1" w:rsidP="0034535B">
      <w:pPr>
        <w:pStyle w:val="ListParagraph"/>
        <w:ind w:left="1440"/>
        <w:rPr>
          <w:rFonts w:ascii="Arial" w:hAnsi="Arial" w:cs="Arial"/>
          <w:sz w:val="24"/>
          <w:szCs w:val="24"/>
        </w:rPr>
      </w:pPr>
      <w:bookmarkStart w:id="41" w:name="_Hlk117496619"/>
      <w:r w:rsidRPr="00286FD1">
        <w:rPr>
          <w:rFonts w:ascii="Arial" w:hAnsi="Arial" w:cs="Arial"/>
          <w:i/>
          <w:sz w:val="24"/>
          <w:szCs w:val="24"/>
        </w:rPr>
        <w:t>P</w:t>
      </w:r>
      <w:r w:rsidR="00B51518" w:rsidRPr="004A710F">
        <w:rPr>
          <w:rFonts w:ascii="Arial" w:hAnsi="Arial" w:cs="Arial"/>
          <w:i/>
          <w:sz w:val="24"/>
          <w:szCs w:val="24"/>
        </w:rPr>
        <w:t>DF</w:t>
      </w:r>
      <w:r w:rsidR="00F67A69" w:rsidRPr="004A710F">
        <w:rPr>
          <w:rFonts w:ascii="Arial" w:hAnsi="Arial" w:cs="Arial"/>
          <w:i/>
          <w:sz w:val="24"/>
          <w:szCs w:val="24"/>
        </w:rPr>
        <w:t xml:space="preserve"> </w:t>
      </w:r>
      <w:r w:rsidR="0034535B" w:rsidRPr="004A710F">
        <w:rPr>
          <w:rFonts w:ascii="Arial" w:hAnsi="Arial" w:cs="Arial"/>
          <w:i/>
          <w:sz w:val="24"/>
          <w:szCs w:val="24"/>
        </w:rPr>
        <w:t>f</w:t>
      </w:r>
      <w:r w:rsidR="0034535B" w:rsidRPr="002D0593">
        <w:rPr>
          <w:rFonts w:ascii="Arial" w:hAnsi="Arial" w:cs="Arial"/>
          <w:i/>
          <w:sz w:val="24"/>
          <w:szCs w:val="24"/>
        </w:rPr>
        <w:t>ormat preferred</w:t>
      </w:r>
    </w:p>
    <w:bookmarkEnd w:id="41"/>
    <w:p w14:paraId="5CC4D5D4" w14:textId="01CFEBB9"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BF5585">
        <w:rPr>
          <w:rFonts w:ascii="Arial" w:hAnsi="Arial" w:cs="Arial"/>
          <w:b/>
          <w:sz w:val="24"/>
          <w:szCs w:val="24"/>
        </w:rPr>
        <w:t>J</w:t>
      </w:r>
      <w:r w:rsidR="009659DF" w:rsidRPr="002D0593">
        <w:rPr>
          <w:rFonts w:ascii="Arial" w:hAnsi="Arial" w:cs="Arial"/>
          <w:sz w:val="24"/>
          <w:szCs w:val="24"/>
        </w:rPr>
        <w:t xml:space="preserve"> </w:t>
      </w:r>
      <w:r w:rsidRPr="002D0593">
        <w:rPr>
          <w:rFonts w:ascii="Arial" w:hAnsi="Arial" w:cs="Arial"/>
          <w:sz w:val="24"/>
          <w:szCs w:val="24"/>
        </w:rPr>
        <w:t>(Cost Proposal</w:t>
      </w:r>
      <w:r w:rsidRPr="00CA6A04">
        <w:rPr>
          <w:rFonts w:ascii="Arial" w:hAnsi="Arial" w:cs="Arial"/>
          <w:sz w:val="24"/>
          <w:szCs w:val="24"/>
        </w:rPr>
        <w:t xml:space="preserve">)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ll required information and attachments stated in PART IV, Section IV.</w:t>
      </w:r>
    </w:p>
    <w:bookmarkEnd w:id="25"/>
    <w:bookmarkEnd w:id="40"/>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2" w:name="_Toc367174734"/>
      <w:bookmarkStart w:id="43"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2"/>
      <w:bookmarkEnd w:id="43"/>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4"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2FE02F2F" w:rsidR="004A710F" w:rsidRPr="00C97934" w:rsidRDefault="009D72E7" w:rsidP="004A710F">
      <w:pPr>
        <w:rPr>
          <w:rFonts w:ascii="Arial" w:hAnsi="Arial" w:cs="Arial"/>
          <w:sz w:val="24"/>
          <w:szCs w:val="24"/>
        </w:rPr>
      </w:pPr>
      <w:r>
        <w:rPr>
          <w:rFonts w:ascii="Arial" w:hAnsi="Arial" w:cs="Arial"/>
          <w:sz w:val="24"/>
          <w:szCs w:val="24"/>
        </w:rPr>
        <w:t xml:space="preserve">Bidder proposals </w:t>
      </w:r>
      <w:r w:rsidR="004A710F" w:rsidRPr="00C97934">
        <w:rPr>
          <w:rFonts w:ascii="Arial" w:hAnsi="Arial" w:cs="Arial"/>
          <w:sz w:val="24"/>
          <w:szCs w:val="24"/>
        </w:rPr>
        <w:t>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6A3631E2" w:rsidR="00EA18AB" w:rsidRPr="00CA6A04" w:rsidRDefault="004A710F" w:rsidP="00B90357">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9D72E7">
        <w:rPr>
          <w:rFonts w:ascii="Arial" w:hAnsi="Arial" w:cs="Arial"/>
          <w:sz w:val="24"/>
          <w:szCs w:val="24"/>
        </w:rPr>
        <w:t>Bidders must include</w:t>
      </w:r>
      <w:r w:rsidRPr="00C97934">
        <w:rPr>
          <w:rFonts w:ascii="Arial" w:hAnsi="Arial" w:cs="Arial"/>
          <w:sz w:val="24"/>
          <w:szCs w:val="24"/>
        </w:rPr>
        <w:t xml:space="preserve"> any forms provided in the submission package or reproduce those forms as closely as possible.  All information must be presented in the same order and format as described in the RFP.</w:t>
      </w:r>
      <w:bookmarkStart w:id="45" w:name="_Hlk32488622"/>
    </w:p>
    <w:p w14:paraId="511BEC32" w14:textId="77777777" w:rsidR="00EA18AB" w:rsidRPr="00BE2B89" w:rsidRDefault="00EA18AB" w:rsidP="00BE2B89">
      <w:pPr>
        <w:rPr>
          <w:rFonts w:ascii="Arial" w:hAnsi="Arial" w:cs="Arial"/>
          <w:sz w:val="24"/>
          <w:szCs w:val="24"/>
        </w:rPr>
      </w:pPr>
      <w:bookmarkStart w:id="46" w:name="_Toc367174736"/>
      <w:bookmarkStart w:id="47" w:name="_Toc397069205"/>
      <w:bookmarkEnd w:id="44"/>
      <w:bookmarkEnd w:id="45"/>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6"/>
      <w:bookmarkEnd w:id="47"/>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69676D">
      <w:pPr>
        <w:pStyle w:val="ListParagraph"/>
        <w:numPr>
          <w:ilvl w:val="1"/>
          <w:numId w:val="8"/>
        </w:numPr>
        <w:rPr>
          <w:rFonts w:ascii="Arial" w:hAnsi="Arial" w:cs="Arial"/>
          <w:b/>
          <w:sz w:val="24"/>
          <w:szCs w:val="24"/>
        </w:rPr>
      </w:pPr>
      <w:bookmarkStart w:id="48"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1844906A" w14:textId="77777777" w:rsidR="009D72E7" w:rsidRPr="00C97934" w:rsidRDefault="009D72E7" w:rsidP="009D72E7">
      <w:pPr>
        <w:pStyle w:val="ListParagraph"/>
        <w:numPr>
          <w:ilvl w:val="1"/>
          <w:numId w:val="8"/>
        </w:numPr>
        <w:rPr>
          <w:rFonts w:ascii="Arial" w:hAnsi="Arial" w:cs="Arial"/>
          <w:b/>
          <w:sz w:val="24"/>
          <w:szCs w:val="24"/>
        </w:rPr>
      </w:pPr>
      <w:r>
        <w:rPr>
          <w:rFonts w:ascii="Arial" w:hAnsi="Arial" w:cs="Arial"/>
          <w:b/>
          <w:sz w:val="24"/>
          <w:szCs w:val="24"/>
        </w:rPr>
        <w:t>Responsible Bidder</w:t>
      </w:r>
      <w:r w:rsidRPr="00C97934">
        <w:rPr>
          <w:rFonts w:ascii="Arial" w:hAnsi="Arial" w:cs="Arial"/>
          <w:b/>
          <w:sz w:val="24"/>
          <w:szCs w:val="24"/>
        </w:rPr>
        <w:t xml:space="preserve"> Certification</w:t>
      </w:r>
    </w:p>
    <w:p w14:paraId="1964F9FE" w14:textId="77777777" w:rsidR="009D72E7" w:rsidRPr="00C97934" w:rsidRDefault="009D72E7" w:rsidP="009D72E7">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w:t>
      </w:r>
      <w:r w:rsidRPr="00C97934">
        <w:rPr>
          <w:rFonts w:ascii="Arial" w:hAnsi="Arial" w:cs="Arial"/>
          <w:sz w:val="24"/>
          <w:szCs w:val="24"/>
        </w:rPr>
        <w:t xml:space="preserve"> Certification). The </w:t>
      </w:r>
      <w:r>
        <w:rPr>
          <w:rFonts w:ascii="Arial" w:hAnsi="Arial" w:cs="Arial"/>
          <w:sz w:val="24"/>
          <w:szCs w:val="24"/>
        </w:rPr>
        <w:t>Responsible Bidder</w:t>
      </w:r>
      <w:r w:rsidRPr="00C97934">
        <w:rPr>
          <w:rFonts w:ascii="Arial" w:hAnsi="Arial" w:cs="Arial"/>
          <w:sz w:val="24"/>
          <w:szCs w:val="24"/>
        </w:rPr>
        <w:t xml:space="preserve"> Certification must be dated and signed by a person authorized to enter into contracts on behalf of the Bidder.</w:t>
      </w:r>
    </w:p>
    <w:p w14:paraId="7B7CE586" w14:textId="77777777" w:rsidR="0055472F" w:rsidRPr="00BE2B89" w:rsidRDefault="0055472F" w:rsidP="00BE2B89">
      <w:pPr>
        <w:rPr>
          <w:rFonts w:ascii="Arial" w:hAnsi="Arial" w:cs="Arial"/>
          <w:sz w:val="24"/>
          <w:szCs w:val="24"/>
        </w:rPr>
      </w:pPr>
    </w:p>
    <w:p w14:paraId="4B34B879" w14:textId="1CCD3B2D" w:rsidR="0055472F" w:rsidRPr="00CA6A04" w:rsidRDefault="0055472F" w:rsidP="0069676D">
      <w:pPr>
        <w:pStyle w:val="ListParagraph"/>
        <w:numPr>
          <w:ilvl w:val="1"/>
          <w:numId w:val="8"/>
        </w:numPr>
        <w:rPr>
          <w:rFonts w:ascii="Arial" w:hAnsi="Arial" w:cs="Arial"/>
          <w:b/>
          <w:sz w:val="24"/>
          <w:szCs w:val="24"/>
        </w:rPr>
      </w:pPr>
      <w:r w:rsidRPr="00CA6A04">
        <w:rPr>
          <w:rFonts w:ascii="Arial" w:hAnsi="Arial" w:cs="Arial"/>
          <w:b/>
          <w:sz w:val="24"/>
          <w:szCs w:val="24"/>
        </w:rPr>
        <w:t>Eligibility Requirements</w:t>
      </w:r>
    </w:p>
    <w:p w14:paraId="550049FD" w14:textId="77777777" w:rsidR="00362031" w:rsidRPr="00CA6A04" w:rsidRDefault="00B727E2" w:rsidP="00362031">
      <w:pPr>
        <w:ind w:left="720"/>
        <w:rPr>
          <w:rFonts w:ascii="Arial" w:hAnsi="Arial" w:cs="Arial"/>
          <w:sz w:val="24"/>
          <w:szCs w:val="24"/>
        </w:rPr>
      </w:pPr>
      <w:r w:rsidRPr="00CA6A04">
        <w:rPr>
          <w:rFonts w:ascii="Arial" w:hAnsi="Arial" w:cs="Arial"/>
          <w:sz w:val="24"/>
          <w:szCs w:val="24"/>
        </w:rPr>
        <w:t xml:space="preserve">Bidders must provide </w:t>
      </w:r>
      <w:r w:rsidR="00362031" w:rsidRPr="00CA6A04">
        <w:rPr>
          <w:rFonts w:ascii="Arial" w:hAnsi="Arial" w:cs="Arial"/>
          <w:sz w:val="24"/>
          <w:szCs w:val="24"/>
        </w:rPr>
        <w:t>documentation</w:t>
      </w:r>
      <w:r w:rsidRPr="00CA6A04">
        <w:rPr>
          <w:rFonts w:ascii="Arial" w:hAnsi="Arial" w:cs="Arial"/>
          <w:sz w:val="24"/>
          <w:szCs w:val="24"/>
        </w:rPr>
        <w:t xml:space="preserve"> </w:t>
      </w:r>
      <w:r w:rsidR="00362031" w:rsidRPr="00CA6A04">
        <w:rPr>
          <w:rFonts w:ascii="Arial" w:hAnsi="Arial" w:cs="Arial"/>
          <w:sz w:val="24"/>
          <w:szCs w:val="24"/>
        </w:rPr>
        <w:t>to demonstrate meeting eligibility requirements stated in PART I, C. of the RFP. This documentation includes:</w:t>
      </w:r>
    </w:p>
    <w:p w14:paraId="07235AD0" w14:textId="647EFBD8" w:rsidR="00362031" w:rsidRPr="00CA6A04" w:rsidRDefault="00D96223" w:rsidP="0069676D">
      <w:pPr>
        <w:pStyle w:val="ListParagraph"/>
        <w:numPr>
          <w:ilvl w:val="0"/>
          <w:numId w:val="20"/>
        </w:numPr>
        <w:ind w:left="1080"/>
        <w:rPr>
          <w:rFonts w:ascii="Arial" w:hAnsi="Arial" w:cs="Arial"/>
          <w:sz w:val="24"/>
          <w:szCs w:val="24"/>
        </w:rPr>
      </w:pPr>
      <w:r w:rsidRPr="00D96223">
        <w:rPr>
          <w:rFonts w:ascii="Arial" w:hAnsi="Arial" w:cs="Arial"/>
          <w:b/>
          <w:bCs/>
          <w:sz w:val="24"/>
          <w:szCs w:val="24"/>
        </w:rPr>
        <w:t>Appendix C</w:t>
      </w:r>
      <w:r>
        <w:rPr>
          <w:rFonts w:ascii="Arial" w:hAnsi="Arial" w:cs="Arial"/>
          <w:sz w:val="24"/>
          <w:szCs w:val="24"/>
        </w:rPr>
        <w:t xml:space="preserve"> (Eligibility to Submit </w:t>
      </w:r>
      <w:r w:rsidR="009D72E7">
        <w:rPr>
          <w:rFonts w:ascii="Arial" w:hAnsi="Arial" w:cs="Arial"/>
          <w:sz w:val="24"/>
          <w:szCs w:val="24"/>
        </w:rPr>
        <w:t xml:space="preserve">a </w:t>
      </w:r>
      <w:r>
        <w:rPr>
          <w:rFonts w:ascii="Arial" w:hAnsi="Arial" w:cs="Arial"/>
          <w:sz w:val="24"/>
          <w:szCs w:val="24"/>
        </w:rPr>
        <w:t>Bid</w:t>
      </w:r>
      <w:r w:rsidR="009D72E7">
        <w:rPr>
          <w:rFonts w:ascii="Arial" w:hAnsi="Arial" w:cs="Arial"/>
          <w:sz w:val="24"/>
          <w:szCs w:val="24"/>
        </w:rPr>
        <w:t>)</w:t>
      </w:r>
    </w:p>
    <w:bookmarkEnd w:id="48"/>
    <w:p w14:paraId="121FD8B4" w14:textId="77777777" w:rsidR="00A57282" w:rsidRPr="00CA6A04" w:rsidRDefault="00A57282" w:rsidP="004F0520">
      <w:pPr>
        <w:rPr>
          <w:rFonts w:ascii="Arial" w:hAnsi="Arial" w:cs="Arial"/>
          <w:b/>
          <w:sz w:val="24"/>
          <w:szCs w:val="24"/>
        </w:rPr>
      </w:pPr>
    </w:p>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69676D">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00BF15B2" w14:textId="42EB5964" w:rsidR="00ED388A"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B071AC">
        <w:rPr>
          <w:rFonts w:ascii="Arial" w:hAnsi="Arial" w:cs="Arial"/>
          <w:b/>
          <w:sz w:val="24"/>
          <w:szCs w:val="24"/>
        </w:rPr>
        <w:t>D</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9D72E7">
        <w:rPr>
          <w:rFonts w:ascii="Arial" w:hAnsi="Arial" w:cs="Arial"/>
          <w:sz w:val="24"/>
          <w:szCs w:val="24"/>
        </w:rPr>
        <w:t>which demonstrate</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r w:rsidR="0021563F">
        <w:rPr>
          <w:rFonts w:ascii="Arial" w:hAnsi="Arial" w:cs="Arial"/>
          <w:sz w:val="24"/>
          <w:szCs w:val="24"/>
        </w:rPr>
        <w:t xml:space="preserve"> </w:t>
      </w:r>
    </w:p>
    <w:p w14:paraId="2595D755" w14:textId="77777777" w:rsidR="00ED388A" w:rsidRDefault="00ED388A" w:rsidP="00EA18AB">
      <w:pPr>
        <w:ind w:left="720"/>
        <w:rPr>
          <w:rFonts w:ascii="Arial" w:hAnsi="Arial" w:cs="Arial"/>
          <w:sz w:val="24"/>
          <w:szCs w:val="24"/>
        </w:rPr>
      </w:pPr>
    </w:p>
    <w:p w14:paraId="019412FB" w14:textId="77777777" w:rsidR="00FF7321" w:rsidRDefault="00FF7321">
      <w:pPr>
        <w:widowControl/>
        <w:autoSpaceDE/>
        <w:autoSpaceDN/>
        <w:rPr>
          <w:rFonts w:ascii="Arial" w:hAnsi="Arial" w:cs="Arial"/>
          <w:b/>
          <w:bCs/>
          <w:sz w:val="24"/>
          <w:szCs w:val="24"/>
        </w:rPr>
      </w:pPr>
      <w:r>
        <w:rPr>
          <w:rFonts w:ascii="Arial" w:hAnsi="Arial" w:cs="Arial"/>
          <w:b/>
          <w:bCs/>
          <w:sz w:val="24"/>
          <w:szCs w:val="24"/>
        </w:rPr>
        <w:br w:type="page"/>
      </w:r>
    </w:p>
    <w:p w14:paraId="37EF36AD" w14:textId="35FE8DD6" w:rsidR="00ED388A" w:rsidRPr="009C4B90" w:rsidRDefault="00ED388A" w:rsidP="0069676D">
      <w:pPr>
        <w:pStyle w:val="ListParagraph"/>
        <w:numPr>
          <w:ilvl w:val="1"/>
          <w:numId w:val="16"/>
        </w:numPr>
        <w:rPr>
          <w:rFonts w:ascii="Arial" w:hAnsi="Arial" w:cs="Arial"/>
          <w:b/>
          <w:bCs/>
          <w:sz w:val="24"/>
          <w:szCs w:val="24"/>
        </w:rPr>
      </w:pPr>
      <w:r w:rsidRPr="009C4B90">
        <w:rPr>
          <w:rFonts w:ascii="Arial" w:hAnsi="Arial" w:cs="Arial"/>
          <w:b/>
          <w:bCs/>
          <w:sz w:val="24"/>
          <w:szCs w:val="24"/>
        </w:rPr>
        <w:lastRenderedPageBreak/>
        <w:t>Letters of Reference</w:t>
      </w:r>
    </w:p>
    <w:p w14:paraId="1FBF87D6" w14:textId="10AD428A" w:rsidR="00F17D71" w:rsidRPr="009C4B90" w:rsidRDefault="0021563F" w:rsidP="009C4B90">
      <w:pPr>
        <w:pStyle w:val="ListParagraph"/>
        <w:rPr>
          <w:rFonts w:ascii="Arial" w:hAnsi="Arial" w:cs="Arial"/>
          <w:sz w:val="24"/>
          <w:szCs w:val="24"/>
        </w:rPr>
      </w:pPr>
      <w:r w:rsidRPr="009C4B90">
        <w:rPr>
          <w:rFonts w:ascii="Arial" w:hAnsi="Arial" w:cs="Arial"/>
          <w:sz w:val="24"/>
          <w:szCs w:val="24"/>
        </w:rPr>
        <w:t>Bidder</w:t>
      </w:r>
      <w:r w:rsidR="00D4520B">
        <w:rPr>
          <w:rFonts w:ascii="Arial" w:hAnsi="Arial" w:cs="Arial"/>
          <w:sz w:val="24"/>
          <w:szCs w:val="24"/>
        </w:rPr>
        <w:t>s</w:t>
      </w:r>
      <w:r w:rsidRPr="009C4B90">
        <w:rPr>
          <w:rFonts w:ascii="Arial" w:hAnsi="Arial" w:cs="Arial"/>
          <w:sz w:val="24"/>
          <w:szCs w:val="24"/>
        </w:rPr>
        <w:t xml:space="preserve"> must</w:t>
      </w:r>
      <w:r w:rsidRPr="009C4B90" w:rsidDel="009C4B90">
        <w:rPr>
          <w:rFonts w:ascii="Arial" w:hAnsi="Arial" w:cs="Arial"/>
          <w:sz w:val="24"/>
          <w:szCs w:val="24"/>
        </w:rPr>
        <w:t xml:space="preserve"> </w:t>
      </w:r>
      <w:r w:rsidRPr="009C4B90">
        <w:rPr>
          <w:rFonts w:ascii="Arial" w:hAnsi="Arial" w:cs="Arial"/>
          <w:sz w:val="24"/>
          <w:szCs w:val="24"/>
        </w:rPr>
        <w:t xml:space="preserve">provide </w:t>
      </w:r>
      <w:r w:rsidR="00FF7321">
        <w:rPr>
          <w:rFonts w:ascii="Arial" w:hAnsi="Arial" w:cs="Arial"/>
          <w:sz w:val="24"/>
          <w:szCs w:val="24"/>
        </w:rPr>
        <w:t xml:space="preserve">three (3) </w:t>
      </w:r>
      <w:r w:rsidR="00F53E8A" w:rsidRPr="009C4B90">
        <w:rPr>
          <w:rFonts w:ascii="Arial" w:hAnsi="Arial" w:cs="Arial"/>
          <w:sz w:val="24"/>
          <w:szCs w:val="24"/>
        </w:rPr>
        <w:t xml:space="preserve">letters of reference from </w:t>
      </w:r>
      <w:r w:rsidR="004A3DC5">
        <w:rPr>
          <w:rFonts w:ascii="Arial" w:hAnsi="Arial" w:cs="Arial"/>
          <w:sz w:val="24"/>
          <w:szCs w:val="24"/>
        </w:rPr>
        <w:t xml:space="preserve">current or </w:t>
      </w:r>
      <w:r w:rsidR="00F53E8A" w:rsidRPr="009C4B90">
        <w:rPr>
          <w:rFonts w:ascii="Arial" w:hAnsi="Arial" w:cs="Arial"/>
          <w:sz w:val="24"/>
          <w:szCs w:val="24"/>
        </w:rPr>
        <w:t xml:space="preserve">previous customers or clients knowledgeable of the </w:t>
      </w:r>
      <w:r w:rsidR="000F78BA" w:rsidRPr="009C4B90">
        <w:rPr>
          <w:rFonts w:ascii="Arial" w:hAnsi="Arial" w:cs="Arial"/>
          <w:sz w:val="24"/>
          <w:szCs w:val="24"/>
        </w:rPr>
        <w:t>Bidder’s performance in providing goods and/or services similar to the goods and/or services described in this RFP and a contact</w:t>
      </w:r>
      <w:r w:rsidR="00B134F4" w:rsidRPr="009C4B90">
        <w:rPr>
          <w:rFonts w:ascii="Arial" w:hAnsi="Arial" w:cs="Arial"/>
          <w:sz w:val="24"/>
          <w:szCs w:val="24"/>
        </w:rPr>
        <w:t xml:space="preserve"> person and telephone number for each reference. </w:t>
      </w:r>
    </w:p>
    <w:p w14:paraId="11CAE93F" w14:textId="77777777" w:rsidR="00F17D71" w:rsidRPr="004F0520" w:rsidRDefault="00F17D71" w:rsidP="004F0520">
      <w:pPr>
        <w:rPr>
          <w:rFonts w:ascii="Arial" w:hAnsi="Arial" w:cs="Arial"/>
          <w:sz w:val="24"/>
          <w:szCs w:val="24"/>
        </w:rPr>
      </w:pPr>
    </w:p>
    <w:p w14:paraId="74FAB619" w14:textId="3946C7BA" w:rsidR="00C249BB" w:rsidRPr="00EA18AB" w:rsidRDefault="00F17D71" w:rsidP="0069676D">
      <w:pPr>
        <w:pStyle w:val="ListParagraph"/>
        <w:numPr>
          <w:ilvl w:val="1"/>
          <w:numId w:val="16"/>
        </w:numPr>
        <w:rPr>
          <w:rFonts w:ascii="Arial" w:hAnsi="Arial" w:cs="Arial"/>
          <w:sz w:val="24"/>
          <w:szCs w:val="24"/>
        </w:rPr>
      </w:pPr>
      <w:r w:rsidRPr="006C712B">
        <w:rPr>
          <w:rFonts w:ascii="Arial" w:hAnsi="Arial" w:cs="Arial"/>
          <w:b/>
          <w:sz w:val="24"/>
          <w:szCs w:val="24"/>
        </w:rPr>
        <w:t>Subcontractor</w:t>
      </w:r>
      <w:r w:rsidRPr="00EA18AB">
        <w:rPr>
          <w:rFonts w:ascii="Arial" w:hAnsi="Arial" w:cs="Arial"/>
          <w:sz w:val="24"/>
          <w:szCs w:val="24"/>
        </w:rPr>
        <w:t xml:space="preserve"> </w:t>
      </w:r>
    </w:p>
    <w:p w14:paraId="5B718853" w14:textId="38A9EC0C"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B071AC">
        <w:rPr>
          <w:rFonts w:ascii="Arial" w:hAnsi="Arial" w:cs="Arial"/>
          <w:b/>
          <w:sz w:val="24"/>
          <w:szCs w:val="24"/>
        </w:rPr>
        <w:t>E</w:t>
      </w:r>
      <w:r w:rsidR="00B071AC">
        <w:rPr>
          <w:rFonts w:ascii="Arial" w:hAnsi="Arial" w:cs="Arial"/>
          <w:sz w:val="24"/>
          <w:szCs w:val="24"/>
        </w:rPr>
        <w:t xml:space="preserve"> </w:t>
      </w:r>
      <w:r w:rsidR="00557791">
        <w:rPr>
          <w:rFonts w:ascii="Arial" w:hAnsi="Arial" w:cs="Arial"/>
          <w:sz w:val="24"/>
          <w:szCs w:val="24"/>
        </w:rPr>
        <w:t xml:space="preserve">(Subcontractor Form)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77777777" w:rsidR="00526145" w:rsidRPr="006C712B" w:rsidRDefault="00526145" w:rsidP="0069676D">
      <w:pPr>
        <w:pStyle w:val="ListParagraph"/>
        <w:numPr>
          <w:ilvl w:val="1"/>
          <w:numId w:val="16"/>
        </w:numPr>
        <w:rPr>
          <w:rFonts w:ascii="Arial" w:hAnsi="Arial" w:cs="Arial"/>
          <w:b/>
          <w:sz w:val="24"/>
          <w:szCs w:val="24"/>
        </w:rPr>
      </w:pPr>
      <w:r w:rsidRPr="006C712B">
        <w:rPr>
          <w:rFonts w:ascii="Arial" w:hAnsi="Arial" w:cs="Arial"/>
          <w:b/>
          <w:sz w:val="24"/>
          <w:szCs w:val="24"/>
        </w:rPr>
        <w:t xml:space="preserve">Organizational Chart </w:t>
      </w:r>
    </w:p>
    <w:p w14:paraId="4049F7F6" w14:textId="71B83571" w:rsidR="004A710F" w:rsidRPr="004A710F" w:rsidRDefault="004A710F" w:rsidP="004A710F">
      <w:pPr>
        <w:pStyle w:val="ListParagraph"/>
        <w:rPr>
          <w:rFonts w:ascii="Arial" w:hAnsi="Arial" w:cs="Arial"/>
          <w:sz w:val="24"/>
          <w:szCs w:val="24"/>
        </w:rPr>
      </w:pPr>
      <w:bookmarkStart w:id="49" w:name="_Hlk112404766"/>
      <w:bookmarkStart w:id="50" w:name="_Hlk115357763"/>
      <w:r w:rsidRPr="004A710F">
        <w:rPr>
          <w:rFonts w:ascii="Arial" w:hAnsi="Arial" w:cs="Arial"/>
          <w:sz w:val="24"/>
          <w:szCs w:val="24"/>
        </w:rPr>
        <w:t xml:space="preserve">Bidders must provide an enterprise-wide organization chart showing officers, major organization components, and the project team proposed to meet the requirements of this RFP.  This chart must indicate to whom the project team reports.  Note: individual project team positions are to be identified in the job description and staffing plan requirements of </w:t>
      </w:r>
      <w:r w:rsidRPr="004A710F">
        <w:rPr>
          <w:rFonts w:ascii="Arial" w:hAnsi="Arial" w:cs="Arial"/>
          <w:b/>
          <w:bCs/>
          <w:sz w:val="24"/>
          <w:szCs w:val="24"/>
        </w:rPr>
        <w:t xml:space="preserve">Appendix </w:t>
      </w:r>
      <w:r w:rsidR="0063483B">
        <w:rPr>
          <w:rFonts w:ascii="Arial" w:hAnsi="Arial" w:cs="Arial"/>
          <w:b/>
          <w:bCs/>
          <w:sz w:val="24"/>
          <w:szCs w:val="24"/>
        </w:rPr>
        <w:t>H</w:t>
      </w:r>
      <w:r w:rsidR="00A10140">
        <w:rPr>
          <w:rFonts w:ascii="Arial" w:hAnsi="Arial" w:cs="Arial"/>
          <w:b/>
          <w:sz w:val="24"/>
          <w:szCs w:val="24"/>
        </w:rPr>
        <w:t xml:space="preserve"> </w:t>
      </w:r>
      <w:r w:rsidRPr="004A710F">
        <w:rPr>
          <w:rFonts w:ascii="Arial" w:hAnsi="Arial" w:cs="Arial"/>
          <w:sz w:val="24"/>
          <w:szCs w:val="24"/>
        </w:rPr>
        <w:t>(Response to Proposed Services).</w:t>
      </w:r>
      <w:bookmarkEnd w:id="49"/>
    </w:p>
    <w:bookmarkEnd w:id="50"/>
    <w:p w14:paraId="13F9914E" w14:textId="77777777" w:rsidR="00F17D71" w:rsidRPr="004F0520" w:rsidRDefault="00F17D71" w:rsidP="004F0520">
      <w:pPr>
        <w:rPr>
          <w:rFonts w:ascii="Arial" w:hAnsi="Arial" w:cs="Arial"/>
          <w:sz w:val="24"/>
          <w:szCs w:val="24"/>
        </w:rPr>
      </w:pPr>
    </w:p>
    <w:p w14:paraId="68482664" w14:textId="4EFD5111" w:rsidR="00F17D71" w:rsidRPr="006C712B" w:rsidRDefault="00F17D71" w:rsidP="0069676D">
      <w:pPr>
        <w:pStyle w:val="ListParagraph"/>
        <w:numPr>
          <w:ilvl w:val="1"/>
          <w:numId w:val="16"/>
        </w:numPr>
        <w:rPr>
          <w:rFonts w:ascii="Arial" w:hAnsi="Arial" w:cs="Arial"/>
          <w:b/>
          <w:sz w:val="24"/>
          <w:szCs w:val="24"/>
        </w:rPr>
      </w:pPr>
      <w:r w:rsidRPr="006C712B">
        <w:rPr>
          <w:rFonts w:ascii="Arial" w:hAnsi="Arial" w:cs="Arial"/>
          <w:b/>
          <w:sz w:val="24"/>
          <w:szCs w:val="24"/>
        </w:rPr>
        <w:t xml:space="preserve">Litigation </w:t>
      </w:r>
    </w:p>
    <w:p w14:paraId="553D2694" w14:textId="02C7D168" w:rsidR="0004390B" w:rsidRPr="000D2D39" w:rsidRDefault="0004390B" w:rsidP="0004390B">
      <w:pPr>
        <w:pStyle w:val="ListParagraph"/>
        <w:rPr>
          <w:rFonts w:ascii="Arial" w:hAnsi="Arial" w:cs="Arial"/>
          <w:sz w:val="24"/>
          <w:szCs w:val="24"/>
        </w:rPr>
      </w:pPr>
      <w:bookmarkStart w:id="51" w:name="_Hlk133479739"/>
      <w:bookmarkStart w:id="52"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Appendix F</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F </w:t>
      </w:r>
      <w:r w:rsidR="000C2020">
        <w:rPr>
          <w:rFonts w:ascii="Arial" w:hAnsi="Arial" w:cs="Arial"/>
          <w:sz w:val="24"/>
          <w:szCs w:val="24"/>
        </w:rPr>
        <w:t>(Litigation Form)</w:t>
      </w:r>
      <w:r w:rsidR="000C2020" w:rsidRPr="000D2D39">
        <w:rPr>
          <w:rFonts w:ascii="Arial" w:hAnsi="Arial" w:cs="Arial"/>
          <w:sz w:val="24"/>
          <w:szCs w:val="24"/>
        </w:rPr>
        <w:t>.</w:t>
      </w:r>
      <w:bookmarkEnd w:id="51"/>
    </w:p>
    <w:bookmarkEnd w:id="52"/>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69676D">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69B2ABBE" w14:textId="37E0B3EE" w:rsidR="000D2201" w:rsidRPr="004C0147" w:rsidRDefault="007407A2" w:rsidP="00222DBC">
      <w:pPr>
        <w:pStyle w:val="ListParagraph"/>
        <w:rPr>
          <w:rFonts w:ascii="Arial" w:hAnsi="Arial" w:cs="Arial"/>
          <w:bCs/>
          <w:sz w:val="24"/>
          <w:szCs w:val="24"/>
        </w:rPr>
      </w:pPr>
      <w:bookmarkStart w:id="53" w:name="_Hlk519601107"/>
      <w:r>
        <w:rPr>
          <w:rFonts w:ascii="Arial" w:hAnsi="Arial" w:cs="Arial"/>
          <w:sz w:val="24"/>
          <w:szCs w:val="24"/>
        </w:rPr>
        <w:t>Bidders must p</w:t>
      </w:r>
      <w:r w:rsidR="000D2201" w:rsidRPr="003326F9">
        <w:rPr>
          <w:rFonts w:ascii="Arial" w:hAnsi="Arial" w:cs="Arial"/>
          <w:sz w:val="24"/>
          <w:szCs w:val="24"/>
        </w:rPr>
        <w:t>rovide the three (3) most recent years of Financial Statements audited or reviewed by a Certified Public Accountant</w:t>
      </w:r>
      <w:r w:rsidR="00222DBC">
        <w:rPr>
          <w:rFonts w:ascii="Arial" w:hAnsi="Arial" w:cs="Arial"/>
          <w:sz w:val="24"/>
          <w:szCs w:val="24"/>
        </w:rPr>
        <w:t>.</w:t>
      </w:r>
    </w:p>
    <w:bookmarkEnd w:id="53"/>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69676D">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A18AB">
      <w:pPr>
        <w:ind w:left="720"/>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565C25" w:rsidRPr="003326F9" w14:paraId="3C00F171" w14:textId="77777777" w:rsidTr="00F8198C">
        <w:trPr>
          <w:trHeight w:val="389"/>
          <w:jc w:val="center"/>
        </w:trPr>
        <w:tc>
          <w:tcPr>
            <w:tcW w:w="5000" w:type="pct"/>
            <w:gridSpan w:val="2"/>
            <w:shd w:val="clear" w:color="auto" w:fill="C6D9F1"/>
            <w:vAlign w:val="center"/>
          </w:tcPr>
          <w:p w14:paraId="5A885A66" w14:textId="14412E7E"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F8198C">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F8198C">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B74E15" w:rsidRPr="003326F9" w14:paraId="3CD825A5" w14:textId="77777777" w:rsidTr="00F8198C">
        <w:trPr>
          <w:trHeight w:val="389"/>
          <w:jc w:val="center"/>
        </w:trPr>
        <w:tc>
          <w:tcPr>
            <w:tcW w:w="1319" w:type="pct"/>
            <w:shd w:val="clear" w:color="auto" w:fill="auto"/>
            <w:vAlign w:val="center"/>
          </w:tcPr>
          <w:p w14:paraId="02362495" w14:textId="37136DEE" w:rsidR="00B74E15" w:rsidRPr="003326F9" w:rsidRDefault="00B74E1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Two (2)</w:t>
            </w:r>
          </w:p>
        </w:tc>
        <w:tc>
          <w:tcPr>
            <w:tcW w:w="3681" w:type="pct"/>
            <w:shd w:val="clear" w:color="auto" w:fill="auto"/>
            <w:vAlign w:val="center"/>
          </w:tcPr>
          <w:p w14:paraId="722627F7" w14:textId="79CA6E57" w:rsidR="00B74E15" w:rsidRPr="00AA3077" w:rsidRDefault="00AA3077"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A3077">
              <w:rPr>
                <w:rStyle w:val="InitialStyle"/>
                <w:rFonts w:ascii="Arial" w:hAnsi="Arial" w:cs="Arial"/>
              </w:rPr>
              <w:t>L</w:t>
            </w:r>
            <w:r w:rsidRPr="00FA5D5C">
              <w:rPr>
                <w:rStyle w:val="InitialStyle"/>
                <w:rFonts w:ascii="Arial" w:hAnsi="Arial" w:cs="Arial"/>
              </w:rPr>
              <w:t>etters of Reference</w:t>
            </w:r>
          </w:p>
        </w:tc>
      </w:tr>
      <w:tr w:rsidR="00565C25" w:rsidRPr="003326F9" w14:paraId="6E0AD487" w14:textId="77777777" w:rsidTr="00F8198C">
        <w:trPr>
          <w:trHeight w:val="389"/>
          <w:jc w:val="center"/>
        </w:trPr>
        <w:tc>
          <w:tcPr>
            <w:tcW w:w="1319" w:type="pct"/>
            <w:shd w:val="clear" w:color="auto" w:fill="auto"/>
            <w:vAlign w:val="center"/>
          </w:tcPr>
          <w:p w14:paraId="60D4FB18" w14:textId="0AB1DFC0" w:rsidR="00565C25" w:rsidRPr="003326F9" w:rsidRDefault="00AA3077"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681" w:type="pct"/>
            <w:shd w:val="clear" w:color="auto" w:fill="auto"/>
            <w:vAlign w:val="center"/>
          </w:tcPr>
          <w:p w14:paraId="65B1B8C9" w14:textId="69D16126"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w:t>
            </w:r>
            <w:r w:rsidR="00557791">
              <w:rPr>
                <w:rStyle w:val="InitialStyle"/>
                <w:rFonts w:ascii="Arial" w:hAnsi="Arial" w:cs="Arial"/>
              </w:rPr>
              <w:t xml:space="preserve"> Form</w:t>
            </w:r>
          </w:p>
        </w:tc>
      </w:tr>
      <w:tr w:rsidR="00565C25" w:rsidRPr="003326F9" w14:paraId="068169B5" w14:textId="77777777" w:rsidTr="00F8198C">
        <w:trPr>
          <w:trHeight w:val="389"/>
          <w:jc w:val="center"/>
        </w:trPr>
        <w:tc>
          <w:tcPr>
            <w:tcW w:w="1319" w:type="pct"/>
            <w:shd w:val="clear" w:color="auto" w:fill="auto"/>
            <w:vAlign w:val="center"/>
          </w:tcPr>
          <w:p w14:paraId="30883342" w14:textId="45D89FC6" w:rsidR="00565C25" w:rsidRPr="003326F9" w:rsidRDefault="00AA3077"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F8198C">
        <w:trPr>
          <w:trHeight w:val="389"/>
          <w:jc w:val="center"/>
        </w:trPr>
        <w:tc>
          <w:tcPr>
            <w:tcW w:w="1319" w:type="pct"/>
            <w:shd w:val="clear" w:color="auto" w:fill="auto"/>
            <w:vAlign w:val="center"/>
          </w:tcPr>
          <w:p w14:paraId="2DC0F96E" w14:textId="22765356" w:rsidR="00565C25" w:rsidRPr="003326F9" w:rsidRDefault="00AA3077"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681"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F8198C">
        <w:trPr>
          <w:trHeight w:val="389"/>
          <w:jc w:val="center"/>
        </w:trPr>
        <w:tc>
          <w:tcPr>
            <w:tcW w:w="1319" w:type="pct"/>
            <w:shd w:val="clear" w:color="auto" w:fill="auto"/>
            <w:vAlign w:val="center"/>
          </w:tcPr>
          <w:p w14:paraId="0E463000" w14:textId="3067CD01" w:rsidR="00565C25" w:rsidRPr="003326F9" w:rsidRDefault="00AA3077"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681"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F8198C">
        <w:trPr>
          <w:trHeight w:val="389"/>
          <w:jc w:val="center"/>
        </w:trPr>
        <w:tc>
          <w:tcPr>
            <w:tcW w:w="1319" w:type="pct"/>
            <w:shd w:val="clear" w:color="auto" w:fill="auto"/>
            <w:vAlign w:val="center"/>
          </w:tcPr>
          <w:p w14:paraId="194E387B" w14:textId="19307323" w:rsidR="00565C25" w:rsidRPr="003326F9" w:rsidRDefault="00AA3077"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2088D203" w:rsidR="00B916A9" w:rsidRPr="004E0475"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lastRenderedPageBreak/>
        <w:t>Att</w:t>
      </w:r>
      <w:r w:rsidRPr="004E0475">
        <w:rPr>
          <w:rStyle w:val="InitialStyle"/>
          <w:rFonts w:ascii="Arial" w:hAnsi="Arial" w:cs="Arial"/>
        </w:rPr>
        <w:t xml:space="preserve">achments 1 – </w:t>
      </w:r>
      <w:r w:rsidR="004E0475" w:rsidRPr="004E0475">
        <w:rPr>
          <w:rStyle w:val="InitialStyle"/>
          <w:rFonts w:ascii="Arial" w:hAnsi="Arial" w:cs="Arial"/>
        </w:rPr>
        <w:t>7</w:t>
      </w:r>
      <w:r w:rsidRPr="004E0475">
        <w:rPr>
          <w:rStyle w:val="InitialStyle"/>
          <w:rFonts w:ascii="Arial" w:hAnsi="Arial" w:cs="Arial"/>
        </w:rPr>
        <w:t xml:space="preserve"> must be included in numerical order, as part of File 2, as outlined in PART III “Submitting the Proposal” of this RFP.  Attachments 1 – </w:t>
      </w:r>
      <w:r w:rsidR="004E0475" w:rsidRPr="004E0475">
        <w:rPr>
          <w:rStyle w:val="InitialStyle"/>
          <w:rFonts w:ascii="Arial" w:hAnsi="Arial" w:cs="Arial"/>
        </w:rPr>
        <w:t>7</w:t>
      </w:r>
      <w:r w:rsidRPr="004E0475">
        <w:rPr>
          <w:rStyle w:val="InitialStyle"/>
          <w:rFonts w:ascii="Arial" w:hAnsi="Arial" w:cs="Arial"/>
        </w:rPr>
        <w:t xml:space="preserve"> will be reviewed and evaluated by the Department’s evaluation team under the </w:t>
      </w:r>
      <w:r w:rsidRPr="004E0475">
        <w:rPr>
          <w:rFonts w:ascii="Arial" w:hAnsi="Arial" w:cs="Arial"/>
          <w:bCs/>
        </w:rPr>
        <w:t>Organization Qualifications and Experience section of this RFP</w:t>
      </w:r>
      <w:r w:rsidRPr="004E0475">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0859A225" w14:textId="42B77D7F" w:rsidR="00070BC8" w:rsidRPr="00C97934" w:rsidRDefault="00070BC8" w:rsidP="00070BC8">
      <w:pPr>
        <w:rPr>
          <w:rFonts w:ascii="Arial" w:hAnsi="Arial" w:cs="Arial"/>
          <w:sz w:val="24"/>
          <w:szCs w:val="24"/>
        </w:rPr>
      </w:pPr>
      <w:bookmarkStart w:id="54" w:name="_Hlk83294482"/>
      <w:r w:rsidRPr="00C97934">
        <w:rPr>
          <w:rFonts w:ascii="Arial" w:hAnsi="Arial" w:cs="Arial"/>
          <w:b/>
          <w:sz w:val="24"/>
          <w:szCs w:val="24"/>
        </w:rPr>
        <w:t>Section III</w:t>
      </w:r>
      <w:r w:rsidRPr="00C97934">
        <w:rPr>
          <w:rFonts w:ascii="Arial" w:hAnsi="Arial" w:cs="Arial"/>
          <w:b/>
          <w:sz w:val="24"/>
          <w:szCs w:val="24"/>
        </w:rPr>
        <w:tab/>
        <w:t xml:space="preserve">Proposed Services </w:t>
      </w:r>
      <w:r w:rsidRPr="00C97934">
        <w:rPr>
          <w:rFonts w:ascii="Arial" w:hAnsi="Arial" w:cs="Arial"/>
          <w:sz w:val="24"/>
          <w:szCs w:val="24"/>
        </w:rPr>
        <w:t>(File #3)</w:t>
      </w:r>
    </w:p>
    <w:p w14:paraId="71AE1997" w14:textId="77777777" w:rsidR="00070BC8" w:rsidRPr="00C97934" w:rsidRDefault="00070BC8" w:rsidP="00070BC8">
      <w:pPr>
        <w:rPr>
          <w:rFonts w:ascii="Arial" w:hAnsi="Arial" w:cs="Arial"/>
          <w:sz w:val="24"/>
          <w:szCs w:val="24"/>
        </w:rPr>
      </w:pPr>
    </w:p>
    <w:p w14:paraId="3F189FE1" w14:textId="48C4A423" w:rsidR="00070BC8" w:rsidRDefault="009D72E7" w:rsidP="0069676D">
      <w:pPr>
        <w:pStyle w:val="ListParagraph"/>
        <w:numPr>
          <w:ilvl w:val="0"/>
          <w:numId w:val="32"/>
        </w:numPr>
        <w:rPr>
          <w:rFonts w:ascii="Arial" w:hAnsi="Arial" w:cs="Arial"/>
          <w:sz w:val="24"/>
          <w:szCs w:val="24"/>
        </w:rPr>
      </w:pPr>
      <w:r>
        <w:rPr>
          <w:rFonts w:ascii="Arial" w:hAnsi="Arial" w:cs="Arial"/>
          <w:sz w:val="24"/>
          <w:szCs w:val="24"/>
        </w:rPr>
        <w:t xml:space="preserve">Bidders must complete </w:t>
      </w:r>
      <w:r w:rsidRPr="00EB30B6">
        <w:rPr>
          <w:rFonts w:ascii="Arial" w:hAnsi="Arial" w:cs="Arial"/>
          <w:b/>
          <w:bCs/>
          <w:sz w:val="24"/>
          <w:szCs w:val="24"/>
        </w:rPr>
        <w:t>A</w:t>
      </w:r>
      <w:r w:rsidRPr="009D72E7">
        <w:rPr>
          <w:rFonts w:ascii="Arial" w:hAnsi="Arial" w:cs="Arial"/>
          <w:b/>
          <w:bCs/>
          <w:sz w:val="24"/>
          <w:szCs w:val="24"/>
        </w:rPr>
        <w:t>ppendix G</w:t>
      </w:r>
      <w:r w:rsidRPr="009D72E7">
        <w:rPr>
          <w:rFonts w:ascii="Arial" w:hAnsi="Arial" w:cs="Arial"/>
          <w:sz w:val="24"/>
          <w:szCs w:val="24"/>
        </w:rPr>
        <w:t xml:space="preserve"> (Te</w:t>
      </w:r>
      <w:r w:rsidRPr="00391B9E">
        <w:rPr>
          <w:rFonts w:ascii="Arial" w:hAnsi="Arial" w:cs="Arial"/>
          <w:sz w:val="24"/>
          <w:szCs w:val="24"/>
        </w:rPr>
        <w:t xml:space="preserve">chnical </w:t>
      </w:r>
      <w:r>
        <w:rPr>
          <w:rFonts w:ascii="Arial" w:hAnsi="Arial" w:cs="Arial"/>
          <w:sz w:val="24"/>
          <w:szCs w:val="24"/>
        </w:rPr>
        <w:t xml:space="preserve">Assessment Form) to describe the </w:t>
      </w:r>
      <w:r w:rsidRPr="00391B9E">
        <w:rPr>
          <w:rFonts w:ascii="Arial" w:hAnsi="Arial" w:cs="Arial"/>
          <w:sz w:val="24"/>
          <w:szCs w:val="24"/>
        </w:rPr>
        <w:t xml:space="preserve">Bidder’s capability to meet the stated </w:t>
      </w:r>
      <w:r>
        <w:rPr>
          <w:rFonts w:ascii="Arial" w:hAnsi="Arial" w:cs="Arial"/>
          <w:sz w:val="24"/>
          <w:szCs w:val="24"/>
        </w:rPr>
        <w:t xml:space="preserve">requirements </w:t>
      </w:r>
      <w:r w:rsidRPr="00391B9E">
        <w:rPr>
          <w:rFonts w:ascii="Arial" w:hAnsi="Arial" w:cs="Arial"/>
          <w:sz w:val="24"/>
          <w:szCs w:val="24"/>
        </w:rPr>
        <w:t>and policies identified</w:t>
      </w:r>
      <w:r>
        <w:rPr>
          <w:rFonts w:ascii="Arial" w:hAnsi="Arial" w:cs="Arial"/>
          <w:sz w:val="24"/>
          <w:szCs w:val="24"/>
        </w:rPr>
        <w:t xml:space="preserve"> in this RFP.</w:t>
      </w:r>
    </w:p>
    <w:p w14:paraId="2EBA557A" w14:textId="77777777" w:rsidR="00070BC8" w:rsidRDefault="00070BC8" w:rsidP="00070BC8">
      <w:pPr>
        <w:pStyle w:val="ListParagraph"/>
        <w:rPr>
          <w:rFonts w:ascii="Arial" w:hAnsi="Arial" w:cs="Arial"/>
          <w:sz w:val="24"/>
          <w:szCs w:val="24"/>
        </w:rPr>
      </w:pPr>
    </w:p>
    <w:p w14:paraId="3D6E01E3" w14:textId="5502707D" w:rsidR="00070BC8" w:rsidRDefault="00070BC8" w:rsidP="0069676D">
      <w:pPr>
        <w:pStyle w:val="ListParagraph"/>
        <w:numPr>
          <w:ilvl w:val="0"/>
          <w:numId w:val="32"/>
        </w:numPr>
        <w:rPr>
          <w:rFonts w:ascii="Arial" w:hAnsi="Arial" w:cs="Arial"/>
          <w:sz w:val="24"/>
          <w:szCs w:val="24"/>
        </w:rPr>
      </w:pPr>
      <w:r w:rsidRPr="00192833">
        <w:rPr>
          <w:rFonts w:ascii="Arial" w:hAnsi="Arial" w:cs="Arial"/>
          <w:sz w:val="24"/>
          <w:szCs w:val="24"/>
        </w:rPr>
        <w:t>Bidder</w:t>
      </w:r>
      <w:r w:rsidR="00B55CF6">
        <w:rPr>
          <w:rFonts w:ascii="Arial" w:hAnsi="Arial" w:cs="Arial"/>
          <w:sz w:val="24"/>
          <w:szCs w:val="24"/>
        </w:rPr>
        <w:t>s</w:t>
      </w:r>
      <w:r w:rsidRPr="00192833">
        <w:rPr>
          <w:rFonts w:ascii="Arial" w:hAnsi="Arial" w:cs="Arial"/>
          <w:sz w:val="24"/>
          <w:szCs w:val="24"/>
        </w:rPr>
        <w:t xml:space="preserve"> must complete </w:t>
      </w:r>
      <w:r w:rsidRPr="00192833">
        <w:rPr>
          <w:rFonts w:ascii="Arial" w:hAnsi="Arial" w:cs="Arial"/>
          <w:b/>
          <w:bCs/>
          <w:sz w:val="24"/>
          <w:szCs w:val="24"/>
        </w:rPr>
        <w:t xml:space="preserve">Appendix </w:t>
      </w:r>
      <w:r w:rsidR="00501478">
        <w:rPr>
          <w:rFonts w:ascii="Arial" w:hAnsi="Arial" w:cs="Arial"/>
          <w:b/>
          <w:bCs/>
          <w:sz w:val="24"/>
          <w:szCs w:val="24"/>
        </w:rPr>
        <w:t>H</w:t>
      </w:r>
      <w:r w:rsidRPr="00192833">
        <w:rPr>
          <w:rFonts w:ascii="Arial" w:hAnsi="Arial" w:cs="Arial"/>
          <w:sz w:val="24"/>
          <w:szCs w:val="24"/>
        </w:rPr>
        <w:t xml:space="preserve"> (Response to Proposed Services</w:t>
      </w:r>
      <w:r w:rsidR="009D72E7">
        <w:rPr>
          <w:rFonts w:ascii="Arial" w:hAnsi="Arial" w:cs="Arial"/>
          <w:sz w:val="24"/>
          <w:szCs w:val="24"/>
        </w:rPr>
        <w:t>)</w:t>
      </w:r>
      <w:r w:rsidRPr="00192833">
        <w:rPr>
          <w:rFonts w:ascii="Arial" w:hAnsi="Arial" w:cs="Arial"/>
          <w:sz w:val="24"/>
          <w:szCs w:val="24"/>
        </w:rPr>
        <w:t xml:space="preserve"> by providing a detailed response to the requirements outlined in this RFP. </w:t>
      </w:r>
      <w:r w:rsidRPr="00AA632B">
        <w:rPr>
          <w:rFonts w:ascii="Arial" w:hAnsi="Arial" w:cs="Arial"/>
          <w:sz w:val="24"/>
          <w:szCs w:val="24"/>
        </w:rPr>
        <w:t xml:space="preserve"> </w:t>
      </w:r>
    </w:p>
    <w:p w14:paraId="2F843D90" w14:textId="77777777" w:rsidR="00F0382B" w:rsidRPr="00F0382B" w:rsidRDefault="00F0382B" w:rsidP="00F0382B">
      <w:pPr>
        <w:pStyle w:val="ListParagraph"/>
        <w:rPr>
          <w:rFonts w:ascii="Arial" w:hAnsi="Arial" w:cs="Arial"/>
          <w:sz w:val="24"/>
          <w:szCs w:val="24"/>
        </w:rPr>
      </w:pPr>
    </w:p>
    <w:p w14:paraId="48EE278E" w14:textId="52C45B5C" w:rsidR="00F0382B" w:rsidRPr="00F0382B" w:rsidRDefault="00F0382B" w:rsidP="0069676D">
      <w:pPr>
        <w:pStyle w:val="ListParagraph"/>
        <w:numPr>
          <w:ilvl w:val="0"/>
          <w:numId w:val="32"/>
        </w:numPr>
        <w:rPr>
          <w:rFonts w:ascii="Arial" w:hAnsi="Arial" w:cs="Arial"/>
          <w:sz w:val="24"/>
          <w:szCs w:val="24"/>
        </w:rPr>
      </w:pPr>
      <w:r w:rsidRPr="00192833">
        <w:rPr>
          <w:rFonts w:ascii="Arial" w:hAnsi="Arial" w:cs="Arial"/>
          <w:sz w:val="24"/>
          <w:szCs w:val="24"/>
        </w:rPr>
        <w:t>Bidder</w:t>
      </w:r>
      <w:r w:rsidR="00B55CF6">
        <w:rPr>
          <w:rFonts w:ascii="Arial" w:hAnsi="Arial" w:cs="Arial"/>
          <w:sz w:val="24"/>
          <w:szCs w:val="24"/>
        </w:rPr>
        <w:t>s</w:t>
      </w:r>
      <w:r w:rsidRPr="00192833">
        <w:rPr>
          <w:rFonts w:ascii="Arial" w:hAnsi="Arial" w:cs="Arial"/>
          <w:sz w:val="24"/>
          <w:szCs w:val="24"/>
        </w:rPr>
        <w:t xml:space="preserve"> must complete </w:t>
      </w:r>
      <w:r w:rsidRPr="00192833">
        <w:rPr>
          <w:rFonts w:ascii="Arial" w:hAnsi="Arial" w:cs="Arial"/>
          <w:b/>
          <w:bCs/>
          <w:sz w:val="24"/>
          <w:szCs w:val="24"/>
        </w:rPr>
        <w:t xml:space="preserve">Appendix </w:t>
      </w:r>
      <w:r>
        <w:rPr>
          <w:rFonts w:ascii="Arial" w:hAnsi="Arial" w:cs="Arial"/>
          <w:b/>
          <w:bCs/>
          <w:sz w:val="24"/>
          <w:szCs w:val="24"/>
        </w:rPr>
        <w:t>I</w:t>
      </w:r>
      <w:r w:rsidRPr="00192833">
        <w:rPr>
          <w:rFonts w:ascii="Arial" w:hAnsi="Arial" w:cs="Arial"/>
          <w:sz w:val="24"/>
          <w:szCs w:val="24"/>
        </w:rPr>
        <w:t xml:space="preserve"> (</w:t>
      </w:r>
      <w:r w:rsidR="0063483B">
        <w:rPr>
          <w:rFonts w:ascii="Arial" w:hAnsi="Arial" w:cs="Arial"/>
          <w:sz w:val="24"/>
          <w:szCs w:val="24"/>
        </w:rPr>
        <w:t>Maine IIS Requirement</w:t>
      </w:r>
      <w:r w:rsidR="009F225F">
        <w:rPr>
          <w:rFonts w:ascii="Arial" w:hAnsi="Arial" w:cs="Arial"/>
          <w:sz w:val="24"/>
          <w:szCs w:val="24"/>
        </w:rPr>
        <w:t>s</w:t>
      </w:r>
      <w:r w:rsidR="0063483B">
        <w:rPr>
          <w:rFonts w:ascii="Arial" w:hAnsi="Arial" w:cs="Arial"/>
          <w:sz w:val="24"/>
          <w:szCs w:val="24"/>
        </w:rPr>
        <w:t xml:space="preserve"> Traceability Matrix</w:t>
      </w:r>
      <w:r w:rsidR="00501478">
        <w:rPr>
          <w:rFonts w:ascii="Arial" w:hAnsi="Arial" w:cs="Arial"/>
          <w:sz w:val="24"/>
          <w:szCs w:val="24"/>
        </w:rPr>
        <w:t>)</w:t>
      </w:r>
      <w:r w:rsidRPr="00192833">
        <w:rPr>
          <w:rFonts w:ascii="Arial" w:hAnsi="Arial" w:cs="Arial"/>
          <w:sz w:val="24"/>
          <w:szCs w:val="24"/>
        </w:rPr>
        <w:t xml:space="preserve"> </w:t>
      </w:r>
      <w:r w:rsidR="00B55CF6">
        <w:rPr>
          <w:rFonts w:ascii="Arial" w:hAnsi="Arial" w:cs="Arial"/>
          <w:sz w:val="24"/>
          <w:szCs w:val="24"/>
        </w:rPr>
        <w:t>following the instructions listed in the form</w:t>
      </w:r>
      <w:r w:rsidRPr="00192833">
        <w:rPr>
          <w:rFonts w:ascii="Arial" w:hAnsi="Arial" w:cs="Arial"/>
          <w:sz w:val="24"/>
          <w:szCs w:val="24"/>
        </w:rPr>
        <w:t xml:space="preserve">. </w:t>
      </w:r>
      <w:r w:rsidRPr="00AA632B">
        <w:rPr>
          <w:rFonts w:ascii="Arial" w:hAnsi="Arial" w:cs="Arial"/>
          <w:sz w:val="24"/>
          <w:szCs w:val="24"/>
        </w:rPr>
        <w:t xml:space="preserve"> </w:t>
      </w:r>
    </w:p>
    <w:bookmarkEnd w:id="54"/>
    <w:p w14:paraId="1C7A017B" w14:textId="77777777" w:rsidR="00433698" w:rsidRPr="004F0520" w:rsidRDefault="00433698"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D51321" w:rsidRPr="003326F9" w14:paraId="0A39C909" w14:textId="77777777" w:rsidTr="00F8198C">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F8198C">
        <w:trPr>
          <w:trHeight w:val="389"/>
          <w:jc w:val="center"/>
        </w:trPr>
        <w:tc>
          <w:tcPr>
            <w:tcW w:w="1319" w:type="pct"/>
            <w:shd w:val="clear" w:color="auto" w:fill="auto"/>
            <w:vAlign w:val="center"/>
          </w:tcPr>
          <w:p w14:paraId="65E22513" w14:textId="42512BC6"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616821" w:rsidRPr="003326F9" w14:paraId="3A9014B1" w14:textId="77777777" w:rsidTr="00F8198C">
        <w:trPr>
          <w:trHeight w:val="389"/>
          <w:jc w:val="center"/>
        </w:trPr>
        <w:tc>
          <w:tcPr>
            <w:tcW w:w="1319" w:type="pct"/>
            <w:shd w:val="clear" w:color="auto" w:fill="auto"/>
            <w:vAlign w:val="center"/>
          </w:tcPr>
          <w:p w14:paraId="58CAA0A5" w14:textId="5CF2EABD" w:rsidR="00616821" w:rsidRPr="003326F9" w:rsidRDefault="004E0475" w:rsidP="0061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Eight (8)</w:t>
            </w:r>
          </w:p>
        </w:tc>
        <w:tc>
          <w:tcPr>
            <w:tcW w:w="3681" w:type="pct"/>
            <w:shd w:val="clear" w:color="auto" w:fill="auto"/>
            <w:vAlign w:val="center"/>
          </w:tcPr>
          <w:p w14:paraId="7081B1D4" w14:textId="77777777" w:rsidR="00616821" w:rsidRPr="003326F9" w:rsidRDefault="00616821" w:rsidP="0061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616821" w:rsidRPr="003326F9" w14:paraId="1A37AD63" w14:textId="77777777" w:rsidTr="00F8198C">
        <w:trPr>
          <w:trHeight w:val="389"/>
          <w:jc w:val="center"/>
        </w:trPr>
        <w:tc>
          <w:tcPr>
            <w:tcW w:w="1319" w:type="pct"/>
            <w:shd w:val="clear" w:color="auto" w:fill="auto"/>
            <w:vAlign w:val="center"/>
          </w:tcPr>
          <w:p w14:paraId="44769BBF" w14:textId="6B4DF827" w:rsidR="00616821" w:rsidRPr="003326F9" w:rsidRDefault="004E0475" w:rsidP="0061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Nine (9)</w:t>
            </w:r>
          </w:p>
        </w:tc>
        <w:tc>
          <w:tcPr>
            <w:tcW w:w="3681" w:type="pct"/>
            <w:shd w:val="clear" w:color="auto" w:fill="auto"/>
            <w:vAlign w:val="center"/>
          </w:tcPr>
          <w:p w14:paraId="1541D93D" w14:textId="4923C7B4" w:rsidR="00616821" w:rsidRPr="003326F9" w:rsidRDefault="00616821" w:rsidP="0061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Staffing </w:t>
            </w:r>
            <w:r w:rsidR="005C6F4C">
              <w:rPr>
                <w:rStyle w:val="InitialStyle"/>
                <w:rFonts w:ascii="Arial" w:hAnsi="Arial" w:cs="Arial"/>
              </w:rPr>
              <w:t>p</w:t>
            </w:r>
            <w:r w:rsidRPr="003326F9">
              <w:rPr>
                <w:rStyle w:val="InitialStyle"/>
                <w:rFonts w:ascii="Arial" w:hAnsi="Arial" w:cs="Arial"/>
              </w:rPr>
              <w:t>lan</w:t>
            </w:r>
          </w:p>
        </w:tc>
      </w:tr>
      <w:tr w:rsidR="00616821" w:rsidRPr="003326F9" w14:paraId="677714CF" w14:textId="77777777" w:rsidTr="00F8198C">
        <w:trPr>
          <w:trHeight w:val="389"/>
          <w:jc w:val="center"/>
        </w:trPr>
        <w:tc>
          <w:tcPr>
            <w:tcW w:w="1319" w:type="pct"/>
            <w:shd w:val="clear" w:color="auto" w:fill="auto"/>
            <w:vAlign w:val="center"/>
          </w:tcPr>
          <w:p w14:paraId="65037997" w14:textId="0EB4A2D5" w:rsidR="00616821" w:rsidRPr="003326F9" w:rsidRDefault="004E0475" w:rsidP="0061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Ten (10)</w:t>
            </w:r>
          </w:p>
        </w:tc>
        <w:tc>
          <w:tcPr>
            <w:tcW w:w="3681" w:type="pct"/>
            <w:shd w:val="clear" w:color="auto" w:fill="auto"/>
            <w:vAlign w:val="center"/>
          </w:tcPr>
          <w:p w14:paraId="515C92C3" w14:textId="1C4D9A55" w:rsidR="00616821" w:rsidRPr="003326F9" w:rsidRDefault="00616821" w:rsidP="0061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Implementation </w:t>
            </w:r>
            <w:r>
              <w:rPr>
                <w:rStyle w:val="InitialStyle"/>
                <w:rFonts w:ascii="Arial" w:hAnsi="Arial" w:cs="Arial"/>
              </w:rPr>
              <w:t>–</w:t>
            </w:r>
            <w:r w:rsidRPr="003326F9">
              <w:rPr>
                <w:rStyle w:val="InitialStyle"/>
                <w:rFonts w:ascii="Arial" w:hAnsi="Arial" w:cs="Arial"/>
              </w:rPr>
              <w:t xml:space="preserve"> </w:t>
            </w:r>
            <w:r>
              <w:rPr>
                <w:rStyle w:val="InitialStyle"/>
                <w:rFonts w:ascii="Arial" w:hAnsi="Arial" w:cs="Arial"/>
              </w:rPr>
              <w:t>High-Level Road Map</w:t>
            </w:r>
          </w:p>
        </w:tc>
      </w:tr>
      <w:tr w:rsidR="00616821" w:rsidRPr="003326F9" w14:paraId="19055C64" w14:textId="77777777" w:rsidTr="00F8198C">
        <w:trPr>
          <w:trHeight w:val="389"/>
          <w:jc w:val="center"/>
        </w:trPr>
        <w:tc>
          <w:tcPr>
            <w:tcW w:w="1319" w:type="pct"/>
            <w:shd w:val="clear" w:color="auto" w:fill="auto"/>
            <w:vAlign w:val="center"/>
          </w:tcPr>
          <w:p w14:paraId="7373F135" w14:textId="2DDBB049" w:rsidR="00616821" w:rsidRPr="003326F9" w:rsidRDefault="004E0475" w:rsidP="0061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Eleven (11)</w:t>
            </w:r>
          </w:p>
        </w:tc>
        <w:tc>
          <w:tcPr>
            <w:tcW w:w="3681" w:type="pct"/>
            <w:shd w:val="clear" w:color="auto" w:fill="auto"/>
            <w:vAlign w:val="center"/>
          </w:tcPr>
          <w:p w14:paraId="41F96E32" w14:textId="3514CA40" w:rsidR="00616821" w:rsidRPr="003326F9" w:rsidRDefault="00616821" w:rsidP="0061682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Implementation </w:t>
            </w:r>
            <w:r>
              <w:rPr>
                <w:rStyle w:val="InitialStyle"/>
                <w:rFonts w:ascii="Arial" w:hAnsi="Arial" w:cs="Arial"/>
              </w:rPr>
              <w:t>–</w:t>
            </w:r>
            <w:r w:rsidRPr="003326F9">
              <w:rPr>
                <w:rStyle w:val="InitialStyle"/>
                <w:rFonts w:ascii="Arial" w:hAnsi="Arial" w:cs="Arial"/>
              </w:rPr>
              <w:t xml:space="preserve"> </w:t>
            </w:r>
            <w:r>
              <w:rPr>
                <w:rStyle w:val="InitialStyle"/>
                <w:rFonts w:ascii="Arial" w:hAnsi="Arial" w:cs="Arial"/>
              </w:rPr>
              <w:t xml:space="preserve">Detailed </w:t>
            </w:r>
            <w:r w:rsidRPr="003326F9">
              <w:rPr>
                <w:rStyle w:val="InitialStyle"/>
                <w:rFonts w:ascii="Arial" w:hAnsi="Arial" w:cs="Arial"/>
              </w:rPr>
              <w:t xml:space="preserve">Work </w:t>
            </w:r>
            <w:r w:rsidR="005C6F4C">
              <w:rPr>
                <w:rStyle w:val="InitialStyle"/>
                <w:rFonts w:ascii="Arial" w:hAnsi="Arial" w:cs="Arial"/>
              </w:rPr>
              <w:t>p</w:t>
            </w:r>
            <w:r w:rsidRPr="003326F9">
              <w:rPr>
                <w:rStyle w:val="InitialStyle"/>
                <w:rFonts w:ascii="Arial" w:hAnsi="Arial" w:cs="Arial"/>
              </w:rPr>
              <w:t>lan</w:t>
            </w:r>
          </w:p>
        </w:tc>
      </w:tr>
    </w:tbl>
    <w:p w14:paraId="23F986A8" w14:textId="2C3ECD10" w:rsidR="00D51321" w:rsidRDefault="00D51321" w:rsidP="004F0520">
      <w:pPr>
        <w:rPr>
          <w:rFonts w:ascii="Arial" w:hAnsi="Arial" w:cs="Arial"/>
          <w:sz w:val="24"/>
          <w:szCs w:val="24"/>
        </w:rPr>
      </w:pPr>
    </w:p>
    <w:p w14:paraId="3CB81E1F" w14:textId="69696DDE"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Attachm</w:t>
      </w:r>
      <w:r w:rsidRPr="004E0475">
        <w:rPr>
          <w:rStyle w:val="InitialStyle"/>
          <w:rFonts w:ascii="Arial" w:hAnsi="Arial" w:cs="Arial"/>
        </w:rPr>
        <w:t xml:space="preserve">ents </w:t>
      </w:r>
      <w:r w:rsidR="004E0475" w:rsidRPr="004E0475">
        <w:rPr>
          <w:rStyle w:val="InitialStyle"/>
          <w:rFonts w:ascii="Arial" w:hAnsi="Arial" w:cs="Arial"/>
        </w:rPr>
        <w:t>8</w:t>
      </w:r>
      <w:r w:rsidRPr="004E0475">
        <w:rPr>
          <w:rStyle w:val="InitialStyle"/>
          <w:rFonts w:ascii="Arial" w:hAnsi="Arial" w:cs="Arial"/>
        </w:rPr>
        <w:t xml:space="preserve"> – </w:t>
      </w:r>
      <w:r w:rsidR="004E0475" w:rsidRPr="004E0475">
        <w:rPr>
          <w:rStyle w:val="InitialStyle"/>
          <w:rFonts w:ascii="Arial" w:hAnsi="Arial" w:cs="Arial"/>
        </w:rPr>
        <w:t>11</w:t>
      </w:r>
      <w:r w:rsidRPr="004E0475">
        <w:rPr>
          <w:rStyle w:val="InitialStyle"/>
          <w:rFonts w:ascii="Arial" w:hAnsi="Arial" w:cs="Arial"/>
        </w:rPr>
        <w:t xml:space="preserve"> must be included in numerical order, as part of File 3, as outlined in PART III “Submitting the Proposal” of this RFP.  Attachments </w:t>
      </w:r>
      <w:r w:rsidR="004E0475" w:rsidRPr="004E0475">
        <w:rPr>
          <w:rStyle w:val="InitialStyle"/>
          <w:rFonts w:ascii="Arial" w:hAnsi="Arial" w:cs="Arial"/>
        </w:rPr>
        <w:t>8</w:t>
      </w:r>
      <w:r w:rsidRPr="004E0475">
        <w:rPr>
          <w:rStyle w:val="InitialStyle"/>
          <w:rFonts w:ascii="Arial" w:hAnsi="Arial" w:cs="Arial"/>
        </w:rPr>
        <w:t xml:space="preserve"> – </w:t>
      </w:r>
      <w:r w:rsidR="004E0475" w:rsidRPr="004E0475">
        <w:rPr>
          <w:rStyle w:val="InitialStyle"/>
          <w:rFonts w:ascii="Arial" w:hAnsi="Arial" w:cs="Arial"/>
        </w:rPr>
        <w:t>11</w:t>
      </w:r>
      <w:r w:rsidRPr="004E0475">
        <w:rPr>
          <w:rStyle w:val="InitialStyle"/>
          <w:rFonts w:ascii="Arial" w:hAnsi="Arial" w:cs="Arial"/>
        </w:rPr>
        <w:t xml:space="preserve"> will be</w:t>
      </w:r>
      <w:r w:rsidRPr="003326F9">
        <w:rPr>
          <w:rStyle w:val="InitialStyle"/>
          <w:rFonts w:ascii="Arial" w:hAnsi="Arial" w:cs="Arial"/>
        </w:rPr>
        <w:t xml:space="preserv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55"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5"/>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69676D">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1BF3EB80" w:rsidR="00B315FA" w:rsidRPr="00CA6A04" w:rsidRDefault="002B07F6" w:rsidP="0069676D">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 xml:space="preserve">period </w:t>
      </w:r>
      <w:r w:rsidR="00942CF6" w:rsidRPr="00CA6A04">
        <w:rPr>
          <w:rFonts w:ascii="Arial" w:hAnsi="Arial" w:cs="Arial"/>
          <w:sz w:val="24"/>
          <w:szCs w:val="24"/>
        </w:rPr>
        <w:t xml:space="preserve">starting </w:t>
      </w:r>
      <w:r w:rsidR="003E3A5B">
        <w:rPr>
          <w:rFonts w:ascii="Arial" w:hAnsi="Arial" w:cs="Arial"/>
          <w:sz w:val="24"/>
          <w:szCs w:val="24"/>
        </w:rPr>
        <w:t>7/1/2025</w:t>
      </w:r>
      <w:r w:rsidR="00942CF6" w:rsidRPr="00CA6A04">
        <w:rPr>
          <w:rFonts w:ascii="Arial" w:hAnsi="Arial" w:cs="Arial"/>
          <w:sz w:val="24"/>
          <w:szCs w:val="24"/>
        </w:rPr>
        <w:t xml:space="preserve"> and ending on </w:t>
      </w:r>
      <w:r w:rsidR="003E3A5B">
        <w:rPr>
          <w:rFonts w:ascii="Arial" w:hAnsi="Arial" w:cs="Arial"/>
          <w:sz w:val="24"/>
          <w:szCs w:val="24"/>
        </w:rPr>
        <w:t>6/30/2035</w:t>
      </w:r>
      <w:r w:rsidR="00942CF6" w:rsidRPr="00CA6A04">
        <w:rPr>
          <w:rFonts w:ascii="Arial" w:hAnsi="Arial" w:cs="Arial"/>
          <w:sz w:val="24"/>
          <w:szCs w:val="24"/>
        </w:rPr>
        <w:t>.</w:t>
      </w:r>
    </w:p>
    <w:p w14:paraId="39AD31EE" w14:textId="1DA3BABE" w:rsidR="00B315FA" w:rsidRPr="00CA6A04" w:rsidRDefault="00E82FB4" w:rsidP="0069676D">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69676D">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69676D">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01AE8068" w:rsidR="004C5EE7" w:rsidRPr="00122D24" w:rsidRDefault="00EE7EE0" w:rsidP="00997BFF">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B50F4A">
        <w:rPr>
          <w:rFonts w:ascii="Arial" w:hAnsi="Arial" w:cs="Arial"/>
          <w:b/>
          <w:sz w:val="24"/>
          <w:szCs w:val="24"/>
        </w:rPr>
        <w:t>J</w:t>
      </w:r>
      <w:r w:rsidR="00437E30" w:rsidRPr="00122D24">
        <w:rPr>
          <w:rFonts w:ascii="Arial" w:hAnsi="Arial" w:cs="Arial"/>
          <w:sz w:val="24"/>
          <w:szCs w:val="24"/>
        </w:rPr>
        <w:t xml:space="preserve"> </w:t>
      </w:r>
      <w:r w:rsidR="00F14B5C" w:rsidRPr="00122D24">
        <w:rPr>
          <w:rFonts w:ascii="Arial" w:hAnsi="Arial" w:cs="Arial"/>
          <w:sz w:val="24"/>
          <w:szCs w:val="24"/>
        </w:rPr>
        <w:t>(Cost Proposal)</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w:t>
      </w:r>
      <w:r w:rsidR="009D72E7" w:rsidRPr="00C97934">
        <w:rPr>
          <w:rFonts w:ascii="Arial" w:hAnsi="Arial" w:cs="Arial"/>
          <w:sz w:val="24"/>
          <w:szCs w:val="24"/>
        </w:rPr>
        <w:t xml:space="preserve">Failure to provide the requested information, and to follow the required cost proposal format provided, may result in </w:t>
      </w:r>
      <w:r w:rsidR="009D72E7">
        <w:rPr>
          <w:rFonts w:ascii="Arial" w:hAnsi="Arial" w:cs="Arial"/>
          <w:sz w:val="24"/>
          <w:szCs w:val="24"/>
        </w:rPr>
        <w:t>disqualification or reduction in scoring</w:t>
      </w:r>
      <w:r w:rsidR="009D72E7" w:rsidRPr="00C97934">
        <w:rPr>
          <w:rFonts w:ascii="Arial" w:hAnsi="Arial" w:cs="Arial"/>
          <w:sz w:val="24"/>
          <w:szCs w:val="24"/>
        </w:rPr>
        <w:t xml:space="preserve"> of the </w:t>
      </w:r>
      <w:r w:rsidR="009D72E7">
        <w:rPr>
          <w:rFonts w:ascii="Arial" w:hAnsi="Arial" w:cs="Arial"/>
          <w:sz w:val="24"/>
          <w:szCs w:val="24"/>
        </w:rPr>
        <w:t xml:space="preserve">cost </w:t>
      </w:r>
      <w:r w:rsidR="009D72E7" w:rsidRPr="00C97934">
        <w:rPr>
          <w:rFonts w:ascii="Arial" w:hAnsi="Arial" w:cs="Arial"/>
          <w:sz w:val="24"/>
          <w:szCs w:val="24"/>
        </w:rPr>
        <w:t>proposal, at the discretion of the Department</w:t>
      </w:r>
      <w:r w:rsidR="004C5EE7" w:rsidRPr="00122D24">
        <w:rPr>
          <w:rFonts w:ascii="Arial" w:hAnsi="Arial" w:cs="Arial"/>
          <w:sz w:val="24"/>
          <w:szCs w:val="24"/>
        </w:rPr>
        <w:t>.</w:t>
      </w:r>
    </w:p>
    <w:p w14:paraId="44E710DF" w14:textId="325CD887" w:rsidR="00904485" w:rsidRPr="006C712B" w:rsidRDefault="000C513C" w:rsidP="004F0520">
      <w:pPr>
        <w:rPr>
          <w:rFonts w:ascii="Arial" w:hAnsi="Arial" w:cs="Arial"/>
          <w:b/>
          <w:sz w:val="24"/>
          <w:szCs w:val="24"/>
        </w:rPr>
      </w:pPr>
      <w:bookmarkStart w:id="56" w:name="_Toc367174742"/>
      <w:bookmarkStart w:id="57" w:name="_Toc397069206"/>
      <w:r w:rsidRPr="004F0520">
        <w:rPr>
          <w:rFonts w:ascii="Arial" w:hAnsi="Arial" w:cs="Arial"/>
          <w:sz w:val="24"/>
          <w:szCs w:val="24"/>
        </w:rPr>
        <w:br w:type="page"/>
      </w:r>
      <w:bookmarkStart w:id="58"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6"/>
      <w:bookmarkEnd w:id="57"/>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69676D">
      <w:pPr>
        <w:pStyle w:val="ListParagraph"/>
        <w:numPr>
          <w:ilvl w:val="0"/>
          <w:numId w:val="10"/>
        </w:numPr>
        <w:rPr>
          <w:rFonts w:ascii="Arial" w:hAnsi="Arial" w:cs="Arial"/>
          <w:b/>
          <w:sz w:val="24"/>
          <w:szCs w:val="24"/>
        </w:rPr>
      </w:pPr>
      <w:bookmarkStart w:id="59" w:name="_Toc367174743"/>
      <w:bookmarkStart w:id="60"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59"/>
      <w:bookmarkEnd w:id="60"/>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69676D">
      <w:pPr>
        <w:pStyle w:val="ListParagraph"/>
        <w:numPr>
          <w:ilvl w:val="1"/>
          <w:numId w:val="10"/>
        </w:numPr>
        <w:rPr>
          <w:rFonts w:ascii="Arial" w:hAnsi="Arial" w:cs="Arial"/>
          <w:sz w:val="24"/>
          <w:szCs w:val="24"/>
        </w:rPr>
      </w:pPr>
      <w:bookmarkStart w:id="61" w:name="_Toc367174744"/>
      <w:bookmarkStart w:id="62" w:name="_Toc397069208"/>
      <w:bookmarkEnd w:id="58"/>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69676D">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1A12E17C" w14:textId="77777777" w:rsidR="009D72E7" w:rsidRPr="009D72E7" w:rsidRDefault="0004390B" w:rsidP="0069676D">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w:t>
      </w:r>
    </w:p>
    <w:p w14:paraId="2C49B548" w14:textId="7CD88929" w:rsidR="0004390B" w:rsidRPr="00C97934" w:rsidRDefault="0004390B" w:rsidP="0069676D">
      <w:pPr>
        <w:pStyle w:val="ListParagraph"/>
        <w:numPr>
          <w:ilvl w:val="1"/>
          <w:numId w:val="10"/>
        </w:numPr>
        <w:rPr>
          <w:rFonts w:ascii="Arial" w:hAnsi="Arial" w:cs="Arial"/>
          <w:sz w:val="24"/>
          <w:szCs w:val="24"/>
          <w:u w:val="single"/>
        </w:rPr>
      </w:pPr>
      <w:r w:rsidRPr="00C97934">
        <w:rPr>
          <w:rFonts w:ascii="Arial" w:hAnsi="Arial" w:cs="Arial"/>
          <w:sz w:val="24"/>
          <w:szCs w:val="24"/>
        </w:rPr>
        <w:t>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69676D">
      <w:pPr>
        <w:pStyle w:val="ListParagraph"/>
        <w:numPr>
          <w:ilvl w:val="0"/>
          <w:numId w:val="10"/>
        </w:numPr>
        <w:rPr>
          <w:rFonts w:ascii="Arial" w:hAnsi="Arial" w:cs="Arial"/>
          <w:b/>
          <w:sz w:val="24"/>
          <w:szCs w:val="24"/>
        </w:rPr>
      </w:pPr>
      <w:bookmarkStart w:id="63" w:name="_Hlk115358505"/>
      <w:r w:rsidRPr="00CA6A04">
        <w:rPr>
          <w:rFonts w:ascii="Arial" w:hAnsi="Arial" w:cs="Arial"/>
          <w:b/>
          <w:sz w:val="24"/>
          <w:szCs w:val="24"/>
        </w:rPr>
        <w:t>Scoring Weights and Process</w:t>
      </w:r>
      <w:bookmarkEnd w:id="61"/>
      <w:bookmarkEnd w:id="62"/>
    </w:p>
    <w:p w14:paraId="3059369B" w14:textId="77777777" w:rsidR="00B315FA" w:rsidRPr="00BB1310" w:rsidRDefault="00B315FA" w:rsidP="00BB1310">
      <w:pPr>
        <w:rPr>
          <w:rFonts w:ascii="Arial" w:hAnsi="Arial" w:cs="Arial"/>
          <w:sz w:val="24"/>
          <w:szCs w:val="24"/>
        </w:rPr>
      </w:pPr>
    </w:p>
    <w:p w14:paraId="77602A05" w14:textId="1D83CC6E" w:rsidR="00214F9E" w:rsidRPr="00CA6A04" w:rsidRDefault="00351845" w:rsidP="0069676D">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w:t>
      </w:r>
      <w:r w:rsidR="009D72E7">
        <w:rPr>
          <w:rFonts w:ascii="Arial" w:hAnsi="Arial" w:cs="Arial"/>
          <w:sz w:val="24"/>
          <w:szCs w:val="24"/>
        </w:rPr>
        <w:t>Proposal scores</w:t>
      </w:r>
      <w:r w:rsidR="00B83478" w:rsidRPr="00CA6A04">
        <w:rPr>
          <w:rFonts w:ascii="Arial" w:hAnsi="Arial" w:cs="Arial"/>
          <w:sz w:val="24"/>
          <w:szCs w:val="24"/>
        </w:rPr>
        <w:t xml:space="preserv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r w:rsidR="00A83344">
        <w:rPr>
          <w:rFonts w:ascii="Arial" w:hAnsi="Arial" w:cs="Arial"/>
          <w:sz w:val="24"/>
          <w:szCs w:val="24"/>
        </w:rPr>
        <w:t>:</w:t>
      </w:r>
    </w:p>
    <w:p w14:paraId="3F38FBA6" w14:textId="45534F6B" w:rsidR="00DB369A"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9D72E7" w:rsidRPr="00322A82" w14:paraId="10BFB53F" w14:textId="77777777" w:rsidTr="00EB17F2">
        <w:tc>
          <w:tcPr>
            <w:tcW w:w="1525" w:type="dxa"/>
          </w:tcPr>
          <w:p w14:paraId="11FAE323" w14:textId="77777777" w:rsidR="009D72E7" w:rsidRPr="00322A82" w:rsidRDefault="009D72E7" w:rsidP="00EB17F2">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60E87660" w14:textId="77777777" w:rsidR="009D72E7" w:rsidRDefault="009D72E7" w:rsidP="00EB17F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511237B6" w14:textId="77777777" w:rsidR="009D72E7" w:rsidRPr="00322A82" w:rsidRDefault="009D72E7" w:rsidP="00EB17F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42F01E1A" w14:textId="77777777" w:rsidR="009D72E7" w:rsidRPr="00322A82" w:rsidRDefault="009D72E7" w:rsidP="00EB17F2">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9D72E7" w:rsidRPr="00322A82" w14:paraId="11BDCFF8" w14:textId="77777777" w:rsidTr="00EB17F2">
        <w:tc>
          <w:tcPr>
            <w:tcW w:w="1525" w:type="dxa"/>
          </w:tcPr>
          <w:p w14:paraId="2598F7A6" w14:textId="77777777" w:rsidR="009D72E7" w:rsidRPr="00322A82" w:rsidRDefault="009D72E7" w:rsidP="00EB17F2">
            <w:pPr>
              <w:jc w:val="center"/>
              <w:rPr>
                <w:rFonts w:ascii="Arial" w:hAnsi="Arial" w:cs="Arial"/>
                <w:sz w:val="24"/>
                <w:szCs w:val="24"/>
              </w:rPr>
            </w:pPr>
            <w:r w:rsidRPr="00322A82">
              <w:rPr>
                <w:rFonts w:ascii="Arial" w:hAnsi="Arial" w:cs="Arial"/>
                <w:b/>
                <w:sz w:val="24"/>
                <w:szCs w:val="24"/>
              </w:rPr>
              <w:t>Section II.</w:t>
            </w:r>
          </w:p>
        </w:tc>
        <w:tc>
          <w:tcPr>
            <w:tcW w:w="5626" w:type="dxa"/>
          </w:tcPr>
          <w:p w14:paraId="786152E6" w14:textId="77777777" w:rsidR="009D72E7" w:rsidRPr="00322A82" w:rsidRDefault="009D72E7" w:rsidP="00EB17F2">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8B63937" w14:textId="5AD58BD8" w:rsidR="009D72E7" w:rsidRPr="009D72E7" w:rsidRDefault="009D72E7" w:rsidP="00EB17F2">
            <w:pPr>
              <w:jc w:val="center"/>
              <w:rPr>
                <w:rFonts w:ascii="Arial" w:hAnsi="Arial" w:cs="Arial"/>
                <w:b/>
                <w:sz w:val="24"/>
                <w:szCs w:val="24"/>
              </w:rPr>
            </w:pPr>
            <w:r w:rsidRPr="009D72E7">
              <w:rPr>
                <w:rFonts w:ascii="Arial" w:hAnsi="Arial" w:cs="Arial"/>
                <w:b/>
                <w:sz w:val="24"/>
                <w:szCs w:val="24"/>
              </w:rPr>
              <w:t>(25 points)</w:t>
            </w:r>
          </w:p>
        </w:tc>
      </w:tr>
      <w:tr w:rsidR="009D72E7" w:rsidRPr="00322A82" w14:paraId="15FFC57E" w14:textId="77777777" w:rsidTr="00EB17F2">
        <w:tc>
          <w:tcPr>
            <w:tcW w:w="1525" w:type="dxa"/>
          </w:tcPr>
          <w:p w14:paraId="39E02088" w14:textId="77777777" w:rsidR="009D72E7" w:rsidRPr="00322A82" w:rsidRDefault="009D72E7" w:rsidP="00EB17F2">
            <w:pPr>
              <w:jc w:val="center"/>
              <w:rPr>
                <w:rFonts w:ascii="Arial" w:hAnsi="Arial" w:cs="Arial"/>
                <w:sz w:val="24"/>
                <w:szCs w:val="24"/>
              </w:rPr>
            </w:pPr>
            <w:r w:rsidRPr="00322A82">
              <w:rPr>
                <w:rFonts w:ascii="Arial" w:hAnsi="Arial" w:cs="Arial"/>
                <w:b/>
                <w:sz w:val="24"/>
                <w:szCs w:val="24"/>
              </w:rPr>
              <w:t>Section III.</w:t>
            </w:r>
          </w:p>
        </w:tc>
        <w:tc>
          <w:tcPr>
            <w:tcW w:w="5626" w:type="dxa"/>
          </w:tcPr>
          <w:p w14:paraId="664CC72A" w14:textId="1E1421D1" w:rsidR="009D72E7" w:rsidRDefault="009D72E7" w:rsidP="00EB17F2">
            <w:pPr>
              <w:rPr>
                <w:rFonts w:ascii="Arial" w:hAnsi="Arial" w:cs="Arial"/>
                <w:sz w:val="24"/>
                <w:szCs w:val="24"/>
              </w:rPr>
            </w:pPr>
            <w:r w:rsidRPr="00322A82">
              <w:rPr>
                <w:rFonts w:ascii="Arial" w:hAnsi="Arial" w:cs="Arial"/>
                <w:b/>
                <w:sz w:val="24"/>
                <w:szCs w:val="24"/>
              </w:rPr>
              <w:t>Proposed Services</w:t>
            </w:r>
          </w:p>
          <w:p w14:paraId="2A817438" w14:textId="77777777" w:rsidR="009D72E7" w:rsidRPr="00322A82" w:rsidRDefault="009D72E7" w:rsidP="00EB17F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35459A4" w14:textId="250A8394" w:rsidR="009D72E7" w:rsidRPr="009D72E7" w:rsidRDefault="009D72E7" w:rsidP="00EB17F2">
            <w:pPr>
              <w:jc w:val="center"/>
              <w:rPr>
                <w:rFonts w:ascii="Arial" w:hAnsi="Arial" w:cs="Arial"/>
                <w:sz w:val="24"/>
                <w:szCs w:val="24"/>
              </w:rPr>
            </w:pPr>
            <w:r w:rsidRPr="009D72E7">
              <w:rPr>
                <w:rFonts w:ascii="Arial" w:hAnsi="Arial" w:cs="Arial"/>
                <w:b/>
                <w:sz w:val="24"/>
                <w:szCs w:val="24"/>
              </w:rPr>
              <w:t>(50 points</w:t>
            </w:r>
            <w:r w:rsidRPr="009D72E7">
              <w:rPr>
                <w:rFonts w:ascii="Arial" w:hAnsi="Arial" w:cs="Arial"/>
                <w:b/>
                <w:bCs/>
                <w:sz w:val="24"/>
                <w:szCs w:val="24"/>
              </w:rPr>
              <w:t>)</w:t>
            </w:r>
          </w:p>
        </w:tc>
      </w:tr>
      <w:tr w:rsidR="009D72E7" w:rsidRPr="00322A82" w14:paraId="76043D39" w14:textId="77777777" w:rsidTr="00EB17F2">
        <w:tc>
          <w:tcPr>
            <w:tcW w:w="1525" w:type="dxa"/>
          </w:tcPr>
          <w:p w14:paraId="10482F3E" w14:textId="77777777" w:rsidR="009D72E7" w:rsidRPr="00322A82" w:rsidRDefault="009D72E7" w:rsidP="00EB17F2">
            <w:pPr>
              <w:jc w:val="center"/>
              <w:rPr>
                <w:rFonts w:ascii="Arial" w:hAnsi="Arial" w:cs="Arial"/>
                <w:sz w:val="24"/>
                <w:szCs w:val="24"/>
              </w:rPr>
            </w:pPr>
            <w:r w:rsidRPr="00322A82">
              <w:rPr>
                <w:rFonts w:ascii="Arial" w:hAnsi="Arial" w:cs="Arial"/>
                <w:b/>
                <w:sz w:val="24"/>
                <w:szCs w:val="24"/>
              </w:rPr>
              <w:t>Section IV.</w:t>
            </w:r>
          </w:p>
        </w:tc>
        <w:tc>
          <w:tcPr>
            <w:tcW w:w="5626" w:type="dxa"/>
          </w:tcPr>
          <w:p w14:paraId="3C492767" w14:textId="77777777" w:rsidR="009D72E7" w:rsidRDefault="009D72E7" w:rsidP="00EB17F2">
            <w:pPr>
              <w:rPr>
                <w:rFonts w:ascii="Arial" w:hAnsi="Arial" w:cs="Arial"/>
                <w:b/>
                <w:sz w:val="24"/>
                <w:szCs w:val="24"/>
              </w:rPr>
            </w:pPr>
            <w:r w:rsidRPr="00322A82">
              <w:rPr>
                <w:rFonts w:ascii="Arial" w:hAnsi="Arial" w:cs="Arial"/>
                <w:b/>
                <w:sz w:val="24"/>
                <w:szCs w:val="24"/>
              </w:rPr>
              <w:t xml:space="preserve">Cost Proposal </w:t>
            </w:r>
          </w:p>
          <w:p w14:paraId="5D797800" w14:textId="77777777" w:rsidR="009D72E7" w:rsidRPr="00322A82" w:rsidRDefault="009D72E7" w:rsidP="00EB17F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7FD932F" w14:textId="19D32FE0" w:rsidR="009D72E7" w:rsidRPr="009D72E7" w:rsidRDefault="009D72E7" w:rsidP="00EB17F2">
            <w:pPr>
              <w:jc w:val="center"/>
              <w:rPr>
                <w:rFonts w:ascii="Arial" w:hAnsi="Arial" w:cs="Arial"/>
                <w:b/>
                <w:sz w:val="24"/>
                <w:szCs w:val="24"/>
              </w:rPr>
            </w:pPr>
            <w:r w:rsidRPr="009D72E7">
              <w:rPr>
                <w:rFonts w:ascii="Arial" w:hAnsi="Arial" w:cs="Arial"/>
                <w:b/>
                <w:sz w:val="24"/>
                <w:szCs w:val="24"/>
              </w:rPr>
              <w:t xml:space="preserve">(25 points) </w:t>
            </w:r>
          </w:p>
        </w:tc>
      </w:tr>
    </w:tbl>
    <w:p w14:paraId="65DD304D" w14:textId="77777777" w:rsidR="00E767C3" w:rsidRPr="00CA6A04" w:rsidRDefault="00E767C3" w:rsidP="004F0520">
      <w:pPr>
        <w:rPr>
          <w:rFonts w:ascii="Arial" w:hAnsi="Arial" w:cs="Arial"/>
          <w:sz w:val="24"/>
          <w:szCs w:val="24"/>
        </w:rPr>
      </w:pPr>
    </w:p>
    <w:p w14:paraId="778A98A1" w14:textId="05620AF2" w:rsidR="00F107DE" w:rsidRDefault="00F107DE" w:rsidP="0069676D">
      <w:pPr>
        <w:pStyle w:val="ListParagraph"/>
        <w:numPr>
          <w:ilvl w:val="1"/>
          <w:numId w:val="10"/>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Pr>
          <w:rStyle w:val="InitialStyle"/>
          <w:rFonts w:ascii="Arial" w:hAnsi="Arial" w:cs="Arial"/>
          <w:iCs/>
          <w:sz w:val="24"/>
          <w:szCs w:val="24"/>
        </w:rPr>
        <w:t xml:space="preserve">The evaluation and scoring of proposals will be conducted using a staged approach.  Proposals will be required to meet or exceed the stated minimum scoring requirements of the stage in which </w:t>
      </w:r>
      <w:r>
        <w:rPr>
          <w:rStyle w:val="InitialStyle"/>
          <w:rFonts w:ascii="Arial" w:hAnsi="Arial" w:cs="Arial"/>
          <w:sz w:val="24"/>
          <w:szCs w:val="24"/>
        </w:rPr>
        <w:t>the</w:t>
      </w:r>
      <w:r>
        <w:rPr>
          <w:rStyle w:val="InitialStyle"/>
          <w:rFonts w:ascii="Arial" w:hAnsi="Arial" w:cs="Arial"/>
          <w:iCs/>
          <w:sz w:val="24"/>
          <w:szCs w:val="24"/>
        </w:rPr>
        <w:t xml:space="preserve"> proposal is being evaluated to move onto the next stage of evaluation.  Any proposal not meeting the stated minimum scoring requirements of a stage will be ineligible for award consideration and, at that point, be removed from the evaluation process</w:t>
      </w:r>
      <w:r>
        <w:rPr>
          <w:rFonts w:ascii="Arial" w:hAnsi="Arial" w:cs="Arial"/>
          <w:sz w:val="24"/>
          <w:szCs w:val="24"/>
        </w:rPr>
        <w:t>.</w:t>
      </w:r>
    </w:p>
    <w:p w14:paraId="1B0E3F5E" w14:textId="77777777" w:rsidR="00F107DE" w:rsidRPr="00473D1E" w:rsidRDefault="00F107DE" w:rsidP="00F107DE">
      <w:pPr>
        <w:ind w:left="720"/>
        <w:rPr>
          <w:rFonts w:ascii="Arial" w:hAnsi="Arial" w:cs="Arial"/>
          <w:sz w:val="24"/>
          <w:szCs w:val="24"/>
        </w:rPr>
      </w:pPr>
    </w:p>
    <w:p w14:paraId="0CA1BBC3" w14:textId="28509DF0" w:rsidR="00F107DE" w:rsidRPr="00473D1E" w:rsidRDefault="00F107DE" w:rsidP="00F107DE">
      <w:pPr>
        <w:ind w:left="720"/>
        <w:rPr>
          <w:rFonts w:ascii="Arial" w:hAnsi="Arial" w:cs="Arial"/>
          <w:iCs/>
          <w:sz w:val="24"/>
          <w:szCs w:val="24"/>
        </w:rPr>
      </w:pPr>
      <w:r w:rsidRPr="00473D1E">
        <w:rPr>
          <w:rFonts w:ascii="Arial" w:hAnsi="Arial" w:cs="Arial"/>
          <w:b/>
          <w:bCs/>
          <w:iCs/>
          <w:sz w:val="24"/>
          <w:szCs w:val="24"/>
          <w:u w:val="single"/>
        </w:rPr>
        <w:t>Stage One - Eligibility</w:t>
      </w:r>
      <w:r w:rsidRPr="000A307A">
        <w:rPr>
          <w:rFonts w:ascii="Arial" w:hAnsi="Arial" w:cs="Arial"/>
          <w:iCs/>
          <w:sz w:val="24"/>
          <w:szCs w:val="24"/>
        </w:rPr>
        <w:t xml:space="preserve">: </w:t>
      </w:r>
      <w:r w:rsidRPr="00473D1E">
        <w:rPr>
          <w:rFonts w:ascii="Arial" w:hAnsi="Arial" w:cs="Arial"/>
          <w:iCs/>
          <w:sz w:val="24"/>
          <w:szCs w:val="24"/>
        </w:rPr>
        <w:t xml:space="preserve">Proposals must meet the requirements of Part I.C. “Eligibility to Submit </w:t>
      </w:r>
      <w:r w:rsidR="003E6311">
        <w:rPr>
          <w:rFonts w:ascii="Arial" w:hAnsi="Arial" w:cs="Arial"/>
          <w:iCs/>
          <w:sz w:val="24"/>
          <w:szCs w:val="24"/>
        </w:rPr>
        <w:t xml:space="preserve">a </w:t>
      </w:r>
      <w:r w:rsidRPr="00473D1E">
        <w:rPr>
          <w:rFonts w:ascii="Arial" w:hAnsi="Arial" w:cs="Arial"/>
          <w:iCs/>
          <w:sz w:val="24"/>
          <w:szCs w:val="24"/>
        </w:rPr>
        <w:t xml:space="preserve">Bid.”  The Bidder must complete </w:t>
      </w:r>
      <w:r w:rsidRPr="00473D1E">
        <w:rPr>
          <w:rFonts w:ascii="Arial" w:hAnsi="Arial" w:cs="Arial"/>
          <w:b/>
          <w:iCs/>
          <w:sz w:val="24"/>
          <w:szCs w:val="24"/>
        </w:rPr>
        <w:t>Appendix C</w:t>
      </w:r>
      <w:r w:rsidRPr="00473D1E">
        <w:rPr>
          <w:rFonts w:ascii="Arial" w:hAnsi="Arial" w:cs="Arial"/>
          <w:iCs/>
          <w:sz w:val="24"/>
          <w:szCs w:val="24"/>
        </w:rPr>
        <w:t xml:space="preserve"> (Eligibility to Submit </w:t>
      </w:r>
      <w:r w:rsidR="003E6311">
        <w:rPr>
          <w:rFonts w:ascii="Arial" w:hAnsi="Arial" w:cs="Arial"/>
          <w:iCs/>
          <w:sz w:val="24"/>
          <w:szCs w:val="24"/>
        </w:rPr>
        <w:t xml:space="preserve">a </w:t>
      </w:r>
      <w:r w:rsidRPr="00473D1E">
        <w:rPr>
          <w:rFonts w:ascii="Arial" w:hAnsi="Arial" w:cs="Arial"/>
          <w:iCs/>
          <w:sz w:val="24"/>
          <w:szCs w:val="24"/>
        </w:rPr>
        <w:t>Bid).</w:t>
      </w:r>
      <w:r w:rsidRPr="00473D1E">
        <w:rPr>
          <w:rFonts w:ascii="Arial" w:hAnsi="Arial" w:cs="Arial"/>
          <w:sz w:val="24"/>
          <w:szCs w:val="24"/>
        </w:rPr>
        <w:t xml:space="preserve"> Proposals</w:t>
      </w:r>
      <w:r w:rsidRPr="00473D1E">
        <w:rPr>
          <w:rFonts w:ascii="Arial" w:hAnsi="Arial" w:cs="Arial"/>
          <w:iCs/>
          <w:sz w:val="24"/>
          <w:szCs w:val="24"/>
        </w:rPr>
        <w:t xml:space="preserve"> which do not include </w:t>
      </w:r>
      <w:r w:rsidRPr="00473D1E">
        <w:rPr>
          <w:rFonts w:ascii="Arial" w:hAnsi="Arial" w:cs="Arial"/>
          <w:b/>
          <w:iCs/>
          <w:sz w:val="24"/>
          <w:szCs w:val="24"/>
        </w:rPr>
        <w:t>Appendix C</w:t>
      </w:r>
      <w:r w:rsidRPr="00473D1E">
        <w:rPr>
          <w:rFonts w:ascii="Arial" w:hAnsi="Arial" w:cs="Arial"/>
          <w:iCs/>
          <w:sz w:val="24"/>
          <w:szCs w:val="24"/>
        </w:rPr>
        <w:t xml:space="preserve"> or </w:t>
      </w:r>
      <w:r w:rsidRPr="00473D1E">
        <w:rPr>
          <w:rFonts w:ascii="Arial" w:hAnsi="Arial" w:cs="Arial"/>
          <w:sz w:val="24"/>
          <w:szCs w:val="24"/>
        </w:rPr>
        <w:t>do</w:t>
      </w:r>
      <w:r w:rsidRPr="00473D1E">
        <w:rPr>
          <w:rFonts w:ascii="Arial" w:hAnsi="Arial" w:cs="Arial"/>
          <w:iCs/>
          <w:sz w:val="24"/>
          <w:szCs w:val="24"/>
        </w:rPr>
        <w:t xml:space="preserve"> not meet Part I.C. “Eligibility to Submit </w:t>
      </w:r>
      <w:r w:rsidR="003E6311">
        <w:rPr>
          <w:rFonts w:ascii="Arial" w:hAnsi="Arial" w:cs="Arial"/>
          <w:iCs/>
          <w:sz w:val="24"/>
          <w:szCs w:val="24"/>
        </w:rPr>
        <w:t xml:space="preserve">a </w:t>
      </w:r>
      <w:r w:rsidRPr="00473D1E">
        <w:rPr>
          <w:rFonts w:ascii="Arial" w:hAnsi="Arial" w:cs="Arial"/>
          <w:iCs/>
          <w:sz w:val="24"/>
          <w:szCs w:val="24"/>
        </w:rPr>
        <w:t>Bid” requirements will be ineligible for award consideration.  Proposals meeting the eligibility requirements will move on to Stage Two of the evaluation and scoring process.</w:t>
      </w:r>
    </w:p>
    <w:p w14:paraId="33ACEDAD" w14:textId="77777777" w:rsidR="00F107DE" w:rsidRPr="00473D1E" w:rsidRDefault="00F107DE" w:rsidP="00F107DE">
      <w:pPr>
        <w:ind w:left="720"/>
        <w:rPr>
          <w:rFonts w:ascii="Arial" w:hAnsi="Arial" w:cs="Arial"/>
          <w:iCs/>
          <w:sz w:val="24"/>
          <w:szCs w:val="24"/>
        </w:rPr>
      </w:pPr>
    </w:p>
    <w:p w14:paraId="5024342D" w14:textId="4E7EB701" w:rsidR="002C6459" w:rsidRPr="008640C4" w:rsidRDefault="002C6459" w:rsidP="002C6459">
      <w:pPr>
        <w:pStyle w:val="ListParagraph"/>
        <w:rPr>
          <w:rStyle w:val="InitialStyle"/>
          <w:rFonts w:ascii="Arial" w:hAnsi="Arial" w:cs="Arial"/>
          <w:iCs/>
          <w:sz w:val="24"/>
          <w:szCs w:val="24"/>
        </w:rPr>
      </w:pPr>
      <w:r w:rsidRPr="003111F2">
        <w:rPr>
          <w:rStyle w:val="InitialStyle"/>
          <w:rFonts w:ascii="Arial" w:hAnsi="Arial" w:cs="Arial"/>
          <w:b/>
          <w:bCs/>
          <w:iCs/>
          <w:sz w:val="24"/>
          <w:szCs w:val="24"/>
          <w:u w:val="single"/>
        </w:rPr>
        <w:t xml:space="preserve">Stage Two - </w:t>
      </w:r>
      <w:r w:rsidRPr="003111F2">
        <w:rPr>
          <w:rStyle w:val="InitialStyle"/>
          <w:rFonts w:ascii="Arial" w:hAnsi="Arial" w:cs="Arial"/>
          <w:b/>
          <w:iCs/>
          <w:sz w:val="24"/>
          <w:szCs w:val="24"/>
          <w:u w:val="single"/>
        </w:rPr>
        <w:t>Qualifications and Experience</w:t>
      </w:r>
      <w:r w:rsidRPr="000A307A">
        <w:rPr>
          <w:rStyle w:val="InitialStyle"/>
          <w:rFonts w:ascii="Arial" w:hAnsi="Arial" w:cs="Arial"/>
          <w:iCs/>
          <w:sz w:val="24"/>
          <w:szCs w:val="24"/>
        </w:rPr>
        <w:t>:</w:t>
      </w:r>
      <w:r w:rsidRPr="003111F2">
        <w:rPr>
          <w:rStyle w:val="InitialStyle"/>
          <w:rFonts w:ascii="Arial" w:hAnsi="Arial" w:cs="Arial"/>
          <w:iCs/>
          <w:sz w:val="24"/>
          <w:szCs w:val="24"/>
        </w:rPr>
        <w:t xml:space="preserve"> Proposals meeting the eligibility requirements in Stage One will move on to be evaluated for Part IV</w:t>
      </w:r>
      <w:r>
        <w:rPr>
          <w:rStyle w:val="InitialStyle"/>
          <w:rFonts w:ascii="Arial" w:hAnsi="Arial" w:cs="Arial"/>
          <w:iCs/>
          <w:sz w:val="24"/>
          <w:szCs w:val="24"/>
        </w:rPr>
        <w:t>,</w:t>
      </w:r>
      <w:r w:rsidRPr="003111F2">
        <w:rPr>
          <w:rStyle w:val="InitialStyle"/>
          <w:rFonts w:ascii="Arial" w:hAnsi="Arial" w:cs="Arial"/>
          <w:iCs/>
          <w:sz w:val="24"/>
          <w:szCs w:val="24"/>
        </w:rPr>
        <w:t xml:space="preserve"> Section I</w:t>
      </w:r>
      <w:r>
        <w:rPr>
          <w:rStyle w:val="InitialStyle"/>
          <w:rFonts w:ascii="Arial" w:hAnsi="Arial" w:cs="Arial"/>
          <w:iCs/>
          <w:sz w:val="24"/>
          <w:szCs w:val="24"/>
        </w:rPr>
        <w:t>I</w:t>
      </w:r>
      <w:r w:rsidRPr="003111F2">
        <w:rPr>
          <w:rStyle w:val="InitialStyle"/>
          <w:rFonts w:ascii="Arial" w:hAnsi="Arial" w:cs="Arial"/>
          <w:iCs/>
          <w:sz w:val="24"/>
          <w:szCs w:val="24"/>
        </w:rPr>
        <w:t xml:space="preserve"> “</w:t>
      </w:r>
      <w:r w:rsidR="003E6311">
        <w:rPr>
          <w:rStyle w:val="InitialStyle"/>
          <w:rFonts w:ascii="Arial" w:hAnsi="Arial" w:cs="Arial"/>
          <w:iCs/>
          <w:sz w:val="24"/>
          <w:szCs w:val="24"/>
        </w:rPr>
        <w:t xml:space="preserve">Organization </w:t>
      </w:r>
      <w:r w:rsidRPr="003111F2">
        <w:rPr>
          <w:rStyle w:val="InitialStyle"/>
          <w:rFonts w:ascii="Arial" w:hAnsi="Arial" w:cs="Arial"/>
          <w:iCs/>
          <w:sz w:val="24"/>
          <w:szCs w:val="24"/>
        </w:rPr>
        <w:t xml:space="preserve">Qualifications and </w:t>
      </w:r>
      <w:r w:rsidRPr="0089205E">
        <w:rPr>
          <w:rStyle w:val="InitialStyle"/>
          <w:rFonts w:ascii="Arial" w:hAnsi="Arial" w:cs="Arial"/>
          <w:iCs/>
          <w:sz w:val="24"/>
          <w:szCs w:val="24"/>
        </w:rPr>
        <w:t>Experience” and will be scored by the evaluation team using the consensus approach</w:t>
      </w:r>
      <w:r w:rsidRPr="0089205E">
        <w:rPr>
          <w:rFonts w:ascii="Arial" w:hAnsi="Arial" w:cs="Arial"/>
          <w:sz w:val="24"/>
          <w:szCs w:val="24"/>
        </w:rPr>
        <w:t xml:space="preserve">. </w:t>
      </w:r>
      <w:r w:rsidRPr="0089205E">
        <w:rPr>
          <w:rStyle w:val="InitialStyle"/>
          <w:rFonts w:ascii="Arial" w:hAnsi="Arial" w:cs="Arial"/>
          <w:iCs/>
          <w:sz w:val="24"/>
          <w:szCs w:val="24"/>
        </w:rPr>
        <w:t xml:space="preserve"> Members of the evaluation team will not score this section </w:t>
      </w:r>
      <w:r w:rsidRPr="00873AFE">
        <w:rPr>
          <w:rStyle w:val="InitialStyle"/>
          <w:rFonts w:ascii="Arial" w:hAnsi="Arial" w:cs="Arial"/>
          <w:iCs/>
          <w:sz w:val="24"/>
          <w:szCs w:val="24"/>
        </w:rPr>
        <w:t xml:space="preserve">individually but, instead, arrive at a consensus as to assignment of points for this section.  Proposals will be able to earn up to a maximum of </w:t>
      </w:r>
      <w:r w:rsidR="00D91383">
        <w:rPr>
          <w:rStyle w:val="InitialStyle"/>
          <w:rFonts w:ascii="Arial" w:hAnsi="Arial" w:cs="Arial"/>
          <w:b/>
          <w:bCs/>
          <w:iCs/>
          <w:sz w:val="24"/>
          <w:szCs w:val="24"/>
        </w:rPr>
        <w:t>25</w:t>
      </w:r>
      <w:r w:rsidRPr="008640C4">
        <w:rPr>
          <w:rStyle w:val="InitialStyle"/>
          <w:rFonts w:ascii="Arial" w:hAnsi="Arial" w:cs="Arial"/>
          <w:iCs/>
          <w:sz w:val="24"/>
          <w:szCs w:val="24"/>
        </w:rPr>
        <w:t xml:space="preserve"> points for this section with the minimum score of </w:t>
      </w:r>
      <w:r w:rsidR="00997BFF">
        <w:rPr>
          <w:rStyle w:val="InitialStyle"/>
          <w:rFonts w:ascii="Arial" w:hAnsi="Arial" w:cs="Arial"/>
          <w:b/>
          <w:bCs/>
          <w:iCs/>
          <w:sz w:val="24"/>
          <w:szCs w:val="24"/>
        </w:rPr>
        <w:t>15</w:t>
      </w:r>
      <w:r w:rsidRPr="008640C4">
        <w:rPr>
          <w:rStyle w:val="InitialStyle"/>
          <w:rFonts w:ascii="Arial" w:hAnsi="Arial" w:cs="Arial"/>
          <w:iCs/>
          <w:sz w:val="24"/>
          <w:szCs w:val="24"/>
        </w:rPr>
        <w:t xml:space="preserve"> being required for a proposal to move onto Stage Three.</w:t>
      </w:r>
    </w:p>
    <w:p w14:paraId="69FA05BB" w14:textId="77777777" w:rsidR="002C6459" w:rsidRDefault="002C6459" w:rsidP="00F107DE">
      <w:pPr>
        <w:ind w:left="720"/>
        <w:rPr>
          <w:rFonts w:ascii="Arial" w:hAnsi="Arial" w:cs="Arial"/>
          <w:b/>
          <w:bCs/>
          <w:iCs/>
          <w:sz w:val="24"/>
          <w:szCs w:val="24"/>
          <w:u w:val="single"/>
        </w:rPr>
      </w:pPr>
    </w:p>
    <w:p w14:paraId="0C26C46B" w14:textId="49D876BA" w:rsidR="00F107DE" w:rsidRPr="00473D1E" w:rsidRDefault="00F107DE" w:rsidP="00F107DE">
      <w:pPr>
        <w:ind w:left="720"/>
        <w:rPr>
          <w:rFonts w:ascii="Arial" w:hAnsi="Arial" w:cs="Arial"/>
          <w:iCs/>
          <w:sz w:val="24"/>
          <w:szCs w:val="24"/>
        </w:rPr>
      </w:pPr>
      <w:r w:rsidRPr="00473D1E">
        <w:rPr>
          <w:rFonts w:ascii="Arial" w:hAnsi="Arial" w:cs="Arial"/>
          <w:b/>
          <w:bCs/>
          <w:iCs/>
          <w:sz w:val="24"/>
          <w:szCs w:val="24"/>
          <w:u w:val="single"/>
        </w:rPr>
        <w:t xml:space="preserve">Stage </w:t>
      </w:r>
      <w:r w:rsidR="00596B25">
        <w:rPr>
          <w:rFonts w:ascii="Arial" w:hAnsi="Arial" w:cs="Arial"/>
          <w:b/>
          <w:bCs/>
          <w:iCs/>
          <w:sz w:val="24"/>
          <w:szCs w:val="24"/>
          <w:u w:val="single"/>
        </w:rPr>
        <w:t>Three</w:t>
      </w:r>
      <w:r w:rsidR="00596B25" w:rsidRPr="00473D1E">
        <w:rPr>
          <w:rFonts w:ascii="Arial" w:hAnsi="Arial" w:cs="Arial"/>
          <w:b/>
          <w:bCs/>
          <w:iCs/>
          <w:sz w:val="24"/>
          <w:szCs w:val="24"/>
          <w:u w:val="single"/>
        </w:rPr>
        <w:t xml:space="preserve"> </w:t>
      </w:r>
      <w:r w:rsidRPr="00473D1E">
        <w:rPr>
          <w:rFonts w:ascii="Arial" w:hAnsi="Arial" w:cs="Arial"/>
          <w:b/>
          <w:bCs/>
          <w:iCs/>
          <w:sz w:val="24"/>
          <w:szCs w:val="24"/>
          <w:u w:val="single"/>
        </w:rPr>
        <w:t>–</w:t>
      </w:r>
      <w:r w:rsidR="00957AB6">
        <w:rPr>
          <w:rFonts w:ascii="Arial" w:hAnsi="Arial" w:cs="Arial"/>
          <w:b/>
          <w:bCs/>
          <w:iCs/>
          <w:sz w:val="24"/>
          <w:szCs w:val="24"/>
          <w:u w:val="single"/>
        </w:rPr>
        <w:t xml:space="preserve"> </w:t>
      </w:r>
      <w:r w:rsidRPr="00473D1E">
        <w:rPr>
          <w:rFonts w:ascii="Arial" w:hAnsi="Arial" w:cs="Arial"/>
          <w:b/>
          <w:iCs/>
          <w:sz w:val="24"/>
          <w:szCs w:val="24"/>
          <w:u w:val="single"/>
        </w:rPr>
        <w:t>Proposed Services</w:t>
      </w:r>
      <w:r w:rsidRPr="000A307A">
        <w:rPr>
          <w:rFonts w:ascii="Arial" w:hAnsi="Arial" w:cs="Arial"/>
          <w:iCs/>
          <w:sz w:val="24"/>
          <w:szCs w:val="24"/>
        </w:rPr>
        <w:t>:</w:t>
      </w:r>
      <w:r w:rsidRPr="00473D1E">
        <w:rPr>
          <w:rFonts w:ascii="Arial" w:hAnsi="Arial" w:cs="Arial"/>
          <w:iCs/>
          <w:sz w:val="24"/>
          <w:szCs w:val="24"/>
        </w:rPr>
        <w:t xml:space="preserve"> Proposals </w:t>
      </w:r>
      <w:r w:rsidR="00414CFC">
        <w:rPr>
          <w:rFonts w:ascii="Arial" w:hAnsi="Arial" w:cs="Arial"/>
          <w:iCs/>
          <w:sz w:val="24"/>
          <w:szCs w:val="24"/>
        </w:rPr>
        <w:t xml:space="preserve">with a score of </w:t>
      </w:r>
      <w:r w:rsidR="00414CFC" w:rsidRPr="00414CFC">
        <w:rPr>
          <w:rFonts w:ascii="Arial" w:hAnsi="Arial" w:cs="Arial"/>
          <w:b/>
          <w:bCs/>
          <w:iCs/>
          <w:sz w:val="24"/>
          <w:szCs w:val="24"/>
        </w:rPr>
        <w:t>15</w:t>
      </w:r>
      <w:r w:rsidR="00414CFC">
        <w:rPr>
          <w:rFonts w:ascii="Arial" w:hAnsi="Arial" w:cs="Arial"/>
          <w:iCs/>
          <w:sz w:val="24"/>
          <w:szCs w:val="24"/>
        </w:rPr>
        <w:t xml:space="preserve"> or higher</w:t>
      </w:r>
      <w:r w:rsidRPr="00473D1E">
        <w:rPr>
          <w:rFonts w:ascii="Arial" w:hAnsi="Arial" w:cs="Arial"/>
          <w:iCs/>
          <w:sz w:val="24"/>
          <w:szCs w:val="24"/>
        </w:rPr>
        <w:t xml:space="preserve"> in Stage </w:t>
      </w:r>
      <w:r w:rsidR="00596B25">
        <w:rPr>
          <w:rFonts w:ascii="Arial" w:hAnsi="Arial" w:cs="Arial"/>
          <w:iCs/>
          <w:sz w:val="24"/>
          <w:szCs w:val="24"/>
        </w:rPr>
        <w:t>Two</w:t>
      </w:r>
      <w:r w:rsidR="00596B25" w:rsidRPr="00473D1E">
        <w:rPr>
          <w:rFonts w:ascii="Arial" w:hAnsi="Arial" w:cs="Arial"/>
          <w:iCs/>
          <w:sz w:val="24"/>
          <w:szCs w:val="24"/>
        </w:rPr>
        <w:t xml:space="preserve"> </w:t>
      </w:r>
      <w:r w:rsidRPr="00473D1E">
        <w:rPr>
          <w:rFonts w:ascii="Arial" w:hAnsi="Arial" w:cs="Arial"/>
          <w:iCs/>
          <w:sz w:val="24"/>
          <w:szCs w:val="24"/>
        </w:rPr>
        <w:t xml:space="preserve">will move on to be evaluated for Part IV, </w:t>
      </w:r>
      <w:r>
        <w:rPr>
          <w:rFonts w:ascii="Arial" w:hAnsi="Arial" w:cs="Arial"/>
          <w:iCs/>
          <w:sz w:val="24"/>
          <w:szCs w:val="24"/>
        </w:rPr>
        <w:t>Section</w:t>
      </w:r>
      <w:r w:rsidRPr="00473D1E">
        <w:rPr>
          <w:rFonts w:ascii="Arial" w:hAnsi="Arial" w:cs="Arial"/>
          <w:iCs/>
          <w:sz w:val="24"/>
          <w:szCs w:val="24"/>
        </w:rPr>
        <w:t xml:space="preserve"> II</w:t>
      </w:r>
      <w:r w:rsidR="00FF7321">
        <w:rPr>
          <w:rFonts w:ascii="Arial" w:hAnsi="Arial" w:cs="Arial"/>
          <w:iCs/>
          <w:sz w:val="24"/>
          <w:szCs w:val="24"/>
        </w:rPr>
        <w:t>I</w:t>
      </w:r>
      <w:r w:rsidRPr="00473D1E">
        <w:rPr>
          <w:rFonts w:ascii="Arial" w:hAnsi="Arial" w:cs="Arial"/>
          <w:iCs/>
          <w:sz w:val="24"/>
          <w:szCs w:val="24"/>
        </w:rPr>
        <w:t xml:space="preserve"> “Proposed Services” and will be scored by the evaluation team using the consensus approach</w:t>
      </w:r>
      <w:r w:rsidRPr="00473D1E">
        <w:rPr>
          <w:rFonts w:ascii="Arial" w:hAnsi="Arial" w:cs="Arial"/>
          <w:sz w:val="24"/>
          <w:szCs w:val="24"/>
        </w:rPr>
        <w:t xml:space="preserve">. </w:t>
      </w:r>
      <w:r w:rsidRPr="00473D1E">
        <w:rPr>
          <w:rFonts w:ascii="Arial" w:hAnsi="Arial" w:cs="Arial"/>
          <w:iCs/>
          <w:sz w:val="24"/>
          <w:szCs w:val="24"/>
        </w:rPr>
        <w:t xml:space="preserve"> Members of the evaluation team will not score th</w:t>
      </w:r>
      <w:r>
        <w:rPr>
          <w:rFonts w:ascii="Arial" w:hAnsi="Arial" w:cs="Arial"/>
          <w:iCs/>
          <w:sz w:val="24"/>
          <w:szCs w:val="24"/>
        </w:rPr>
        <w:t>is</w:t>
      </w:r>
      <w:r w:rsidRPr="00473D1E">
        <w:rPr>
          <w:rFonts w:ascii="Arial" w:hAnsi="Arial" w:cs="Arial"/>
          <w:iCs/>
          <w:sz w:val="24"/>
          <w:szCs w:val="24"/>
        </w:rPr>
        <w:t xml:space="preserve"> section individually but, instead, arrive at a consensus as to assignment of points for th</w:t>
      </w:r>
      <w:r>
        <w:rPr>
          <w:rFonts w:ascii="Arial" w:hAnsi="Arial" w:cs="Arial"/>
          <w:iCs/>
          <w:sz w:val="24"/>
          <w:szCs w:val="24"/>
        </w:rPr>
        <w:t>is</w:t>
      </w:r>
      <w:r w:rsidRPr="00473D1E">
        <w:rPr>
          <w:rFonts w:ascii="Arial" w:hAnsi="Arial" w:cs="Arial"/>
          <w:iCs/>
          <w:sz w:val="24"/>
          <w:szCs w:val="24"/>
        </w:rPr>
        <w:t xml:space="preserve"> section.  Proposals will be able to earn up to a maximum of </w:t>
      </w:r>
      <w:r w:rsidR="00D91383">
        <w:rPr>
          <w:rFonts w:ascii="Arial" w:hAnsi="Arial" w:cs="Arial"/>
          <w:b/>
          <w:bCs/>
          <w:iCs/>
          <w:sz w:val="24"/>
          <w:szCs w:val="24"/>
        </w:rPr>
        <w:t>50</w:t>
      </w:r>
      <w:r w:rsidR="00D91383" w:rsidRPr="00473D1E">
        <w:rPr>
          <w:rFonts w:ascii="Arial" w:hAnsi="Arial" w:cs="Arial"/>
          <w:iCs/>
          <w:sz w:val="24"/>
          <w:szCs w:val="24"/>
        </w:rPr>
        <w:t xml:space="preserve"> </w:t>
      </w:r>
      <w:r w:rsidRPr="00473D1E">
        <w:rPr>
          <w:rFonts w:ascii="Arial" w:hAnsi="Arial" w:cs="Arial"/>
          <w:iCs/>
          <w:sz w:val="24"/>
          <w:szCs w:val="24"/>
        </w:rPr>
        <w:t xml:space="preserve">points for </w:t>
      </w:r>
      <w:r>
        <w:rPr>
          <w:rFonts w:ascii="Arial" w:hAnsi="Arial" w:cs="Arial"/>
          <w:iCs/>
          <w:sz w:val="24"/>
          <w:szCs w:val="24"/>
        </w:rPr>
        <w:t>this</w:t>
      </w:r>
      <w:r w:rsidRPr="00473D1E">
        <w:rPr>
          <w:rFonts w:ascii="Arial" w:hAnsi="Arial" w:cs="Arial"/>
          <w:iCs/>
          <w:sz w:val="24"/>
          <w:szCs w:val="24"/>
        </w:rPr>
        <w:t xml:space="preserve"> section with </w:t>
      </w:r>
      <w:r>
        <w:rPr>
          <w:rFonts w:ascii="Arial" w:hAnsi="Arial" w:cs="Arial"/>
          <w:iCs/>
          <w:sz w:val="24"/>
          <w:szCs w:val="24"/>
        </w:rPr>
        <w:t>a</w:t>
      </w:r>
      <w:r w:rsidRPr="00473D1E">
        <w:rPr>
          <w:rFonts w:ascii="Arial" w:hAnsi="Arial" w:cs="Arial"/>
          <w:iCs/>
          <w:sz w:val="24"/>
          <w:szCs w:val="24"/>
        </w:rPr>
        <w:t xml:space="preserve"> minimum score of </w:t>
      </w:r>
      <w:r w:rsidR="00997BFF">
        <w:rPr>
          <w:rFonts w:ascii="Arial" w:hAnsi="Arial" w:cs="Arial"/>
          <w:b/>
          <w:bCs/>
          <w:iCs/>
          <w:sz w:val="24"/>
          <w:szCs w:val="24"/>
        </w:rPr>
        <w:t>30</w:t>
      </w:r>
      <w:r w:rsidRPr="00473D1E">
        <w:rPr>
          <w:rFonts w:ascii="Arial" w:hAnsi="Arial" w:cs="Arial"/>
          <w:iCs/>
          <w:sz w:val="24"/>
          <w:szCs w:val="24"/>
        </w:rPr>
        <w:t xml:space="preserve"> being required for a proposal to move onto Stage </w:t>
      </w:r>
      <w:r w:rsidR="006871BC">
        <w:rPr>
          <w:rFonts w:ascii="Arial" w:hAnsi="Arial" w:cs="Arial"/>
          <w:iCs/>
          <w:sz w:val="24"/>
          <w:szCs w:val="24"/>
        </w:rPr>
        <w:t>Four</w:t>
      </w:r>
      <w:r w:rsidRPr="00473D1E">
        <w:rPr>
          <w:rFonts w:ascii="Arial" w:hAnsi="Arial" w:cs="Arial"/>
          <w:iCs/>
          <w:sz w:val="24"/>
          <w:szCs w:val="24"/>
        </w:rPr>
        <w:t>.</w:t>
      </w:r>
    </w:p>
    <w:p w14:paraId="4649E3AF" w14:textId="77777777" w:rsidR="00F107DE" w:rsidRPr="00473D1E" w:rsidRDefault="00F107DE" w:rsidP="00F107DE">
      <w:pPr>
        <w:ind w:left="720"/>
        <w:rPr>
          <w:rFonts w:ascii="Arial" w:hAnsi="Arial" w:cs="Arial"/>
          <w:sz w:val="24"/>
          <w:szCs w:val="24"/>
        </w:rPr>
      </w:pPr>
    </w:p>
    <w:p w14:paraId="1BB08DDD" w14:textId="0B384574" w:rsidR="00F107DE" w:rsidRPr="00473D1E" w:rsidRDefault="00F107DE" w:rsidP="00F107DE">
      <w:pPr>
        <w:ind w:left="720"/>
        <w:rPr>
          <w:rFonts w:ascii="Arial" w:hAnsi="Arial" w:cs="Arial"/>
          <w:iCs/>
          <w:sz w:val="24"/>
          <w:szCs w:val="24"/>
        </w:rPr>
      </w:pPr>
      <w:r w:rsidRPr="00473D1E">
        <w:rPr>
          <w:rFonts w:ascii="Arial" w:hAnsi="Arial" w:cs="Arial"/>
          <w:b/>
          <w:bCs/>
          <w:iCs/>
          <w:sz w:val="24"/>
          <w:szCs w:val="24"/>
          <w:u w:val="single"/>
        </w:rPr>
        <w:t xml:space="preserve">Stage </w:t>
      </w:r>
      <w:r w:rsidR="006871BC">
        <w:rPr>
          <w:rFonts w:ascii="Arial" w:hAnsi="Arial" w:cs="Arial"/>
          <w:b/>
          <w:bCs/>
          <w:iCs/>
          <w:sz w:val="24"/>
          <w:szCs w:val="24"/>
          <w:u w:val="single"/>
        </w:rPr>
        <w:t>Four</w:t>
      </w:r>
      <w:r w:rsidR="006871BC" w:rsidRPr="00473D1E">
        <w:rPr>
          <w:rFonts w:ascii="Arial" w:hAnsi="Arial" w:cs="Arial"/>
          <w:b/>
          <w:bCs/>
          <w:iCs/>
          <w:sz w:val="24"/>
          <w:szCs w:val="24"/>
          <w:u w:val="single"/>
        </w:rPr>
        <w:t xml:space="preserve"> </w:t>
      </w:r>
      <w:r w:rsidRPr="00473D1E">
        <w:rPr>
          <w:rFonts w:ascii="Arial" w:hAnsi="Arial" w:cs="Arial"/>
          <w:b/>
          <w:bCs/>
          <w:iCs/>
          <w:sz w:val="24"/>
          <w:szCs w:val="24"/>
          <w:u w:val="single"/>
        </w:rPr>
        <w:t>- Demonstrations</w:t>
      </w:r>
      <w:r w:rsidRPr="00473D1E">
        <w:rPr>
          <w:rFonts w:ascii="Arial" w:hAnsi="Arial" w:cs="Arial"/>
          <w:iCs/>
          <w:sz w:val="24"/>
          <w:szCs w:val="24"/>
        </w:rPr>
        <w:t xml:space="preserve">: Proposals with a score of </w:t>
      </w:r>
      <w:r w:rsidR="00FF7321" w:rsidRPr="00FF7321">
        <w:rPr>
          <w:rFonts w:ascii="Arial" w:hAnsi="Arial" w:cs="Arial"/>
          <w:b/>
          <w:bCs/>
          <w:iCs/>
          <w:sz w:val="24"/>
          <w:szCs w:val="24"/>
        </w:rPr>
        <w:t>30</w:t>
      </w:r>
      <w:r w:rsidRPr="00473D1E">
        <w:rPr>
          <w:rFonts w:ascii="Arial" w:hAnsi="Arial" w:cs="Arial"/>
          <w:iCs/>
          <w:sz w:val="24"/>
          <w:szCs w:val="24"/>
        </w:rPr>
        <w:t xml:space="preserve"> or higher in Stage </w:t>
      </w:r>
      <w:r w:rsidR="00A72CA3">
        <w:rPr>
          <w:rFonts w:ascii="Arial" w:hAnsi="Arial" w:cs="Arial"/>
          <w:iCs/>
          <w:sz w:val="24"/>
          <w:szCs w:val="24"/>
        </w:rPr>
        <w:t>Three</w:t>
      </w:r>
      <w:r w:rsidR="00A72CA3" w:rsidRPr="00473D1E">
        <w:rPr>
          <w:rFonts w:ascii="Arial" w:hAnsi="Arial" w:cs="Arial"/>
          <w:iCs/>
          <w:sz w:val="24"/>
          <w:szCs w:val="24"/>
        </w:rPr>
        <w:t xml:space="preserve"> </w:t>
      </w:r>
      <w:r w:rsidRPr="00473D1E">
        <w:rPr>
          <w:rFonts w:ascii="Arial" w:hAnsi="Arial" w:cs="Arial"/>
          <w:iCs/>
          <w:sz w:val="24"/>
          <w:szCs w:val="24"/>
        </w:rPr>
        <w:t xml:space="preserve">will move on to provide a demonstration to the evaluation team.  The RFP Coordinator will contact Bidders who meet the minimum scoring requirement in Stage Two </w:t>
      </w:r>
      <w:r w:rsidR="002B25F2">
        <w:rPr>
          <w:rFonts w:ascii="Arial" w:hAnsi="Arial" w:cs="Arial"/>
          <w:iCs/>
          <w:sz w:val="24"/>
          <w:szCs w:val="24"/>
        </w:rPr>
        <w:t xml:space="preserve">and Three </w:t>
      </w:r>
      <w:r w:rsidRPr="00473D1E">
        <w:rPr>
          <w:rFonts w:ascii="Arial" w:hAnsi="Arial" w:cs="Arial"/>
          <w:iCs/>
          <w:sz w:val="24"/>
          <w:szCs w:val="24"/>
        </w:rPr>
        <w:t xml:space="preserve">to request, at their own expense, a </w:t>
      </w:r>
      <w:r w:rsidR="005A167B">
        <w:rPr>
          <w:rFonts w:ascii="Arial" w:hAnsi="Arial" w:cs="Arial"/>
          <w:iCs/>
          <w:sz w:val="24"/>
          <w:szCs w:val="24"/>
        </w:rPr>
        <w:t>webinar</w:t>
      </w:r>
      <w:r w:rsidRPr="00473D1E">
        <w:rPr>
          <w:rFonts w:ascii="Arial" w:hAnsi="Arial" w:cs="Arial"/>
          <w:iCs/>
          <w:sz w:val="24"/>
          <w:szCs w:val="24"/>
        </w:rPr>
        <w:t xml:space="preserve"> demonstration and to arrange the details of the demonstration. Demonstrations will be limited to </w:t>
      </w:r>
      <w:r>
        <w:rPr>
          <w:rFonts w:ascii="Arial" w:hAnsi="Arial" w:cs="Arial"/>
          <w:iCs/>
          <w:sz w:val="24"/>
          <w:szCs w:val="24"/>
        </w:rPr>
        <w:t>ninety (90) minutes</w:t>
      </w:r>
      <w:r w:rsidRPr="00473D1E">
        <w:rPr>
          <w:rFonts w:ascii="Arial" w:hAnsi="Arial" w:cs="Arial"/>
          <w:iCs/>
          <w:sz w:val="24"/>
          <w:szCs w:val="24"/>
        </w:rPr>
        <w:t xml:space="preserve"> and </w:t>
      </w:r>
      <w:r w:rsidR="00FF7321">
        <w:rPr>
          <w:rStyle w:val="InitialStyle"/>
          <w:rFonts w:ascii="Arial" w:hAnsi="Arial" w:cs="Arial"/>
          <w:iCs/>
          <w:sz w:val="24"/>
          <w:szCs w:val="24"/>
        </w:rPr>
        <w:t>will</w:t>
      </w:r>
      <w:r w:rsidR="00CD3DBE">
        <w:rPr>
          <w:rStyle w:val="InitialStyle"/>
          <w:rFonts w:ascii="Arial" w:hAnsi="Arial" w:cs="Arial"/>
          <w:iCs/>
          <w:sz w:val="24"/>
          <w:szCs w:val="24"/>
        </w:rPr>
        <w:t xml:space="preserve"> include a demonstration of the solutions functions outline</w:t>
      </w:r>
      <w:r w:rsidR="00414CFC">
        <w:rPr>
          <w:rStyle w:val="InitialStyle"/>
          <w:rFonts w:ascii="Arial" w:hAnsi="Arial" w:cs="Arial"/>
          <w:iCs/>
          <w:sz w:val="24"/>
          <w:szCs w:val="24"/>
        </w:rPr>
        <w:t>d</w:t>
      </w:r>
      <w:r w:rsidR="00CD3DBE">
        <w:rPr>
          <w:rStyle w:val="InitialStyle"/>
          <w:rFonts w:ascii="Arial" w:hAnsi="Arial" w:cs="Arial"/>
          <w:iCs/>
          <w:sz w:val="24"/>
          <w:szCs w:val="24"/>
        </w:rPr>
        <w:t xml:space="preserve"> in Part II of the RFP and </w:t>
      </w:r>
      <w:r w:rsidR="00414CFC">
        <w:rPr>
          <w:rStyle w:val="InitialStyle"/>
          <w:rFonts w:ascii="Arial" w:hAnsi="Arial" w:cs="Arial"/>
          <w:iCs/>
          <w:sz w:val="24"/>
          <w:szCs w:val="24"/>
        </w:rPr>
        <w:t xml:space="preserve">will </w:t>
      </w:r>
      <w:r w:rsidR="00CD3DBE">
        <w:rPr>
          <w:rStyle w:val="InitialStyle"/>
          <w:rFonts w:ascii="Arial" w:hAnsi="Arial" w:cs="Arial"/>
          <w:iCs/>
          <w:sz w:val="24"/>
          <w:szCs w:val="24"/>
        </w:rPr>
        <w:t xml:space="preserve">allow for the evaluation team to ask </w:t>
      </w:r>
      <w:r w:rsidRPr="00473D1E">
        <w:rPr>
          <w:rFonts w:ascii="Arial" w:hAnsi="Arial" w:cs="Arial"/>
          <w:iCs/>
          <w:sz w:val="24"/>
          <w:szCs w:val="24"/>
        </w:rPr>
        <w:t>questions and</w:t>
      </w:r>
      <w:r w:rsidR="008B46CB">
        <w:rPr>
          <w:rStyle w:val="InitialStyle"/>
          <w:rFonts w:ascii="Arial" w:hAnsi="Arial" w:cs="Arial"/>
          <w:iCs/>
          <w:sz w:val="24"/>
          <w:szCs w:val="24"/>
        </w:rPr>
        <w:t xml:space="preserve"> receive</w:t>
      </w:r>
      <w:r w:rsidRPr="00473D1E">
        <w:rPr>
          <w:rFonts w:ascii="Arial" w:hAnsi="Arial" w:cs="Arial"/>
          <w:iCs/>
          <w:sz w:val="24"/>
          <w:szCs w:val="24"/>
        </w:rPr>
        <w:t xml:space="preserve"> answers. Demonstrations are </w:t>
      </w:r>
      <w:r w:rsidR="005D02A5">
        <w:rPr>
          <w:rFonts w:ascii="Arial" w:hAnsi="Arial" w:cs="Arial"/>
          <w:iCs/>
          <w:sz w:val="24"/>
          <w:szCs w:val="24"/>
        </w:rPr>
        <w:t>anticipated</w:t>
      </w:r>
      <w:r w:rsidRPr="00473D1E">
        <w:rPr>
          <w:rFonts w:ascii="Arial" w:hAnsi="Arial" w:cs="Arial"/>
          <w:iCs/>
          <w:sz w:val="24"/>
          <w:szCs w:val="24"/>
        </w:rPr>
        <w:t xml:space="preserve"> to occur </w:t>
      </w:r>
      <w:r w:rsidR="005D02A5">
        <w:rPr>
          <w:rFonts w:ascii="Arial" w:hAnsi="Arial" w:cs="Arial"/>
          <w:iCs/>
          <w:sz w:val="24"/>
          <w:szCs w:val="24"/>
        </w:rPr>
        <w:t>the week of</w:t>
      </w:r>
      <w:r w:rsidR="00623C29">
        <w:rPr>
          <w:rFonts w:ascii="Arial" w:hAnsi="Arial" w:cs="Arial"/>
          <w:iCs/>
          <w:sz w:val="24"/>
          <w:szCs w:val="24"/>
        </w:rPr>
        <w:t xml:space="preserve"> </w:t>
      </w:r>
      <w:r w:rsidR="00623C29" w:rsidRPr="00623C29">
        <w:rPr>
          <w:rFonts w:ascii="Arial" w:hAnsi="Arial" w:cs="Arial"/>
          <w:b/>
          <w:bCs/>
          <w:iCs/>
          <w:sz w:val="24"/>
          <w:szCs w:val="24"/>
        </w:rPr>
        <w:t xml:space="preserve">February </w:t>
      </w:r>
      <w:r w:rsidR="00EA677C">
        <w:rPr>
          <w:rFonts w:ascii="Arial" w:hAnsi="Arial" w:cs="Arial"/>
          <w:b/>
          <w:bCs/>
          <w:iCs/>
          <w:sz w:val="24"/>
          <w:szCs w:val="24"/>
        </w:rPr>
        <w:t>3</w:t>
      </w:r>
      <w:r w:rsidR="00623C29" w:rsidRPr="00623C29">
        <w:rPr>
          <w:rFonts w:ascii="Arial" w:hAnsi="Arial" w:cs="Arial"/>
          <w:b/>
          <w:bCs/>
          <w:iCs/>
          <w:sz w:val="24"/>
          <w:szCs w:val="24"/>
        </w:rPr>
        <w:t xml:space="preserve">, </w:t>
      </w:r>
      <w:bookmarkStart w:id="64" w:name="_Hlk95729485"/>
      <w:r w:rsidR="00623C29" w:rsidRPr="00623C29">
        <w:rPr>
          <w:rFonts w:ascii="Arial" w:hAnsi="Arial" w:cs="Arial"/>
          <w:b/>
          <w:bCs/>
          <w:iCs/>
          <w:sz w:val="24"/>
          <w:szCs w:val="24"/>
        </w:rPr>
        <w:t>2025</w:t>
      </w:r>
      <w:r w:rsidR="00623C29">
        <w:rPr>
          <w:rFonts w:ascii="Arial" w:hAnsi="Arial" w:cs="Arial"/>
          <w:iCs/>
          <w:sz w:val="24"/>
          <w:szCs w:val="24"/>
        </w:rPr>
        <w:t xml:space="preserve">, </w:t>
      </w:r>
      <w:r w:rsidRPr="003C083E">
        <w:rPr>
          <w:rFonts w:ascii="Arial" w:hAnsi="Arial" w:cs="Arial"/>
          <w:iCs/>
          <w:sz w:val="24"/>
          <w:szCs w:val="24"/>
        </w:rPr>
        <w:t xml:space="preserve">between 8:00 a.m. and 4:00 p.m. </w:t>
      </w:r>
      <w:bookmarkEnd w:id="64"/>
      <w:r w:rsidR="007F6920">
        <w:rPr>
          <w:rFonts w:ascii="Arial" w:hAnsi="Arial" w:cs="Arial"/>
          <w:iCs/>
          <w:sz w:val="24"/>
          <w:szCs w:val="24"/>
        </w:rPr>
        <w:t>Eastern Time</w:t>
      </w:r>
      <w:r w:rsidRPr="00473D1E">
        <w:rPr>
          <w:rFonts w:ascii="Arial" w:hAnsi="Arial" w:cs="Arial"/>
          <w:iCs/>
          <w:sz w:val="24"/>
          <w:szCs w:val="24"/>
        </w:rPr>
        <w:t>.</w:t>
      </w:r>
    </w:p>
    <w:p w14:paraId="5F3F103B" w14:textId="77777777" w:rsidR="00F107DE" w:rsidRPr="00473D1E" w:rsidRDefault="00F107DE" w:rsidP="00F107DE">
      <w:pPr>
        <w:ind w:left="720"/>
        <w:rPr>
          <w:rFonts w:ascii="Arial" w:hAnsi="Arial" w:cs="Arial"/>
          <w:iCs/>
          <w:sz w:val="24"/>
          <w:szCs w:val="24"/>
        </w:rPr>
      </w:pPr>
    </w:p>
    <w:p w14:paraId="4867E1F2" w14:textId="2A5732D5" w:rsidR="00C07BC7" w:rsidRDefault="00863CE8" w:rsidP="00735962">
      <w:pPr>
        <w:ind w:left="720"/>
        <w:rPr>
          <w:rFonts w:ascii="Arial" w:hAnsi="Arial" w:cs="Arial"/>
          <w:sz w:val="24"/>
          <w:szCs w:val="24"/>
        </w:rPr>
      </w:pPr>
      <w:r w:rsidRPr="00AF66A3">
        <w:rPr>
          <w:rFonts w:ascii="Arial" w:hAnsi="Arial" w:cs="Arial"/>
          <w:sz w:val="24"/>
          <w:szCs w:val="24"/>
        </w:rPr>
        <w:t>D</w:t>
      </w:r>
      <w:r w:rsidR="00752157" w:rsidRPr="00AF66A3">
        <w:rPr>
          <w:rFonts w:ascii="Arial" w:hAnsi="Arial" w:cs="Arial"/>
          <w:sz w:val="24"/>
          <w:szCs w:val="24"/>
        </w:rPr>
        <w:t>uring the d</w:t>
      </w:r>
      <w:r w:rsidR="006B78B9" w:rsidRPr="00AF66A3">
        <w:rPr>
          <w:rFonts w:ascii="Arial" w:hAnsi="Arial" w:cs="Arial"/>
          <w:sz w:val="24"/>
          <w:szCs w:val="24"/>
        </w:rPr>
        <w:t>emonstration</w:t>
      </w:r>
      <w:r w:rsidR="00622AA3" w:rsidRPr="00AF66A3">
        <w:rPr>
          <w:rFonts w:ascii="Arial" w:hAnsi="Arial" w:cs="Arial"/>
          <w:sz w:val="24"/>
          <w:szCs w:val="24"/>
        </w:rPr>
        <w:t>s</w:t>
      </w:r>
      <w:r w:rsidR="006B78B9" w:rsidRPr="00AF66A3">
        <w:rPr>
          <w:rFonts w:ascii="Arial" w:hAnsi="Arial" w:cs="Arial"/>
          <w:sz w:val="24"/>
          <w:szCs w:val="24"/>
        </w:rPr>
        <w:t>, Bidder</w:t>
      </w:r>
      <w:r w:rsidR="00622AA3" w:rsidRPr="00AF66A3">
        <w:rPr>
          <w:rFonts w:ascii="Arial" w:hAnsi="Arial" w:cs="Arial"/>
          <w:sz w:val="24"/>
          <w:szCs w:val="24"/>
        </w:rPr>
        <w:t>s</w:t>
      </w:r>
      <w:r w:rsidR="006B78B9" w:rsidRPr="00AF66A3">
        <w:rPr>
          <w:rFonts w:ascii="Arial" w:hAnsi="Arial" w:cs="Arial"/>
          <w:sz w:val="24"/>
          <w:szCs w:val="24"/>
        </w:rPr>
        <w:t xml:space="preserve"> must</w:t>
      </w:r>
      <w:r w:rsidR="00EB64FF" w:rsidRPr="00AF66A3">
        <w:rPr>
          <w:rFonts w:ascii="Arial" w:hAnsi="Arial" w:cs="Arial"/>
          <w:sz w:val="24"/>
          <w:szCs w:val="24"/>
        </w:rPr>
        <w:t xml:space="preserve"> follow the instructions </w:t>
      </w:r>
      <w:r w:rsidR="00005EB2">
        <w:rPr>
          <w:rFonts w:ascii="Arial" w:hAnsi="Arial" w:cs="Arial"/>
          <w:sz w:val="24"/>
          <w:szCs w:val="24"/>
        </w:rPr>
        <w:t xml:space="preserve">outlined </w:t>
      </w:r>
      <w:r w:rsidR="00EB64FF" w:rsidRPr="00AF66A3">
        <w:rPr>
          <w:rFonts w:ascii="Arial" w:hAnsi="Arial" w:cs="Arial"/>
          <w:sz w:val="24"/>
          <w:szCs w:val="24"/>
        </w:rPr>
        <w:t>in</w:t>
      </w:r>
      <w:r w:rsidR="00005EB2">
        <w:rPr>
          <w:rFonts w:ascii="Arial" w:hAnsi="Arial" w:cs="Arial"/>
          <w:sz w:val="24"/>
          <w:szCs w:val="24"/>
        </w:rPr>
        <w:t xml:space="preserve"> </w:t>
      </w:r>
      <w:r w:rsidR="00957AB6" w:rsidRPr="00005EB2">
        <w:rPr>
          <w:rFonts w:ascii="Arial" w:hAnsi="Arial" w:cs="Arial"/>
          <w:b/>
          <w:bCs/>
          <w:iCs/>
          <w:sz w:val="24"/>
          <w:szCs w:val="24"/>
        </w:rPr>
        <w:t>Appendix L</w:t>
      </w:r>
      <w:r w:rsidR="00957AB6">
        <w:rPr>
          <w:rFonts w:ascii="Arial" w:hAnsi="Arial" w:cs="Arial"/>
          <w:sz w:val="24"/>
          <w:szCs w:val="24"/>
        </w:rPr>
        <w:t xml:space="preserve"> (</w:t>
      </w:r>
      <w:r w:rsidR="003D5ED1">
        <w:rPr>
          <w:rFonts w:ascii="Arial" w:hAnsi="Arial" w:cs="Arial"/>
          <w:iCs/>
          <w:sz w:val="24"/>
          <w:szCs w:val="24"/>
        </w:rPr>
        <w:t>Demonstration Instructions and Requirements</w:t>
      </w:r>
      <w:r w:rsidR="003D5ED1" w:rsidRPr="00473D1E">
        <w:rPr>
          <w:rFonts w:ascii="Arial" w:hAnsi="Arial" w:cs="Arial"/>
          <w:iCs/>
          <w:sz w:val="24"/>
          <w:szCs w:val="24"/>
        </w:rPr>
        <w:t>)</w:t>
      </w:r>
      <w:r w:rsidR="00A432F2">
        <w:rPr>
          <w:rFonts w:ascii="Arial" w:hAnsi="Arial" w:cs="Arial"/>
          <w:sz w:val="24"/>
          <w:szCs w:val="24"/>
        </w:rPr>
        <w:t>.</w:t>
      </w:r>
    </w:p>
    <w:p w14:paraId="53CAC2E7" w14:textId="611C1ABC" w:rsidR="00C07BC7" w:rsidRDefault="00C07BC7" w:rsidP="00F107DE">
      <w:pPr>
        <w:ind w:left="720"/>
        <w:rPr>
          <w:rFonts w:ascii="Arial" w:hAnsi="Arial" w:cs="Arial"/>
          <w:color w:val="000000" w:themeColor="text1"/>
          <w:sz w:val="24"/>
          <w:szCs w:val="24"/>
        </w:rPr>
      </w:pPr>
    </w:p>
    <w:p w14:paraId="115E8313" w14:textId="0F9A1316" w:rsidR="00F107DE" w:rsidRPr="00473D1E" w:rsidRDefault="00FF7321" w:rsidP="00F107DE">
      <w:pPr>
        <w:ind w:left="720"/>
        <w:rPr>
          <w:rFonts w:ascii="Arial" w:hAnsi="Arial" w:cs="Arial"/>
          <w:iCs/>
          <w:sz w:val="24"/>
          <w:szCs w:val="24"/>
        </w:rPr>
      </w:pPr>
      <w:r w:rsidRPr="004267D9">
        <w:rPr>
          <w:rStyle w:val="InitialStyle"/>
          <w:rFonts w:ascii="Arial" w:hAnsi="Arial" w:cs="Arial"/>
          <w:iCs/>
          <w:sz w:val="24"/>
          <w:szCs w:val="24"/>
        </w:rPr>
        <w:t>Members of the evaluation team will arrive at a consensus regarding the degree to which the</w:t>
      </w:r>
      <w:r>
        <w:rPr>
          <w:rStyle w:val="InitialStyle"/>
          <w:rFonts w:ascii="Arial" w:hAnsi="Arial" w:cs="Arial"/>
          <w:iCs/>
          <w:sz w:val="24"/>
          <w:szCs w:val="24"/>
        </w:rPr>
        <w:t xml:space="preserve"> proposed solution meets the requirements of this RFP</w:t>
      </w:r>
      <w:r w:rsidRPr="004267D9">
        <w:rPr>
          <w:rStyle w:val="InitialStyle"/>
          <w:rFonts w:ascii="Arial" w:hAnsi="Arial" w:cs="Arial"/>
          <w:iCs/>
          <w:sz w:val="24"/>
          <w:szCs w:val="24"/>
        </w:rPr>
        <w:t xml:space="preserve">.  </w:t>
      </w:r>
      <w:r w:rsidR="00F107DE" w:rsidRPr="00473D1E">
        <w:rPr>
          <w:rFonts w:ascii="Arial" w:hAnsi="Arial" w:cs="Arial"/>
          <w:iCs/>
          <w:sz w:val="24"/>
          <w:szCs w:val="24"/>
        </w:rPr>
        <w:t>Based on this consensus, the post-demonstration Proposed Services score may be adjusted (upward or downward) based on the demonstrations and according to the scoring weights described in Part V.B. of the RFP.  Proposals that maintain the minimum score o</w:t>
      </w:r>
      <w:r w:rsidR="00F107DE" w:rsidRPr="00997BFF">
        <w:rPr>
          <w:rFonts w:ascii="Arial" w:hAnsi="Arial" w:cs="Arial"/>
          <w:iCs/>
          <w:sz w:val="24"/>
          <w:szCs w:val="24"/>
        </w:rPr>
        <w:t xml:space="preserve">f </w:t>
      </w:r>
      <w:r w:rsidR="00F110FC" w:rsidRPr="00997BFF">
        <w:rPr>
          <w:rFonts w:ascii="Arial" w:hAnsi="Arial" w:cs="Arial"/>
          <w:b/>
          <w:bCs/>
          <w:iCs/>
          <w:sz w:val="24"/>
          <w:szCs w:val="24"/>
        </w:rPr>
        <w:t>30</w:t>
      </w:r>
      <w:r w:rsidR="00F107DE" w:rsidRPr="00997BFF">
        <w:rPr>
          <w:rFonts w:ascii="Arial" w:hAnsi="Arial" w:cs="Arial"/>
          <w:iCs/>
          <w:sz w:val="24"/>
          <w:szCs w:val="24"/>
        </w:rPr>
        <w:t xml:space="preserve"> points outline</w:t>
      </w:r>
      <w:r w:rsidR="00957AB6">
        <w:rPr>
          <w:rFonts w:ascii="Arial" w:hAnsi="Arial" w:cs="Arial"/>
          <w:iCs/>
          <w:sz w:val="24"/>
          <w:szCs w:val="24"/>
        </w:rPr>
        <w:t>d</w:t>
      </w:r>
      <w:r w:rsidR="00F107DE" w:rsidRPr="00997BFF">
        <w:rPr>
          <w:rFonts w:ascii="Arial" w:hAnsi="Arial" w:cs="Arial"/>
          <w:iCs/>
          <w:sz w:val="24"/>
          <w:szCs w:val="24"/>
        </w:rPr>
        <w:t xml:space="preserve"> in Stage T</w:t>
      </w:r>
      <w:r w:rsidR="0033046E" w:rsidRPr="00997BFF">
        <w:rPr>
          <w:rFonts w:ascii="Arial" w:hAnsi="Arial" w:cs="Arial"/>
          <w:iCs/>
          <w:sz w:val="24"/>
          <w:szCs w:val="24"/>
        </w:rPr>
        <w:t>hree</w:t>
      </w:r>
      <w:r w:rsidR="00F107DE" w:rsidRPr="00997BFF">
        <w:rPr>
          <w:rFonts w:ascii="Arial" w:hAnsi="Arial" w:cs="Arial"/>
          <w:iCs/>
          <w:sz w:val="24"/>
          <w:szCs w:val="24"/>
        </w:rPr>
        <w:t xml:space="preserve"> will move onto Stage F</w:t>
      </w:r>
      <w:r w:rsidR="0033046E" w:rsidRPr="00997BFF">
        <w:rPr>
          <w:rFonts w:ascii="Arial" w:hAnsi="Arial" w:cs="Arial"/>
          <w:iCs/>
          <w:sz w:val="24"/>
          <w:szCs w:val="24"/>
        </w:rPr>
        <w:t>ive</w:t>
      </w:r>
      <w:r w:rsidR="00F107DE" w:rsidRPr="00997BFF">
        <w:rPr>
          <w:rFonts w:ascii="Arial" w:hAnsi="Arial" w:cs="Arial"/>
          <w:iCs/>
          <w:sz w:val="24"/>
          <w:szCs w:val="24"/>
        </w:rPr>
        <w:t>.</w:t>
      </w:r>
      <w:r w:rsidR="00F107DE" w:rsidRPr="00473D1E">
        <w:rPr>
          <w:rFonts w:ascii="Arial" w:hAnsi="Arial" w:cs="Arial"/>
          <w:iCs/>
          <w:sz w:val="24"/>
          <w:szCs w:val="24"/>
        </w:rPr>
        <w:t xml:space="preserve"> </w:t>
      </w:r>
    </w:p>
    <w:p w14:paraId="71D728FF" w14:textId="77777777" w:rsidR="00F107DE" w:rsidRPr="00473D1E" w:rsidRDefault="00F107DE" w:rsidP="00F107DE">
      <w:pPr>
        <w:ind w:left="720"/>
        <w:rPr>
          <w:rFonts w:ascii="Arial" w:hAnsi="Arial" w:cs="Arial"/>
          <w:b/>
          <w:bCs/>
          <w:iCs/>
          <w:sz w:val="24"/>
          <w:szCs w:val="24"/>
          <w:u w:val="single"/>
        </w:rPr>
      </w:pPr>
    </w:p>
    <w:p w14:paraId="664CA835" w14:textId="62B6B24E" w:rsidR="00F107DE" w:rsidRPr="00473D1E" w:rsidRDefault="00F107DE" w:rsidP="00F107DE">
      <w:pPr>
        <w:ind w:left="720"/>
        <w:rPr>
          <w:rFonts w:ascii="Arial" w:hAnsi="Arial" w:cs="Arial"/>
          <w:sz w:val="24"/>
          <w:szCs w:val="24"/>
        </w:rPr>
      </w:pPr>
      <w:r w:rsidRPr="00473D1E">
        <w:rPr>
          <w:rFonts w:ascii="Arial" w:hAnsi="Arial" w:cs="Arial"/>
          <w:b/>
          <w:bCs/>
          <w:iCs/>
          <w:sz w:val="24"/>
          <w:szCs w:val="24"/>
          <w:u w:val="single"/>
        </w:rPr>
        <w:t>Stage F</w:t>
      </w:r>
      <w:r w:rsidR="0033046E">
        <w:rPr>
          <w:rFonts w:ascii="Arial" w:hAnsi="Arial" w:cs="Arial"/>
          <w:b/>
          <w:bCs/>
          <w:iCs/>
          <w:sz w:val="24"/>
          <w:szCs w:val="24"/>
          <w:u w:val="single"/>
        </w:rPr>
        <w:t>ive</w:t>
      </w:r>
      <w:r w:rsidRPr="00473D1E">
        <w:rPr>
          <w:rFonts w:ascii="Arial" w:hAnsi="Arial" w:cs="Arial"/>
          <w:b/>
          <w:bCs/>
          <w:iCs/>
          <w:sz w:val="24"/>
          <w:szCs w:val="24"/>
          <w:u w:val="single"/>
        </w:rPr>
        <w:t xml:space="preserve"> – Scoring the Cost Proposal</w:t>
      </w:r>
      <w:r w:rsidRPr="000A307A">
        <w:rPr>
          <w:rFonts w:ascii="Arial" w:hAnsi="Arial" w:cs="Arial"/>
          <w:iCs/>
          <w:sz w:val="24"/>
          <w:szCs w:val="24"/>
        </w:rPr>
        <w:t>:</w:t>
      </w:r>
      <w:r w:rsidRPr="00473D1E">
        <w:rPr>
          <w:rFonts w:ascii="Arial" w:hAnsi="Arial" w:cs="Arial"/>
          <w:b/>
          <w:bCs/>
          <w:iCs/>
          <w:sz w:val="24"/>
          <w:szCs w:val="24"/>
        </w:rPr>
        <w:t xml:space="preserve"> </w:t>
      </w:r>
      <w:r w:rsidRPr="00473D1E">
        <w:rPr>
          <w:rFonts w:ascii="Arial" w:hAnsi="Arial" w:cs="Arial"/>
          <w:iCs/>
          <w:sz w:val="24"/>
          <w:szCs w:val="24"/>
        </w:rPr>
        <w:t xml:space="preserve">Proposals which maintain the minimum score of </w:t>
      </w:r>
      <w:r w:rsidR="000A307A">
        <w:rPr>
          <w:rFonts w:ascii="Arial" w:hAnsi="Arial" w:cs="Arial"/>
          <w:b/>
          <w:bCs/>
          <w:iCs/>
          <w:sz w:val="24"/>
          <w:szCs w:val="24"/>
        </w:rPr>
        <w:t>30</w:t>
      </w:r>
      <w:r w:rsidRPr="00473D1E">
        <w:rPr>
          <w:rFonts w:ascii="Arial" w:hAnsi="Arial" w:cs="Arial"/>
          <w:iCs/>
          <w:sz w:val="24"/>
          <w:szCs w:val="24"/>
        </w:rPr>
        <w:t xml:space="preserve"> points outlined </w:t>
      </w:r>
      <w:r>
        <w:rPr>
          <w:rFonts w:ascii="Arial" w:hAnsi="Arial" w:cs="Arial"/>
          <w:iCs/>
          <w:sz w:val="24"/>
          <w:szCs w:val="24"/>
        </w:rPr>
        <w:t>Part IV, Section</w:t>
      </w:r>
      <w:r w:rsidRPr="00473D1E">
        <w:rPr>
          <w:rFonts w:ascii="Arial" w:hAnsi="Arial" w:cs="Arial"/>
          <w:iCs/>
          <w:sz w:val="24"/>
          <w:szCs w:val="24"/>
        </w:rPr>
        <w:t xml:space="preserve"> I</w:t>
      </w:r>
      <w:r w:rsidR="000A307A">
        <w:rPr>
          <w:rFonts w:ascii="Arial" w:hAnsi="Arial" w:cs="Arial"/>
          <w:iCs/>
          <w:sz w:val="24"/>
          <w:szCs w:val="24"/>
        </w:rPr>
        <w:t>I</w:t>
      </w:r>
      <w:r w:rsidRPr="00473D1E">
        <w:rPr>
          <w:rFonts w:ascii="Arial" w:hAnsi="Arial" w:cs="Arial"/>
          <w:iCs/>
          <w:sz w:val="24"/>
          <w:szCs w:val="24"/>
        </w:rPr>
        <w:t xml:space="preserve">I “Proposed Services” after Stage </w:t>
      </w:r>
      <w:r w:rsidR="0033046E">
        <w:rPr>
          <w:rFonts w:ascii="Arial" w:hAnsi="Arial" w:cs="Arial"/>
          <w:iCs/>
          <w:sz w:val="24"/>
          <w:szCs w:val="24"/>
        </w:rPr>
        <w:t>Four</w:t>
      </w:r>
      <w:r w:rsidR="0033046E" w:rsidRPr="00473D1E">
        <w:rPr>
          <w:rFonts w:ascii="Arial" w:hAnsi="Arial" w:cs="Arial"/>
          <w:iCs/>
          <w:sz w:val="24"/>
          <w:szCs w:val="24"/>
        </w:rPr>
        <w:t xml:space="preserve"> </w:t>
      </w:r>
      <w:r w:rsidRPr="00473D1E">
        <w:rPr>
          <w:rFonts w:ascii="Arial" w:hAnsi="Arial" w:cs="Arial"/>
          <w:iCs/>
          <w:sz w:val="24"/>
          <w:szCs w:val="24"/>
        </w:rPr>
        <w:t xml:space="preserve">Demonstrations will move on to be evaluated for </w:t>
      </w:r>
      <w:r w:rsidRPr="00473D1E">
        <w:rPr>
          <w:rFonts w:ascii="Arial" w:hAnsi="Arial" w:cs="Arial"/>
          <w:sz w:val="24"/>
          <w:szCs w:val="24"/>
        </w:rPr>
        <w:t xml:space="preserve">PART IV, Section </w:t>
      </w:r>
      <w:r w:rsidR="000A307A">
        <w:rPr>
          <w:rFonts w:ascii="Arial" w:hAnsi="Arial" w:cs="Arial"/>
          <w:sz w:val="24"/>
          <w:szCs w:val="24"/>
        </w:rPr>
        <w:t>IV</w:t>
      </w:r>
      <w:r w:rsidR="00957AB6">
        <w:rPr>
          <w:rFonts w:ascii="Arial" w:hAnsi="Arial" w:cs="Arial"/>
          <w:sz w:val="24"/>
          <w:szCs w:val="24"/>
        </w:rPr>
        <w:t xml:space="preserve"> “</w:t>
      </w:r>
      <w:r w:rsidRPr="00473D1E">
        <w:rPr>
          <w:rFonts w:ascii="Arial" w:hAnsi="Arial" w:cs="Arial"/>
          <w:sz w:val="24"/>
          <w:szCs w:val="24"/>
        </w:rPr>
        <w:t>Cost Proposal</w:t>
      </w:r>
      <w:r w:rsidRPr="00473D1E">
        <w:rPr>
          <w:rFonts w:ascii="Arial" w:hAnsi="Arial" w:cs="Arial"/>
          <w:iCs/>
          <w:sz w:val="24"/>
          <w:szCs w:val="24"/>
        </w:rPr>
        <w:t>.</w:t>
      </w:r>
      <w:r w:rsidR="00957AB6">
        <w:rPr>
          <w:rFonts w:ascii="Arial" w:hAnsi="Arial" w:cs="Arial"/>
          <w:iCs/>
          <w:sz w:val="24"/>
          <w:szCs w:val="24"/>
        </w:rPr>
        <w:t>”</w:t>
      </w:r>
      <w:r w:rsidRPr="00473D1E">
        <w:rPr>
          <w:rFonts w:ascii="Arial" w:hAnsi="Arial" w:cs="Arial"/>
          <w:sz w:val="24"/>
          <w:szCs w:val="24"/>
        </w:rPr>
        <w:t xml:space="preserve">  The total cost proposed for conducting all the functions specified in this RFP will be assigned a score according to a mathematical formula.  The lowest bid will be awarded </w:t>
      </w:r>
      <w:r w:rsidR="009D1625">
        <w:rPr>
          <w:rFonts w:ascii="Arial" w:hAnsi="Arial" w:cs="Arial"/>
          <w:b/>
          <w:bCs/>
          <w:sz w:val="24"/>
          <w:szCs w:val="24"/>
        </w:rPr>
        <w:t>25</w:t>
      </w:r>
      <w:r w:rsidRPr="00473D1E">
        <w:rPr>
          <w:rFonts w:ascii="Arial" w:hAnsi="Arial" w:cs="Arial"/>
          <w:sz w:val="24"/>
          <w:szCs w:val="24"/>
        </w:rPr>
        <w:t xml:space="preserve"> points.  Proposals with higher bid values will be awarded fewer points calculated in comparison with the lowest bid.</w:t>
      </w:r>
    </w:p>
    <w:p w14:paraId="25DDF6E9" w14:textId="77777777" w:rsidR="00F107DE" w:rsidRPr="004F0520" w:rsidRDefault="00F107DE" w:rsidP="00F107DE">
      <w:pPr>
        <w:ind w:left="720"/>
        <w:rPr>
          <w:rFonts w:ascii="Arial" w:hAnsi="Arial" w:cs="Arial"/>
          <w:sz w:val="24"/>
          <w:szCs w:val="24"/>
        </w:rPr>
      </w:pPr>
    </w:p>
    <w:p w14:paraId="4F561392" w14:textId="77777777" w:rsidR="00F107DE" w:rsidRPr="004F0520" w:rsidRDefault="00F107DE" w:rsidP="00F107DE">
      <w:pPr>
        <w:ind w:left="720"/>
        <w:rPr>
          <w:rFonts w:ascii="Arial" w:hAnsi="Arial" w:cs="Arial"/>
          <w:sz w:val="24"/>
          <w:szCs w:val="24"/>
        </w:rPr>
      </w:pPr>
      <w:r w:rsidRPr="004F0520">
        <w:rPr>
          <w:rFonts w:ascii="Arial" w:hAnsi="Arial" w:cs="Arial"/>
          <w:sz w:val="24"/>
          <w:szCs w:val="24"/>
        </w:rPr>
        <w:lastRenderedPageBreak/>
        <w:t>The scoring formula is:</w:t>
      </w:r>
    </w:p>
    <w:p w14:paraId="3439BA75" w14:textId="77777777" w:rsidR="00F107DE" w:rsidRPr="004F0520" w:rsidRDefault="00F107DE" w:rsidP="00F107DE">
      <w:pPr>
        <w:ind w:left="720"/>
        <w:rPr>
          <w:rFonts w:ascii="Arial" w:hAnsi="Arial" w:cs="Arial"/>
          <w:sz w:val="24"/>
          <w:szCs w:val="24"/>
        </w:rPr>
      </w:pPr>
    </w:p>
    <w:p w14:paraId="25B2DBFE" w14:textId="25D7AF91" w:rsidR="00F107DE" w:rsidRPr="004F0520" w:rsidRDefault="00F107DE" w:rsidP="00F107DE">
      <w:pPr>
        <w:ind w:left="720"/>
        <w:rPr>
          <w:rFonts w:ascii="Arial" w:hAnsi="Arial" w:cs="Arial"/>
          <w:sz w:val="24"/>
          <w:szCs w:val="24"/>
        </w:rPr>
      </w:pPr>
      <w:r w:rsidRPr="004F0520">
        <w:rPr>
          <w:rFonts w:ascii="Arial" w:hAnsi="Arial" w:cs="Arial"/>
          <w:sz w:val="24"/>
          <w:szCs w:val="24"/>
        </w:rPr>
        <w:t xml:space="preserve">(Lowest submitted cost proposal / Cost of proposal being scored) </w:t>
      </w:r>
      <w:r w:rsidR="009D1625">
        <w:rPr>
          <w:rFonts w:ascii="Arial" w:hAnsi="Arial" w:cs="Arial"/>
          <w:sz w:val="24"/>
          <w:szCs w:val="24"/>
        </w:rPr>
        <w:t>25</w:t>
      </w:r>
      <w:r w:rsidRPr="00190FEC">
        <w:rPr>
          <w:rFonts w:ascii="Arial" w:hAnsi="Arial" w:cs="Arial"/>
          <w:sz w:val="24"/>
          <w:szCs w:val="24"/>
        </w:rPr>
        <w:t xml:space="preserve"> =</w:t>
      </w:r>
      <w:r w:rsidRPr="004F0520">
        <w:rPr>
          <w:rFonts w:ascii="Arial" w:hAnsi="Arial" w:cs="Arial"/>
          <w:sz w:val="24"/>
          <w:szCs w:val="24"/>
        </w:rPr>
        <w:t xml:space="preserve"> pro-rated score</w:t>
      </w:r>
    </w:p>
    <w:p w14:paraId="59AE6FAC" w14:textId="77777777" w:rsidR="00F107DE" w:rsidRPr="004F0520" w:rsidRDefault="00F107DE" w:rsidP="00F107DE">
      <w:pPr>
        <w:ind w:left="720"/>
        <w:rPr>
          <w:rFonts w:ascii="Arial" w:hAnsi="Arial" w:cs="Arial"/>
          <w:sz w:val="24"/>
          <w:szCs w:val="24"/>
        </w:rPr>
      </w:pPr>
    </w:p>
    <w:p w14:paraId="13FEEF81" w14:textId="77777777" w:rsidR="00F107DE" w:rsidRPr="00762AA5" w:rsidRDefault="00F107DE" w:rsidP="00F107DE">
      <w:pPr>
        <w:ind w:left="720"/>
        <w:rPr>
          <w:rFonts w:ascii="Arial" w:hAnsi="Arial" w:cs="Arial"/>
          <w:sz w:val="24"/>
          <w:szCs w:val="24"/>
        </w:rPr>
      </w:pPr>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of Maine will not seek</w:t>
      </w:r>
      <w:r>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from any Bidder in this procurement process.  All Bidders are expected to provide their best value pricing with the submission of their proposal.</w:t>
      </w:r>
    </w:p>
    <w:bookmarkEnd w:id="63"/>
    <w:p w14:paraId="14FD2A9B" w14:textId="4674E6D6" w:rsidR="00D5032A" w:rsidRDefault="00D5032A" w:rsidP="004F0520">
      <w:pPr>
        <w:rPr>
          <w:rFonts w:ascii="Arial" w:hAnsi="Arial" w:cs="Arial"/>
          <w:sz w:val="24"/>
          <w:szCs w:val="24"/>
        </w:rPr>
      </w:pPr>
    </w:p>
    <w:p w14:paraId="65453E9B" w14:textId="4D5C7819" w:rsidR="0004390B" w:rsidRPr="00C97934" w:rsidRDefault="0004390B" w:rsidP="0069676D">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69676D">
      <w:pPr>
        <w:pStyle w:val="ListParagraph"/>
        <w:numPr>
          <w:ilvl w:val="0"/>
          <w:numId w:val="10"/>
        </w:numPr>
        <w:rPr>
          <w:rFonts w:ascii="Arial" w:hAnsi="Arial" w:cs="Arial"/>
          <w:b/>
          <w:sz w:val="24"/>
          <w:szCs w:val="24"/>
        </w:rPr>
      </w:pPr>
      <w:bookmarkStart w:id="65" w:name="_Toc367174745"/>
      <w:bookmarkStart w:id="66" w:name="_Toc397069209"/>
      <w:r w:rsidRPr="006C712B">
        <w:rPr>
          <w:rFonts w:ascii="Arial" w:hAnsi="Arial" w:cs="Arial"/>
          <w:b/>
          <w:sz w:val="24"/>
          <w:szCs w:val="24"/>
        </w:rPr>
        <w:t>Selection and Award</w:t>
      </w:r>
      <w:bookmarkEnd w:id="65"/>
      <w:bookmarkEnd w:id="66"/>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69676D">
      <w:pPr>
        <w:pStyle w:val="ListParagraph"/>
        <w:numPr>
          <w:ilvl w:val="1"/>
          <w:numId w:val="10"/>
        </w:numPr>
        <w:rPr>
          <w:rFonts w:ascii="Arial" w:hAnsi="Arial" w:cs="Arial"/>
          <w:sz w:val="24"/>
          <w:szCs w:val="24"/>
        </w:rPr>
      </w:pPr>
      <w:bookmarkStart w:id="67" w:name="_Toc367174746"/>
      <w:bookmarkStart w:id="68"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69676D">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69676D">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69676D">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69676D">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67"/>
      <w:bookmarkEnd w:id="68"/>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77777777" w:rsidR="0004390B" w:rsidRPr="00C97934" w:rsidRDefault="0004390B" w:rsidP="0004390B">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46"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47" w:history="1">
        <w:bookmarkStart w:id="69" w:name="_Hlk48902756"/>
        <w:r w:rsidRPr="00C97934">
          <w:rPr>
            <w:rStyle w:val="Hyperlink"/>
            <w:rFonts w:ascii="Arial" w:hAnsi="Arial" w:cs="Arial"/>
            <w:sz w:val="24"/>
            <w:szCs w:val="24"/>
          </w:rPr>
          <w:t>18-554 Code of Maine Rules</w:t>
        </w:r>
        <w:bookmarkEnd w:id="69"/>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0" w:name="_Toc367174747"/>
      <w:bookmarkStart w:id="71"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0"/>
      <w:bookmarkEnd w:id="71"/>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69676D">
      <w:pPr>
        <w:pStyle w:val="ListParagraph"/>
        <w:numPr>
          <w:ilvl w:val="0"/>
          <w:numId w:val="11"/>
        </w:numPr>
        <w:rPr>
          <w:rFonts w:ascii="Arial" w:hAnsi="Arial" w:cs="Arial"/>
          <w:b/>
          <w:sz w:val="24"/>
          <w:szCs w:val="24"/>
        </w:rPr>
      </w:pPr>
      <w:bookmarkStart w:id="72" w:name="_Toc367174748"/>
      <w:bookmarkStart w:id="73"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2"/>
      <w:bookmarkEnd w:id="73"/>
    </w:p>
    <w:p w14:paraId="0DFBCA62" w14:textId="77777777" w:rsidR="00B315FA" w:rsidRPr="00BB1310" w:rsidRDefault="00B315FA" w:rsidP="00BB1310">
      <w:pPr>
        <w:rPr>
          <w:rFonts w:ascii="Arial" w:hAnsi="Arial" w:cs="Arial"/>
          <w:sz w:val="24"/>
          <w:szCs w:val="24"/>
        </w:rPr>
      </w:pPr>
    </w:p>
    <w:p w14:paraId="0B213998" w14:textId="3332A4A6" w:rsidR="003E6311" w:rsidRPr="009E2031" w:rsidRDefault="003E6311" w:rsidP="003E6311">
      <w:pPr>
        <w:pStyle w:val="ListParagraph"/>
        <w:numPr>
          <w:ilvl w:val="1"/>
          <w:numId w:val="11"/>
        </w:numPr>
        <w:rPr>
          <w:rFonts w:ascii="Arial" w:hAnsi="Arial" w:cs="Arial"/>
          <w:sz w:val="24"/>
          <w:szCs w:val="24"/>
        </w:rPr>
      </w:pPr>
      <w:r w:rsidRPr="009E2031">
        <w:rPr>
          <w:rFonts w:ascii="Arial" w:hAnsi="Arial" w:cs="Arial"/>
          <w:sz w:val="24"/>
          <w:szCs w:val="24"/>
        </w:rPr>
        <w:t xml:space="preserve">The awarded Bidder will be required to execute a State of Maine </w:t>
      </w:r>
      <w:bookmarkStart w:id="74" w:name="_Hlk162357787"/>
      <w:bookmarkStart w:id="75" w:name="_Hlk162358810"/>
      <w:r w:rsidR="009E2031" w:rsidRPr="009E2031">
        <w:fldChar w:fldCharType="begin"/>
      </w:r>
      <w:r w:rsidR="009E2031" w:rsidRPr="009E2031">
        <w:instrText>HYPERLINK "https://stateofmaine.sharepoint.com/:w:/r/sites/DAFS-Procurement-Services-Intranet/Shared%20Documents/Public%20to%20intranet/FORMS/Contract%20Documents/IT%20Service%20Contract%20(IT-SC)%20Template_REV%208.9.24%20(locked).docx?&amp;d=1"</w:instrText>
      </w:r>
      <w:r w:rsidR="009E2031" w:rsidRPr="009E2031">
        <w:fldChar w:fldCharType="separate"/>
      </w:r>
      <w:hyperlink r:id="rId48" w:history="1">
        <w:r w:rsidR="009E2031" w:rsidRPr="009E2031">
          <w:rPr>
            <w:rStyle w:val="Hyperlink"/>
            <w:rFonts w:ascii="Arial" w:hAnsi="Arial" w:cs="Arial"/>
            <w:sz w:val="24"/>
            <w:szCs w:val="24"/>
          </w:rPr>
          <w:t>IT Service Contract (IT-SC)</w:t>
        </w:r>
      </w:hyperlink>
      <w:r w:rsidR="009E2031" w:rsidRPr="009E2031">
        <w:rPr>
          <w:rStyle w:val="Hyperlink"/>
          <w:rFonts w:ascii="Arial" w:hAnsi="Arial" w:cs="Arial"/>
          <w:sz w:val="24"/>
          <w:szCs w:val="24"/>
        </w:rPr>
        <w:t xml:space="preserve"> with Confidentiality and Non-Disclosure Agreement (ND)</w:t>
      </w:r>
      <w:r w:rsidR="009E2031" w:rsidRPr="009E2031">
        <w:fldChar w:fldCharType="end"/>
      </w:r>
      <w:r w:rsidR="009E2031" w:rsidRPr="009E2031">
        <w:rPr>
          <w:rFonts w:ascii="Arial" w:hAnsi="Arial" w:cs="Arial"/>
          <w:sz w:val="24"/>
          <w:szCs w:val="24"/>
        </w:rPr>
        <w:t>, including</w:t>
      </w:r>
      <w:bookmarkEnd w:id="74"/>
      <w:bookmarkEnd w:id="75"/>
      <w:r w:rsidRPr="009E2031">
        <w:rPr>
          <w:rFonts w:ascii="Arial" w:hAnsi="Arial" w:cs="Arial"/>
          <w:sz w:val="24"/>
          <w:szCs w:val="24"/>
        </w:rPr>
        <w:t xml:space="preserve"> appropriate riders as determined by the issuing department. Bidders shall carefully review the IT-SC.  </w:t>
      </w:r>
    </w:p>
    <w:p w14:paraId="14AB43EE" w14:textId="77777777" w:rsidR="003E6311" w:rsidRDefault="003E6311" w:rsidP="003E6311">
      <w:pPr>
        <w:rPr>
          <w:rFonts w:ascii="Arial" w:hAnsi="Arial" w:cs="Arial"/>
          <w:sz w:val="24"/>
          <w:szCs w:val="24"/>
        </w:rPr>
      </w:pPr>
    </w:p>
    <w:p w14:paraId="0959AE6C" w14:textId="77777777" w:rsidR="003E6311" w:rsidRPr="00AE24F5" w:rsidRDefault="003E6311" w:rsidP="003E6311">
      <w:pPr>
        <w:ind w:left="720"/>
        <w:rPr>
          <w:rFonts w:ascii="Arial" w:hAnsi="Arial" w:cs="Arial"/>
          <w:i/>
          <w:iCs/>
          <w:sz w:val="24"/>
          <w:szCs w:val="24"/>
        </w:rPr>
      </w:pPr>
      <w:r>
        <w:rPr>
          <w:rFonts w:ascii="Arial" w:hAnsi="Arial" w:cs="Arial"/>
          <w:i/>
          <w:iCs/>
          <w:sz w:val="24"/>
          <w:szCs w:val="24"/>
        </w:rPr>
        <w:t xml:space="preserve">All exceptions will be negotiated between the awarded Bidder(s) and the State. The State will not accept any proposed exceptions as part of this RFP process. The State is not obligated to accept, negotiate, or compromise of any proposed exceptions. </w:t>
      </w:r>
    </w:p>
    <w:p w14:paraId="5085181C" w14:textId="77777777" w:rsidR="003E6311" w:rsidRPr="00510B5F" w:rsidRDefault="003E6311" w:rsidP="003E6311">
      <w:pPr>
        <w:widowControl/>
        <w:adjustRightInd w:val="0"/>
        <w:rPr>
          <w:rFonts w:ascii="Arial" w:hAnsi="Arial"/>
          <w:sz w:val="24"/>
        </w:rPr>
      </w:pPr>
    </w:p>
    <w:p w14:paraId="1CFAD0D3" w14:textId="77777777" w:rsidR="003E6311" w:rsidRPr="00510B5F" w:rsidRDefault="003E6311" w:rsidP="003E6311">
      <w:pPr>
        <w:tabs>
          <w:tab w:val="left" w:pos="720"/>
        </w:tabs>
        <w:ind w:left="720"/>
        <w:rPr>
          <w:rStyle w:val="InitialStyle"/>
          <w:rFonts w:ascii="Arial" w:hAnsi="Arial" w:cs="Arial"/>
          <w:sz w:val="24"/>
          <w:szCs w:val="24"/>
        </w:rPr>
      </w:pPr>
      <w:r w:rsidRPr="00510B5F">
        <w:rPr>
          <w:rFonts w:ascii="Arial" w:hAnsi="Arial" w:cs="Arial"/>
          <w:sz w:val="24"/>
          <w:szCs w:val="24"/>
        </w:rPr>
        <w:t xml:space="preserve">The </w:t>
      </w:r>
      <w:bookmarkStart w:id="76" w:name="_Hlk112421388"/>
      <w:r w:rsidRPr="00510B5F">
        <w:rPr>
          <w:rFonts w:ascii="Arial" w:hAnsi="Arial" w:cs="Arial"/>
          <w:sz w:val="24"/>
          <w:szCs w:val="24"/>
        </w:rPr>
        <w:t>complete set of standard State of Maine Service Contract documents, along with other forms</w:t>
      </w:r>
      <w:r w:rsidRPr="00510B5F">
        <w:rPr>
          <w:rStyle w:val="InitialStyle"/>
          <w:rFonts w:ascii="Arial" w:hAnsi="Arial" w:cs="Arial"/>
          <w:sz w:val="24"/>
          <w:szCs w:val="24"/>
        </w:rPr>
        <w:t xml:space="preserve"> and contract documents commonly used by the State</w:t>
      </w:r>
      <w:r w:rsidRPr="00510B5F">
        <w:rPr>
          <w:rFonts w:ascii="Arial" w:hAnsi="Arial" w:cs="Arial"/>
          <w:sz w:val="24"/>
          <w:szCs w:val="24"/>
        </w:rPr>
        <w:t>, may</w:t>
      </w:r>
      <w:r w:rsidRPr="00510B5F">
        <w:rPr>
          <w:rStyle w:val="InitialStyle"/>
          <w:rFonts w:ascii="Arial" w:hAnsi="Arial" w:cs="Arial"/>
          <w:sz w:val="24"/>
          <w:szCs w:val="24"/>
        </w:rPr>
        <w:t xml:space="preserve"> be found on the </w:t>
      </w:r>
      <w:hyperlink r:id="rId49" w:history="1">
        <w:r w:rsidRPr="001460DE">
          <w:rPr>
            <w:rStyle w:val="Hyperlink"/>
            <w:rFonts w:ascii="Arial" w:hAnsi="Arial" w:cs="Arial"/>
            <w:sz w:val="24"/>
            <w:szCs w:val="24"/>
          </w:rPr>
          <w:t>Office of State Procurement Services Forms</w:t>
        </w:r>
      </w:hyperlink>
      <w:r w:rsidRPr="00510B5F">
        <w:rPr>
          <w:rStyle w:val="InitialStyle"/>
          <w:rFonts w:ascii="Arial" w:hAnsi="Arial" w:cs="Arial"/>
          <w:sz w:val="24"/>
          <w:szCs w:val="24"/>
        </w:rPr>
        <w:t xml:space="preserve"> website.</w:t>
      </w:r>
      <w:r w:rsidRPr="00510B5F" w:rsidDel="00F8428D">
        <w:rPr>
          <w:rFonts w:ascii="Arial" w:hAnsi="Arial" w:cs="Arial"/>
          <w:sz w:val="24"/>
          <w:szCs w:val="24"/>
        </w:rPr>
        <w:t xml:space="preserve"> </w:t>
      </w:r>
    </w:p>
    <w:bookmarkEnd w:id="76"/>
    <w:p w14:paraId="38494B3A" w14:textId="77777777" w:rsidR="00070BC8" w:rsidRDefault="00070BC8" w:rsidP="00070BC8">
      <w:pPr>
        <w:tabs>
          <w:tab w:val="left" w:pos="720"/>
        </w:tabs>
        <w:rPr>
          <w:rStyle w:val="InitialStyle"/>
          <w:rFonts w:ascii="Arial" w:hAnsi="Arial" w:cs="Arial"/>
          <w:sz w:val="24"/>
          <w:szCs w:val="24"/>
        </w:rPr>
      </w:pPr>
    </w:p>
    <w:p w14:paraId="6ED7CE8D" w14:textId="77777777" w:rsidR="00070BC8" w:rsidRPr="003B5441" w:rsidRDefault="00070BC8" w:rsidP="00070BC8">
      <w:pPr>
        <w:tabs>
          <w:tab w:val="left" w:pos="720"/>
        </w:tabs>
        <w:ind w:left="720"/>
        <w:rPr>
          <w:rStyle w:val="InitialStyle"/>
          <w:rFonts w:ascii="Arial" w:hAnsi="Arial"/>
          <w:sz w:val="24"/>
        </w:rPr>
      </w:pPr>
      <w:bookmarkStart w:id="77" w:name="_Hlk114227735"/>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50"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7"/>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69676D">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51"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69676D">
      <w:pPr>
        <w:pStyle w:val="ListParagraph"/>
        <w:numPr>
          <w:ilvl w:val="1"/>
          <w:numId w:val="11"/>
        </w:numPr>
        <w:rPr>
          <w:rFonts w:ascii="Arial" w:hAnsi="Arial" w:cs="Arial"/>
          <w:sz w:val="24"/>
          <w:szCs w:val="24"/>
          <w:u w:val="single"/>
        </w:rPr>
      </w:pPr>
      <w:bookmarkStart w:id="78"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69676D">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8"/>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69676D">
      <w:pPr>
        <w:pStyle w:val="ListParagraph"/>
        <w:numPr>
          <w:ilvl w:val="0"/>
          <w:numId w:val="11"/>
        </w:numPr>
        <w:rPr>
          <w:rFonts w:ascii="Arial" w:hAnsi="Arial" w:cs="Arial"/>
          <w:b/>
          <w:sz w:val="24"/>
          <w:szCs w:val="24"/>
        </w:rPr>
      </w:pPr>
      <w:bookmarkStart w:id="79" w:name="_Toc367174749"/>
      <w:bookmarkStart w:id="80" w:name="_Toc397069213"/>
      <w:bookmarkStart w:id="81"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9"/>
      <w:bookmarkEnd w:id="80"/>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69676D">
      <w:pPr>
        <w:pStyle w:val="ListParagraph"/>
        <w:numPr>
          <w:ilvl w:val="1"/>
          <w:numId w:val="11"/>
        </w:numPr>
        <w:rPr>
          <w:rFonts w:ascii="Arial" w:hAnsi="Arial" w:cs="Arial"/>
          <w:sz w:val="24"/>
          <w:szCs w:val="24"/>
          <w:u w:val="single"/>
        </w:rPr>
      </w:pPr>
      <w:bookmarkStart w:id="82" w:name="_Toc367174750"/>
      <w:bookmarkStart w:id="83" w:name="_Toc397069214"/>
      <w:bookmarkEnd w:id="81"/>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48D4BCD" w14:textId="77777777" w:rsidR="008318F5" w:rsidRDefault="008318F5">
      <w:pPr>
        <w:widowControl/>
        <w:autoSpaceDE/>
        <w:autoSpaceDN/>
        <w:rPr>
          <w:rFonts w:ascii="Arial" w:hAnsi="Arial" w:cs="Arial"/>
          <w:sz w:val="24"/>
          <w:szCs w:val="24"/>
          <w:u w:val="single"/>
        </w:rPr>
      </w:pPr>
      <w:r>
        <w:rPr>
          <w:rFonts w:ascii="Arial" w:hAnsi="Arial" w:cs="Arial"/>
          <w:sz w:val="24"/>
          <w:szCs w:val="24"/>
          <w:u w:val="single"/>
        </w:rPr>
        <w:br w:type="page"/>
      </w:r>
    </w:p>
    <w:p w14:paraId="16979F49" w14:textId="1E328E64" w:rsidR="0004390B" w:rsidRPr="00C97934" w:rsidRDefault="0004390B" w:rsidP="0069676D">
      <w:pPr>
        <w:pStyle w:val="ListParagraph"/>
        <w:numPr>
          <w:ilvl w:val="1"/>
          <w:numId w:val="11"/>
        </w:numPr>
        <w:rPr>
          <w:rFonts w:ascii="Arial" w:hAnsi="Arial" w:cs="Arial"/>
          <w:sz w:val="24"/>
          <w:szCs w:val="24"/>
          <w:u w:val="single"/>
        </w:rPr>
      </w:pPr>
      <w:r w:rsidRPr="00C97934">
        <w:rPr>
          <w:rFonts w:ascii="Arial" w:hAnsi="Arial" w:cs="Arial"/>
          <w:sz w:val="24"/>
          <w:szCs w:val="24"/>
          <w:u w:val="single"/>
        </w:rPr>
        <w:lastRenderedPageBreak/>
        <w:t>Payments and Other Provisions</w:t>
      </w:r>
    </w:p>
    <w:p w14:paraId="51C6711C" w14:textId="77777777" w:rsidR="0004390B" w:rsidRPr="00C97934" w:rsidRDefault="0004390B" w:rsidP="0004390B">
      <w:pPr>
        <w:ind w:left="720"/>
        <w:rPr>
          <w:rStyle w:val="InitialStyle"/>
          <w:rFonts w:ascii="Arial" w:hAnsi="Arial" w:cs="Arial"/>
        </w:rPr>
      </w:pPr>
      <w:r w:rsidRPr="00C97934">
        <w:rPr>
          <w:rFonts w:ascii="Arial" w:hAnsi="Arial" w:cs="Arial"/>
          <w:sz w:val="24"/>
          <w:szCs w:val="24"/>
        </w:rPr>
        <w:t>The State anticipates paying the Contractor on the basis of 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2"/>
      <w:bookmarkEnd w:id="83"/>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84"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3B7BB441"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sidR="003E6311">
        <w:rPr>
          <w:rFonts w:ascii="Arial" w:hAnsi="Arial" w:cs="Arial"/>
          <w:sz w:val="24"/>
          <w:szCs w:val="24"/>
        </w:rPr>
        <w:t>Responsible Bidder</w:t>
      </w:r>
      <w:r w:rsidRPr="000C60F7">
        <w:rPr>
          <w:rFonts w:ascii="Arial" w:hAnsi="Arial" w:cs="Arial"/>
          <w:sz w:val="24"/>
          <w:szCs w:val="24"/>
        </w:rPr>
        <w:t xml:space="preserve"> Certification</w:t>
      </w:r>
    </w:p>
    <w:p w14:paraId="605A8947" w14:textId="77777777" w:rsidR="00F7721C" w:rsidRPr="000C60F7" w:rsidRDefault="00F7721C" w:rsidP="000C60F7">
      <w:pPr>
        <w:rPr>
          <w:rFonts w:ascii="Arial" w:hAnsi="Arial" w:cs="Arial"/>
          <w:sz w:val="24"/>
          <w:szCs w:val="24"/>
          <w:u w:val="single"/>
        </w:rPr>
      </w:pPr>
    </w:p>
    <w:p w14:paraId="2FD678C4" w14:textId="091C9CE0" w:rsidR="00437E30" w:rsidRPr="000C60F7" w:rsidRDefault="00437E30" w:rsidP="00437E30">
      <w:pPr>
        <w:tabs>
          <w:tab w:val="left" w:pos="1080"/>
        </w:tabs>
        <w:ind w:left="180"/>
        <w:rPr>
          <w:rFonts w:ascii="Arial" w:hAnsi="Arial" w:cs="Arial"/>
          <w:sz w:val="24"/>
          <w:szCs w:val="24"/>
        </w:rPr>
      </w:pPr>
      <w:bookmarkStart w:id="85" w:name="_Hlk112421401"/>
      <w:r w:rsidRPr="000C60F7">
        <w:rPr>
          <w:rFonts w:ascii="Arial" w:hAnsi="Arial" w:cs="Arial"/>
          <w:b/>
          <w:sz w:val="24"/>
          <w:szCs w:val="24"/>
        </w:rPr>
        <w:t>Appendix C</w:t>
      </w:r>
      <w:r w:rsidRPr="000C60F7">
        <w:rPr>
          <w:rFonts w:ascii="Arial" w:hAnsi="Arial" w:cs="Arial"/>
          <w:sz w:val="24"/>
          <w:szCs w:val="24"/>
        </w:rPr>
        <w:t xml:space="preserve"> – Eligibility to Submit </w:t>
      </w:r>
      <w:r w:rsidR="003E6311">
        <w:rPr>
          <w:rFonts w:ascii="Arial" w:hAnsi="Arial" w:cs="Arial"/>
          <w:sz w:val="24"/>
          <w:szCs w:val="24"/>
        </w:rPr>
        <w:t xml:space="preserve">a </w:t>
      </w:r>
      <w:r w:rsidRPr="000C60F7">
        <w:rPr>
          <w:rFonts w:ascii="Arial" w:hAnsi="Arial" w:cs="Arial"/>
          <w:sz w:val="24"/>
          <w:szCs w:val="24"/>
        </w:rPr>
        <w:t>Bid</w:t>
      </w:r>
    </w:p>
    <w:bookmarkEnd w:id="85"/>
    <w:p w14:paraId="2A255833" w14:textId="77777777" w:rsidR="00437E30" w:rsidRPr="000C60F7" w:rsidRDefault="00437E30" w:rsidP="000C60F7">
      <w:pPr>
        <w:tabs>
          <w:tab w:val="left" w:pos="1080"/>
        </w:tabs>
        <w:rPr>
          <w:rFonts w:ascii="Arial" w:hAnsi="Arial" w:cs="Arial"/>
          <w:b/>
          <w:sz w:val="24"/>
          <w:szCs w:val="24"/>
        </w:rPr>
      </w:pPr>
    </w:p>
    <w:p w14:paraId="0C514FBF" w14:textId="20F69569"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437E30" w:rsidRPr="000C60F7">
        <w:rPr>
          <w:rFonts w:ascii="Arial" w:hAnsi="Arial" w:cs="Arial"/>
          <w:b/>
          <w:sz w:val="24"/>
          <w:szCs w:val="24"/>
        </w:rPr>
        <w:t>D</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29BAFE31"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437E30" w:rsidRPr="000C60F7">
        <w:rPr>
          <w:rFonts w:ascii="Arial" w:hAnsi="Arial" w:cs="Arial"/>
          <w:b/>
          <w:sz w:val="24"/>
          <w:szCs w:val="24"/>
        </w:rPr>
        <w:t>E</w:t>
      </w:r>
      <w:r w:rsidR="00437E30" w:rsidRPr="000C60F7">
        <w:rPr>
          <w:rFonts w:ascii="Arial" w:hAnsi="Arial" w:cs="Arial"/>
          <w:sz w:val="24"/>
          <w:szCs w:val="24"/>
        </w:rPr>
        <w:t xml:space="preserve"> </w:t>
      </w:r>
      <w:r w:rsidRPr="000C60F7">
        <w:rPr>
          <w:rFonts w:ascii="Arial" w:hAnsi="Arial" w:cs="Arial"/>
          <w:sz w:val="24"/>
          <w:szCs w:val="24"/>
        </w:rPr>
        <w:t>– Subcontractor Form</w:t>
      </w:r>
    </w:p>
    <w:p w14:paraId="5482EC3F" w14:textId="77777777" w:rsidR="00F7721C" w:rsidRPr="000C60F7" w:rsidRDefault="00F7721C" w:rsidP="000C60F7">
      <w:pPr>
        <w:tabs>
          <w:tab w:val="left" w:pos="1080"/>
        </w:tabs>
        <w:rPr>
          <w:rFonts w:ascii="Arial" w:hAnsi="Arial"/>
          <w:b/>
          <w:sz w:val="24"/>
          <w:szCs w:val="24"/>
        </w:rPr>
      </w:pPr>
    </w:p>
    <w:p w14:paraId="5ED42A5E" w14:textId="40A72CAE" w:rsidR="00510C58" w:rsidRPr="000C60F7" w:rsidRDefault="00510C58" w:rsidP="00F7721C">
      <w:pPr>
        <w:tabs>
          <w:tab w:val="left" w:pos="1080"/>
        </w:tabs>
        <w:ind w:left="180"/>
        <w:rPr>
          <w:rFonts w:ascii="Arial" w:hAnsi="Arial" w:cs="Arial"/>
          <w:b/>
          <w:bCs/>
          <w:sz w:val="24"/>
          <w:szCs w:val="24"/>
        </w:rPr>
      </w:pPr>
      <w:bookmarkStart w:id="86" w:name="_Hlk112421413"/>
      <w:r w:rsidRPr="000C2020">
        <w:rPr>
          <w:rFonts w:ascii="Arial" w:hAnsi="Arial" w:cs="Arial"/>
          <w:b/>
          <w:bCs/>
          <w:sz w:val="24"/>
          <w:szCs w:val="24"/>
        </w:rPr>
        <w:t>Appendix F</w:t>
      </w:r>
      <w:r w:rsidRPr="000C2020">
        <w:rPr>
          <w:rFonts w:ascii="Arial" w:hAnsi="Arial" w:cs="Arial"/>
          <w:sz w:val="24"/>
          <w:szCs w:val="24"/>
        </w:rPr>
        <w:t xml:space="preserve"> – Litigation Form</w:t>
      </w:r>
    </w:p>
    <w:bookmarkEnd w:id="86"/>
    <w:p w14:paraId="4118D52A" w14:textId="77777777" w:rsidR="00510C58" w:rsidRPr="000C60F7" w:rsidRDefault="00510C58" w:rsidP="000C60F7">
      <w:pPr>
        <w:tabs>
          <w:tab w:val="left" w:pos="1080"/>
        </w:tabs>
        <w:rPr>
          <w:rFonts w:ascii="Arial" w:hAnsi="Arial" w:cs="Arial"/>
          <w:b/>
          <w:bCs/>
          <w:sz w:val="24"/>
          <w:szCs w:val="24"/>
        </w:rPr>
      </w:pPr>
    </w:p>
    <w:p w14:paraId="36787A03" w14:textId="77777777" w:rsidR="00070BC8" w:rsidRDefault="00070BC8" w:rsidP="00070BC8">
      <w:pPr>
        <w:tabs>
          <w:tab w:val="left" w:pos="1080"/>
        </w:tabs>
        <w:ind w:left="180"/>
        <w:rPr>
          <w:rFonts w:ascii="Arial" w:hAnsi="Arial" w:cs="Arial"/>
          <w:sz w:val="24"/>
          <w:szCs w:val="24"/>
        </w:rPr>
      </w:pPr>
      <w:r>
        <w:rPr>
          <w:rFonts w:ascii="Arial" w:hAnsi="Arial" w:cs="Arial"/>
          <w:b/>
          <w:bCs/>
          <w:sz w:val="24"/>
          <w:szCs w:val="24"/>
        </w:rPr>
        <w:t>Appendix G</w:t>
      </w:r>
      <w:r>
        <w:rPr>
          <w:rFonts w:ascii="Arial" w:hAnsi="Arial" w:cs="Arial"/>
          <w:sz w:val="24"/>
          <w:szCs w:val="24"/>
        </w:rPr>
        <w:t xml:space="preserve"> – </w:t>
      </w:r>
      <w:r w:rsidRPr="00494BE8">
        <w:rPr>
          <w:rFonts w:ascii="Arial" w:hAnsi="Arial" w:cs="Arial"/>
          <w:sz w:val="24"/>
          <w:szCs w:val="24"/>
        </w:rPr>
        <w:t xml:space="preserve">Technical </w:t>
      </w:r>
      <w:r>
        <w:rPr>
          <w:rFonts w:ascii="Arial" w:hAnsi="Arial" w:cs="Arial"/>
          <w:sz w:val="24"/>
          <w:szCs w:val="24"/>
        </w:rPr>
        <w:t>Assessment Form</w:t>
      </w:r>
    </w:p>
    <w:p w14:paraId="46ED91D1" w14:textId="77777777" w:rsidR="00070BC8" w:rsidRDefault="00070BC8" w:rsidP="00070BC8">
      <w:pPr>
        <w:tabs>
          <w:tab w:val="left" w:pos="1080"/>
        </w:tabs>
        <w:ind w:left="180"/>
        <w:rPr>
          <w:rFonts w:ascii="Arial" w:hAnsi="Arial" w:cs="Arial"/>
          <w:b/>
          <w:bCs/>
          <w:sz w:val="24"/>
          <w:szCs w:val="24"/>
        </w:rPr>
      </w:pPr>
    </w:p>
    <w:p w14:paraId="22FFD8C4" w14:textId="05B655DA" w:rsidR="00070BC8" w:rsidRPr="000C60F7" w:rsidRDefault="00070BC8" w:rsidP="00070BC8">
      <w:pPr>
        <w:tabs>
          <w:tab w:val="left" w:pos="1080"/>
        </w:tabs>
        <w:ind w:left="180"/>
        <w:rPr>
          <w:rFonts w:ascii="Arial" w:hAnsi="Arial" w:cs="Arial"/>
          <w:sz w:val="24"/>
          <w:szCs w:val="24"/>
        </w:rPr>
      </w:pPr>
      <w:r>
        <w:rPr>
          <w:rFonts w:ascii="Arial" w:hAnsi="Arial" w:cs="Arial"/>
          <w:b/>
          <w:bCs/>
          <w:sz w:val="24"/>
          <w:szCs w:val="24"/>
        </w:rPr>
        <w:t>Appendix H</w:t>
      </w:r>
      <w:r w:rsidRPr="00E954CA">
        <w:rPr>
          <w:rFonts w:ascii="Arial" w:hAnsi="Arial"/>
          <w:sz w:val="24"/>
        </w:rPr>
        <w:t xml:space="preserve"> </w:t>
      </w:r>
      <w:r>
        <w:rPr>
          <w:rFonts w:ascii="Arial" w:hAnsi="Arial" w:cs="Arial"/>
          <w:sz w:val="24"/>
          <w:szCs w:val="24"/>
        </w:rPr>
        <w:t>–</w:t>
      </w:r>
      <w:r w:rsidRPr="005307FA">
        <w:rPr>
          <w:rFonts w:ascii="Arial" w:hAnsi="Arial" w:cs="Arial"/>
          <w:sz w:val="24"/>
          <w:szCs w:val="24"/>
        </w:rPr>
        <w:t xml:space="preserve"> </w:t>
      </w:r>
      <w:r w:rsidRPr="000C60F7">
        <w:rPr>
          <w:rFonts w:ascii="Arial" w:hAnsi="Arial" w:cs="Arial"/>
          <w:sz w:val="24"/>
          <w:szCs w:val="24"/>
        </w:rPr>
        <w:t xml:space="preserve">Response to Proposed Services </w:t>
      </w:r>
    </w:p>
    <w:p w14:paraId="4C2BA8E0" w14:textId="77777777" w:rsidR="00070BC8" w:rsidRPr="000C60F7" w:rsidRDefault="00070BC8" w:rsidP="00070BC8">
      <w:pPr>
        <w:tabs>
          <w:tab w:val="left" w:pos="1080"/>
        </w:tabs>
        <w:rPr>
          <w:rFonts w:ascii="Arial" w:hAnsi="Arial" w:cs="Arial"/>
          <w:b/>
          <w:sz w:val="24"/>
          <w:szCs w:val="24"/>
        </w:rPr>
      </w:pPr>
    </w:p>
    <w:p w14:paraId="07305AF5" w14:textId="67D0550C" w:rsidR="003D5ED1" w:rsidRPr="003D5ED1" w:rsidRDefault="003D5ED1" w:rsidP="003D5ED1">
      <w:pPr>
        <w:ind w:left="180"/>
        <w:rPr>
          <w:rFonts w:ascii="Arial" w:hAnsi="Arial" w:cs="Arial"/>
          <w:sz w:val="24"/>
          <w:szCs w:val="24"/>
        </w:rPr>
      </w:pPr>
      <w:r w:rsidRPr="003D5ED1">
        <w:rPr>
          <w:rFonts w:ascii="Arial" w:hAnsi="Arial" w:cs="Arial"/>
          <w:b/>
          <w:bCs/>
          <w:sz w:val="24"/>
          <w:szCs w:val="24"/>
        </w:rPr>
        <w:t>Appendix I</w:t>
      </w:r>
      <w:r w:rsidRPr="003D5ED1">
        <w:rPr>
          <w:rFonts w:ascii="Arial" w:hAnsi="Arial" w:cs="Arial"/>
          <w:sz w:val="24"/>
          <w:szCs w:val="24"/>
        </w:rPr>
        <w:t xml:space="preserve"> – Maine IIS Requirements Traceability Matrix </w:t>
      </w:r>
    </w:p>
    <w:p w14:paraId="5181D1F9" w14:textId="77777777" w:rsidR="003D5ED1" w:rsidRPr="003D5ED1" w:rsidRDefault="003D5ED1" w:rsidP="00070BC8">
      <w:pPr>
        <w:tabs>
          <w:tab w:val="left" w:pos="1080"/>
        </w:tabs>
        <w:ind w:left="180"/>
        <w:rPr>
          <w:rFonts w:ascii="Arial" w:hAnsi="Arial" w:cs="Arial"/>
          <w:b/>
          <w:sz w:val="24"/>
          <w:szCs w:val="24"/>
        </w:rPr>
      </w:pPr>
    </w:p>
    <w:p w14:paraId="41FA72C4" w14:textId="3F083A94" w:rsidR="00070BC8" w:rsidRPr="003D5ED1" w:rsidRDefault="00070BC8" w:rsidP="00070BC8">
      <w:pPr>
        <w:tabs>
          <w:tab w:val="left" w:pos="1080"/>
        </w:tabs>
        <w:ind w:left="180"/>
        <w:rPr>
          <w:rFonts w:ascii="Arial" w:hAnsi="Arial" w:cs="Arial"/>
          <w:sz w:val="24"/>
          <w:szCs w:val="24"/>
          <w:u w:val="single"/>
        </w:rPr>
      </w:pPr>
      <w:r w:rsidRPr="003D5ED1">
        <w:rPr>
          <w:rFonts w:ascii="Arial" w:hAnsi="Arial" w:cs="Arial"/>
          <w:b/>
          <w:sz w:val="24"/>
          <w:szCs w:val="24"/>
        </w:rPr>
        <w:t xml:space="preserve">Appendix </w:t>
      </w:r>
      <w:r w:rsidR="003D5ED1" w:rsidRPr="003D5ED1">
        <w:rPr>
          <w:rFonts w:ascii="Arial" w:hAnsi="Arial" w:cs="Arial"/>
          <w:b/>
          <w:sz w:val="24"/>
          <w:szCs w:val="24"/>
        </w:rPr>
        <w:t>J</w:t>
      </w:r>
      <w:r w:rsidRPr="003D5ED1">
        <w:rPr>
          <w:rFonts w:ascii="Arial" w:hAnsi="Arial" w:cs="Arial"/>
          <w:sz w:val="24"/>
          <w:szCs w:val="24"/>
        </w:rPr>
        <w:t xml:space="preserve"> – Cost Proposal </w:t>
      </w:r>
    </w:p>
    <w:p w14:paraId="4011976E" w14:textId="77777777" w:rsidR="00070BC8" w:rsidRPr="003D5ED1" w:rsidRDefault="00070BC8" w:rsidP="00070BC8">
      <w:pPr>
        <w:pStyle w:val="ListParagraph"/>
        <w:ind w:left="360" w:hanging="360"/>
        <w:rPr>
          <w:rFonts w:ascii="Arial" w:hAnsi="Arial" w:cs="Arial"/>
          <w:sz w:val="24"/>
          <w:szCs w:val="24"/>
          <w:u w:val="single"/>
        </w:rPr>
      </w:pPr>
    </w:p>
    <w:p w14:paraId="638A3978" w14:textId="06581B35" w:rsidR="003D5ED1" w:rsidRPr="003D5ED1" w:rsidRDefault="00070BC8" w:rsidP="003D5ED1">
      <w:pPr>
        <w:ind w:left="180"/>
        <w:rPr>
          <w:rFonts w:ascii="Arial" w:hAnsi="Arial" w:cs="Arial"/>
          <w:sz w:val="24"/>
          <w:szCs w:val="24"/>
        </w:rPr>
      </w:pPr>
      <w:r w:rsidRPr="003D5ED1">
        <w:rPr>
          <w:rFonts w:ascii="Arial" w:hAnsi="Arial" w:cs="Arial"/>
          <w:b/>
          <w:sz w:val="24"/>
          <w:szCs w:val="24"/>
        </w:rPr>
        <w:t xml:space="preserve">Appendix </w:t>
      </w:r>
      <w:r w:rsidR="003D5ED1" w:rsidRPr="003D5ED1">
        <w:rPr>
          <w:rFonts w:ascii="Arial" w:hAnsi="Arial" w:cs="Arial"/>
          <w:b/>
          <w:sz w:val="24"/>
          <w:szCs w:val="24"/>
        </w:rPr>
        <w:t>K</w:t>
      </w:r>
      <w:r w:rsidRPr="003D5ED1">
        <w:rPr>
          <w:rFonts w:ascii="Arial" w:hAnsi="Arial" w:cs="Arial"/>
          <w:b/>
          <w:sz w:val="24"/>
          <w:szCs w:val="24"/>
        </w:rPr>
        <w:t xml:space="preserve"> </w:t>
      </w:r>
      <w:r w:rsidRPr="003D5ED1">
        <w:rPr>
          <w:rFonts w:ascii="Arial" w:hAnsi="Arial" w:cs="Arial"/>
          <w:bCs/>
          <w:sz w:val="24"/>
          <w:szCs w:val="24"/>
        </w:rPr>
        <w:t>–</w:t>
      </w:r>
      <w:r w:rsidRPr="003D5ED1">
        <w:rPr>
          <w:rFonts w:ascii="Arial" w:hAnsi="Arial" w:cs="Arial"/>
          <w:b/>
          <w:sz w:val="24"/>
          <w:szCs w:val="24"/>
        </w:rPr>
        <w:t xml:space="preserve"> </w:t>
      </w:r>
      <w:r w:rsidR="003D5ED1" w:rsidRPr="003D5ED1">
        <w:rPr>
          <w:rFonts w:ascii="Arial" w:hAnsi="Arial" w:cs="Arial"/>
          <w:bCs/>
          <w:sz w:val="24"/>
          <w:szCs w:val="24"/>
        </w:rPr>
        <w:t xml:space="preserve">Maine IIS </w:t>
      </w:r>
      <w:r w:rsidR="003D5ED1" w:rsidRPr="003D5ED1">
        <w:rPr>
          <w:rFonts w:ascii="Arial" w:hAnsi="Arial" w:cs="Arial"/>
          <w:sz w:val="24"/>
          <w:szCs w:val="24"/>
        </w:rPr>
        <w:t>Core Data Elements</w:t>
      </w:r>
    </w:p>
    <w:p w14:paraId="2E9C2598" w14:textId="48CBAB67" w:rsidR="00070BC8" w:rsidRPr="003D5ED1" w:rsidRDefault="00070BC8" w:rsidP="00070BC8">
      <w:pPr>
        <w:tabs>
          <w:tab w:val="left" w:pos="1080"/>
        </w:tabs>
        <w:ind w:left="180"/>
        <w:rPr>
          <w:rFonts w:ascii="Arial" w:hAnsi="Arial" w:cs="Arial"/>
          <w:bCs/>
          <w:sz w:val="24"/>
          <w:szCs w:val="24"/>
        </w:rPr>
      </w:pPr>
    </w:p>
    <w:p w14:paraId="6C31FD3A" w14:textId="2BDAD89A" w:rsidR="003D5ED1" w:rsidRPr="003D5ED1" w:rsidRDefault="003D5ED1" w:rsidP="003D5ED1">
      <w:pPr>
        <w:tabs>
          <w:tab w:val="left" w:pos="1080"/>
        </w:tabs>
        <w:ind w:left="180"/>
        <w:rPr>
          <w:rFonts w:ascii="Arial" w:hAnsi="Arial" w:cs="Arial"/>
          <w:b/>
          <w:sz w:val="24"/>
          <w:szCs w:val="24"/>
        </w:rPr>
      </w:pPr>
      <w:r w:rsidRPr="003D5ED1">
        <w:rPr>
          <w:rFonts w:ascii="Arial" w:hAnsi="Arial" w:cs="Arial"/>
          <w:b/>
          <w:sz w:val="24"/>
          <w:szCs w:val="24"/>
        </w:rPr>
        <w:t xml:space="preserve">Appendix L </w:t>
      </w:r>
      <w:r w:rsidRPr="003D5ED1">
        <w:rPr>
          <w:rFonts w:ascii="Arial" w:hAnsi="Arial" w:cs="Arial"/>
          <w:bCs/>
          <w:sz w:val="24"/>
          <w:szCs w:val="24"/>
        </w:rPr>
        <w:t>–</w:t>
      </w:r>
      <w:r w:rsidRPr="003D5ED1">
        <w:rPr>
          <w:rFonts w:ascii="Arial" w:hAnsi="Arial" w:cs="Arial"/>
          <w:b/>
          <w:sz w:val="24"/>
          <w:szCs w:val="24"/>
        </w:rPr>
        <w:t xml:space="preserve"> </w:t>
      </w:r>
      <w:r w:rsidRPr="003D5ED1">
        <w:rPr>
          <w:rFonts w:ascii="Arial" w:hAnsi="Arial" w:cs="Arial"/>
          <w:bCs/>
          <w:sz w:val="24"/>
          <w:szCs w:val="24"/>
        </w:rPr>
        <w:t>Demonstration Instructions and Requirements</w:t>
      </w:r>
    </w:p>
    <w:p w14:paraId="377DECEA" w14:textId="77777777" w:rsidR="00070BC8" w:rsidRPr="003D5ED1" w:rsidRDefault="00070BC8" w:rsidP="00070BC8">
      <w:pPr>
        <w:ind w:left="180"/>
        <w:rPr>
          <w:rFonts w:ascii="Arial" w:hAnsi="Arial" w:cs="Arial"/>
          <w:b/>
          <w:sz w:val="24"/>
          <w:szCs w:val="24"/>
        </w:rPr>
      </w:pPr>
    </w:p>
    <w:bookmarkEnd w:id="84"/>
    <w:p w14:paraId="006E0C16" w14:textId="25828675" w:rsidR="00ED10ED" w:rsidRDefault="00ED10ED" w:rsidP="00ED10ED">
      <w:pPr>
        <w:ind w:left="180"/>
        <w:rPr>
          <w:rFonts w:ascii="Arial" w:hAnsi="Arial" w:cs="Arial"/>
          <w:sz w:val="24"/>
          <w:szCs w:val="24"/>
        </w:rPr>
      </w:pPr>
      <w:r w:rsidRPr="003D5ED1">
        <w:rPr>
          <w:rFonts w:ascii="Arial" w:hAnsi="Arial" w:cs="Arial"/>
          <w:b/>
          <w:sz w:val="24"/>
          <w:szCs w:val="24"/>
        </w:rPr>
        <w:t xml:space="preserve">Appendix </w:t>
      </w:r>
      <w:r w:rsidR="00485E53">
        <w:rPr>
          <w:rFonts w:ascii="Arial" w:hAnsi="Arial" w:cs="Arial"/>
          <w:b/>
          <w:sz w:val="24"/>
          <w:szCs w:val="24"/>
        </w:rPr>
        <w:t>M</w:t>
      </w:r>
      <w:r w:rsidR="00485E53" w:rsidRPr="003D5ED1">
        <w:rPr>
          <w:rFonts w:ascii="Arial" w:hAnsi="Arial" w:cs="Arial"/>
          <w:sz w:val="24"/>
          <w:szCs w:val="24"/>
        </w:rPr>
        <w:t xml:space="preserve"> </w:t>
      </w:r>
      <w:r w:rsidRPr="003D5ED1">
        <w:rPr>
          <w:rFonts w:ascii="Arial" w:hAnsi="Arial" w:cs="Arial"/>
          <w:sz w:val="24"/>
          <w:szCs w:val="24"/>
        </w:rPr>
        <w:t>– Submitted Questions Form</w:t>
      </w:r>
      <w:r w:rsidRPr="000C60F7">
        <w:rPr>
          <w:rFonts w:ascii="Arial" w:hAnsi="Arial" w:cs="Arial"/>
          <w:sz w:val="24"/>
          <w:szCs w:val="24"/>
        </w:rPr>
        <w:t xml:space="preserve"> </w:t>
      </w:r>
    </w:p>
    <w:p w14:paraId="18D245F7" w14:textId="77777777" w:rsidR="00ED10ED" w:rsidRDefault="00ED10ED" w:rsidP="00ED10ED">
      <w:pPr>
        <w:ind w:left="180"/>
        <w:rPr>
          <w:rFonts w:ascii="Arial" w:hAnsi="Arial" w:cs="Arial"/>
          <w:sz w:val="24"/>
          <w:szCs w:val="24"/>
          <w:u w:val="single"/>
        </w:rPr>
      </w:pPr>
    </w:p>
    <w:p w14:paraId="4A47E244" w14:textId="77777777" w:rsidR="00ED10ED" w:rsidRPr="00B51518" w:rsidRDefault="00ED10ED"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7" w:name="QuickMark"/>
      <w:bookmarkEnd w:id="87"/>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4AF377EA" w:rsidR="00F84C99" w:rsidRPr="00FB3CB1" w:rsidRDefault="00FB3CB1" w:rsidP="003B5441">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512384A8" w:rsidR="00221A14" w:rsidRPr="00B51518" w:rsidRDefault="00221A14" w:rsidP="00221A14">
      <w:pPr>
        <w:jc w:val="center"/>
        <w:rPr>
          <w:rFonts w:ascii="Arial" w:hAnsi="Arial" w:cs="Arial"/>
          <w:b/>
          <w:sz w:val="28"/>
          <w:szCs w:val="28"/>
        </w:rPr>
      </w:pPr>
      <w:r w:rsidRPr="00B51518">
        <w:rPr>
          <w:rFonts w:ascii="Arial" w:hAnsi="Arial" w:cs="Arial"/>
          <w:b/>
          <w:sz w:val="28"/>
          <w:szCs w:val="28"/>
        </w:rPr>
        <w:t>RFP#</w:t>
      </w:r>
      <w:r w:rsidR="005F60FE">
        <w:rPr>
          <w:rFonts w:ascii="Arial" w:hAnsi="Arial" w:cs="Arial"/>
          <w:b/>
          <w:sz w:val="28"/>
          <w:szCs w:val="28"/>
        </w:rPr>
        <w:t xml:space="preserve"> 202410192</w:t>
      </w:r>
    </w:p>
    <w:p w14:paraId="37EC52F5"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2C899254" w14:textId="0037432B" w:rsidR="00FB3CB1" w:rsidRPr="006C33DA" w:rsidRDefault="008834DF" w:rsidP="008834DF">
      <w:pPr>
        <w:widowControl/>
        <w:autoSpaceDE/>
        <w:autoSpaceDN/>
        <w:jc w:val="center"/>
        <w:rPr>
          <w:rFonts w:ascii="Arial" w:hAnsi="Arial" w:cs="Arial"/>
          <w:u w:val="single"/>
        </w:rPr>
      </w:pPr>
      <w:r w:rsidRPr="008834DF">
        <w:rPr>
          <w:rStyle w:val="InitialStyle"/>
          <w:rFonts w:ascii="Arial" w:hAnsi="Arial" w:cs="Arial"/>
          <w:b/>
          <w:bCs/>
          <w:sz w:val="28"/>
          <w:szCs w:val="28"/>
          <w:u w:val="single"/>
        </w:rPr>
        <w:t>Electronic Reporting of Blood Lead Tests</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69676D">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69676D">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69676D">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69676D">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69676D">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9D1625">
        <w:trPr>
          <w:cantSplit/>
          <w:trHeight w:val="654"/>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9D1625">
        <w:trPr>
          <w:cantSplit/>
          <w:trHeight w:val="627"/>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F73A30">
          <w:footerReference w:type="default" r:id="rId52"/>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757E7E"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EEC4100" w14:textId="77777777" w:rsidR="00FB3CB1" w:rsidRPr="00FB3CB1" w:rsidRDefault="00FB3CB1" w:rsidP="00FB3CB1">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27295D77" w14:textId="1269DDEA" w:rsidR="00A62F45" w:rsidRPr="00B51518" w:rsidRDefault="00757E7E"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1805605E"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5F60FE">
        <w:rPr>
          <w:rStyle w:val="InitialStyle"/>
          <w:rFonts w:ascii="Arial" w:hAnsi="Arial" w:cs="Arial"/>
          <w:b/>
          <w:sz w:val="28"/>
          <w:szCs w:val="28"/>
        </w:rPr>
        <w:t xml:space="preserve"> 202410192</w:t>
      </w:r>
    </w:p>
    <w:p w14:paraId="3F99A305"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40637FF2" w14:textId="040FD023" w:rsidR="00FB3CB1" w:rsidRPr="006C33DA" w:rsidRDefault="008834DF" w:rsidP="008834DF">
      <w:pPr>
        <w:widowControl/>
        <w:autoSpaceDE/>
        <w:autoSpaceDN/>
        <w:jc w:val="center"/>
        <w:rPr>
          <w:rFonts w:ascii="Arial" w:hAnsi="Arial" w:cs="Arial"/>
          <w:u w:val="single"/>
        </w:rPr>
      </w:pPr>
      <w:r w:rsidRPr="008834DF">
        <w:rPr>
          <w:rStyle w:val="InitialStyle"/>
          <w:rFonts w:ascii="Arial" w:hAnsi="Arial" w:cs="Arial"/>
          <w:b/>
          <w:bCs/>
          <w:sz w:val="28"/>
          <w:szCs w:val="28"/>
          <w:u w:val="single"/>
        </w:rPr>
        <w:t>Electronic Reporting of Blood Lead Tests</w:t>
      </w:r>
    </w:p>
    <w:p w14:paraId="0A987C87" w14:textId="77777777" w:rsidR="00155269" w:rsidRPr="00B51518"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B54847"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757E7E" w:rsidRDefault="00221A14" w:rsidP="007D50B8">
      <w:pPr>
        <w:pStyle w:val="DefaultText"/>
        <w:rPr>
          <w:rStyle w:val="InitialStyle"/>
          <w:rFonts w:ascii="Arial" w:hAnsi="Arial" w:cs="Arial"/>
          <w:i/>
          <w:sz w:val="16"/>
          <w:szCs w:val="16"/>
        </w:rPr>
      </w:pPr>
    </w:p>
    <w:p w14:paraId="0894C940" w14:textId="77777777" w:rsidR="00A056D1" w:rsidRPr="0073285E" w:rsidRDefault="00A056D1" w:rsidP="0073285E">
      <w:pPr>
        <w:spacing w:after="200"/>
        <w:ind w:right="-270"/>
        <w:rPr>
          <w:rFonts w:ascii="Arial" w:hAnsi="Arial" w:cs="Arial"/>
          <w:i/>
          <w:iCs/>
          <w:sz w:val="24"/>
          <w:szCs w:val="24"/>
        </w:rPr>
      </w:pPr>
      <w:bookmarkStart w:id="88" w:name="_Hlk81301116"/>
      <w:r w:rsidRPr="0073285E">
        <w:rPr>
          <w:rFonts w:ascii="Arial" w:hAnsi="Arial" w:cs="Arial"/>
          <w:i/>
          <w:iCs/>
          <w:sz w:val="24"/>
          <w:szCs w:val="24"/>
        </w:rPr>
        <w:t>By signing this document, I certify to the best of my knowledge and belief that the aforementioned organization, its principals and any subcontractors named in this proposal:</w:t>
      </w:r>
    </w:p>
    <w:p w14:paraId="4EF963A8" w14:textId="77777777" w:rsidR="00A056D1" w:rsidRPr="0073285E" w:rsidRDefault="00A056D1" w:rsidP="0073285E">
      <w:pPr>
        <w:pStyle w:val="ListParagraph"/>
        <w:widowControl/>
        <w:numPr>
          <w:ilvl w:val="0"/>
          <w:numId w:val="19"/>
        </w:numPr>
        <w:autoSpaceDE/>
        <w:autoSpaceDN/>
        <w:spacing w:after="200" w:line="276" w:lineRule="auto"/>
        <w:ind w:right="-270"/>
        <w:contextualSpacing/>
        <w:rPr>
          <w:rFonts w:ascii="Arial" w:hAnsi="Arial" w:cs="Arial"/>
          <w:i/>
          <w:iCs/>
          <w:sz w:val="24"/>
          <w:szCs w:val="24"/>
        </w:rPr>
      </w:pPr>
      <w:r w:rsidRPr="0073285E">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Pr="0073285E" w:rsidRDefault="00A056D1" w:rsidP="0073285E">
      <w:pPr>
        <w:pStyle w:val="ListParagraph"/>
        <w:widowControl/>
        <w:numPr>
          <w:ilvl w:val="0"/>
          <w:numId w:val="19"/>
        </w:numPr>
        <w:autoSpaceDE/>
        <w:autoSpaceDN/>
        <w:spacing w:after="200" w:line="276" w:lineRule="auto"/>
        <w:ind w:right="-270"/>
        <w:contextualSpacing/>
        <w:rPr>
          <w:rFonts w:ascii="Arial" w:hAnsi="Arial" w:cs="Arial"/>
          <w:i/>
          <w:iCs/>
          <w:sz w:val="24"/>
          <w:szCs w:val="24"/>
        </w:rPr>
      </w:pPr>
      <w:r w:rsidRPr="0073285E">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Pr="0073285E" w:rsidRDefault="00A056D1" w:rsidP="0073285E">
      <w:pPr>
        <w:pStyle w:val="ListParagraph"/>
        <w:widowControl/>
        <w:numPr>
          <w:ilvl w:val="1"/>
          <w:numId w:val="19"/>
        </w:numPr>
        <w:autoSpaceDE/>
        <w:autoSpaceDN/>
        <w:spacing w:after="200" w:line="276" w:lineRule="auto"/>
        <w:ind w:right="-270"/>
        <w:contextualSpacing/>
        <w:rPr>
          <w:rFonts w:ascii="Arial" w:hAnsi="Arial" w:cs="Arial"/>
          <w:i/>
          <w:iCs/>
          <w:sz w:val="24"/>
          <w:szCs w:val="24"/>
        </w:rPr>
      </w:pPr>
      <w:r w:rsidRPr="0073285E">
        <w:rPr>
          <w:rFonts w:ascii="Arial" w:hAnsi="Arial" w:cs="Arial"/>
          <w:i/>
          <w:iCs/>
          <w:sz w:val="24"/>
          <w:szCs w:val="24"/>
        </w:rPr>
        <w:t>Fraud or a criminal offense in connection with obtaining, attempting to obtain, or performing a federal, state, or local government transaction or contract.</w:t>
      </w:r>
    </w:p>
    <w:p w14:paraId="02EE702C" w14:textId="77777777" w:rsidR="00A056D1" w:rsidRPr="0073285E" w:rsidRDefault="00A056D1" w:rsidP="0073285E">
      <w:pPr>
        <w:pStyle w:val="ListParagraph"/>
        <w:widowControl/>
        <w:numPr>
          <w:ilvl w:val="1"/>
          <w:numId w:val="19"/>
        </w:numPr>
        <w:autoSpaceDE/>
        <w:autoSpaceDN/>
        <w:spacing w:after="200" w:line="276" w:lineRule="auto"/>
        <w:ind w:right="-270"/>
        <w:contextualSpacing/>
        <w:rPr>
          <w:rFonts w:ascii="Arial" w:hAnsi="Arial" w:cs="Arial"/>
          <w:i/>
          <w:iCs/>
          <w:sz w:val="24"/>
          <w:szCs w:val="24"/>
        </w:rPr>
      </w:pPr>
      <w:r w:rsidRPr="0073285E">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p>
    <w:p w14:paraId="105203B5" w14:textId="77777777" w:rsidR="00A056D1" w:rsidRPr="0073285E" w:rsidRDefault="00A056D1" w:rsidP="0073285E">
      <w:pPr>
        <w:pStyle w:val="ListParagraph"/>
        <w:widowControl/>
        <w:numPr>
          <w:ilvl w:val="0"/>
          <w:numId w:val="19"/>
        </w:numPr>
        <w:autoSpaceDE/>
        <w:autoSpaceDN/>
        <w:spacing w:after="200" w:line="276" w:lineRule="auto"/>
        <w:ind w:right="-270"/>
        <w:contextualSpacing/>
        <w:rPr>
          <w:rFonts w:ascii="Arial" w:hAnsi="Arial" w:cs="Arial"/>
          <w:i/>
          <w:iCs/>
          <w:sz w:val="24"/>
          <w:szCs w:val="24"/>
        </w:rPr>
      </w:pPr>
      <w:r w:rsidRPr="0073285E">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3564E151" w14:textId="77777777" w:rsidR="00A056D1" w:rsidRPr="0073285E" w:rsidRDefault="00A056D1" w:rsidP="0073285E">
      <w:pPr>
        <w:pStyle w:val="ListParagraph"/>
        <w:widowControl/>
        <w:numPr>
          <w:ilvl w:val="0"/>
          <w:numId w:val="19"/>
        </w:numPr>
        <w:autoSpaceDE/>
        <w:autoSpaceDN/>
        <w:spacing w:after="200" w:line="276" w:lineRule="auto"/>
        <w:ind w:right="-270"/>
        <w:contextualSpacing/>
        <w:rPr>
          <w:rFonts w:ascii="Arial" w:hAnsi="Arial" w:cs="Arial"/>
          <w:sz w:val="24"/>
          <w:szCs w:val="24"/>
        </w:rPr>
      </w:pPr>
      <w:r w:rsidRPr="0073285E">
        <w:rPr>
          <w:rFonts w:ascii="Arial" w:hAnsi="Arial" w:cs="Arial"/>
          <w:i/>
          <w:iCs/>
          <w:sz w:val="24"/>
          <w:szCs w:val="24"/>
        </w:rPr>
        <w:t>Have not within a three (3) year period preceding this proposal had one or more federal, state, or local government transactions terminated for cause or default</w:t>
      </w:r>
      <w:r w:rsidRPr="0073285E">
        <w:rPr>
          <w:rFonts w:ascii="Arial" w:hAnsi="Arial" w:cs="Arial"/>
          <w:sz w:val="24"/>
          <w:szCs w:val="24"/>
        </w:rPr>
        <w:t>.</w:t>
      </w:r>
    </w:p>
    <w:p w14:paraId="7A24B17F" w14:textId="77777777" w:rsidR="00A056D1" w:rsidRPr="0073285E" w:rsidRDefault="00A056D1" w:rsidP="0073285E">
      <w:pPr>
        <w:pStyle w:val="ListParagraph"/>
        <w:widowControl/>
        <w:numPr>
          <w:ilvl w:val="0"/>
          <w:numId w:val="19"/>
        </w:numPr>
        <w:autoSpaceDE/>
        <w:autoSpaceDN/>
        <w:spacing w:after="200" w:line="276" w:lineRule="auto"/>
        <w:ind w:right="-270"/>
        <w:contextualSpacing/>
        <w:rPr>
          <w:rFonts w:ascii="Arial" w:hAnsi="Arial" w:cs="Arial"/>
          <w:i/>
          <w:iCs/>
          <w:sz w:val="24"/>
          <w:szCs w:val="24"/>
        </w:rPr>
      </w:pPr>
      <w:r w:rsidRPr="0073285E">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5C580512" w14:textId="77777777" w:rsidR="00757E7E" w:rsidRPr="0073285E" w:rsidRDefault="00757E7E" w:rsidP="0073285E">
      <w:pPr>
        <w:pStyle w:val="ListParagraph"/>
        <w:widowControl/>
        <w:numPr>
          <w:ilvl w:val="0"/>
          <w:numId w:val="19"/>
        </w:numPr>
        <w:autoSpaceDE/>
        <w:autoSpaceDN/>
        <w:spacing w:after="200" w:line="276" w:lineRule="auto"/>
        <w:ind w:right="-270"/>
        <w:contextualSpacing/>
        <w:rPr>
          <w:rFonts w:ascii="Arial" w:hAnsi="Arial" w:cs="Arial"/>
          <w:i/>
          <w:iCs/>
          <w:sz w:val="24"/>
          <w:szCs w:val="24"/>
        </w:rPr>
      </w:pPr>
      <w:r w:rsidRPr="0073285E">
        <w:rPr>
          <w:rFonts w:ascii="Arial" w:hAnsi="Arial" w:cs="Arial"/>
          <w:i/>
          <w:iCs/>
          <w:sz w:val="24"/>
          <w:szCs w:val="24"/>
        </w:rPr>
        <w:t>Is not a foreign adversary business entity (</w:t>
      </w:r>
      <w:hyperlink r:id="rId53" w:history="1">
        <w:r w:rsidRPr="0073285E">
          <w:rPr>
            <w:rStyle w:val="Hyperlink"/>
            <w:rFonts w:ascii="Arial" w:hAnsi="Arial" w:cs="Arial"/>
            <w:i/>
            <w:iCs/>
            <w:sz w:val="24"/>
            <w:szCs w:val="24"/>
          </w:rPr>
          <w:t>https://www.maine.gov/oit/prohibited-technologies</w:t>
        </w:r>
      </w:hyperlink>
      <w:r w:rsidRPr="0073285E">
        <w:rPr>
          <w:rFonts w:ascii="Arial" w:hAnsi="Arial" w:cs="Arial"/>
          <w:i/>
          <w:iCs/>
          <w:sz w:val="24"/>
          <w:szCs w:val="24"/>
        </w:rPr>
        <w:t>).</w:t>
      </w:r>
    </w:p>
    <w:p w14:paraId="47ED8786" w14:textId="0386C4C8" w:rsidR="00757E7E" w:rsidRPr="0073285E" w:rsidRDefault="00757E7E" w:rsidP="0073285E">
      <w:pPr>
        <w:pStyle w:val="ListParagraph"/>
        <w:widowControl/>
        <w:numPr>
          <w:ilvl w:val="0"/>
          <w:numId w:val="19"/>
        </w:numPr>
        <w:autoSpaceDE/>
        <w:autoSpaceDN/>
        <w:spacing w:after="200" w:line="276" w:lineRule="auto"/>
        <w:ind w:right="-270"/>
        <w:contextualSpacing/>
        <w:rPr>
          <w:rFonts w:ascii="Arial" w:hAnsi="Arial" w:cs="Arial"/>
          <w:i/>
          <w:iCs/>
          <w:sz w:val="24"/>
          <w:szCs w:val="24"/>
        </w:rPr>
      </w:pPr>
      <w:r w:rsidRPr="0073285E">
        <w:rPr>
          <w:rFonts w:ascii="Arial" w:hAnsi="Arial" w:cs="Arial"/>
          <w:i/>
          <w:iCs/>
          <w:sz w:val="24"/>
          <w:szCs w:val="24"/>
        </w:rPr>
        <w:t>Is not on the list of prohibited companies (</w:t>
      </w:r>
      <w:hyperlink r:id="rId54" w:history="1">
        <w:r w:rsidRPr="0073285E">
          <w:rPr>
            <w:rStyle w:val="Hyperlink"/>
            <w:rFonts w:ascii="Arial" w:hAnsi="Arial" w:cs="Arial"/>
            <w:i/>
            <w:iCs/>
            <w:sz w:val="24"/>
            <w:szCs w:val="24"/>
          </w:rPr>
          <w:t>https://www.maine.gov/oit/prohibited-technologies</w:t>
        </w:r>
      </w:hyperlink>
      <w:r w:rsidRPr="0073285E">
        <w:rPr>
          <w:rFonts w:ascii="Arial" w:hAnsi="Arial" w:cs="Arial"/>
          <w:i/>
          <w:iCs/>
          <w:sz w:val="24"/>
          <w:szCs w:val="24"/>
        </w:rPr>
        <w:t xml:space="preserve">) or does not obtain or purchase any information or communications technology or services included on the list of prohibited information and communications technology and services </w:t>
      </w:r>
      <w:hyperlink r:id="rId55" w:history="1">
        <w:r w:rsidRPr="0073285E">
          <w:rPr>
            <w:rStyle w:val="Hyperlink"/>
            <w:rFonts w:ascii="Arial" w:hAnsi="Arial" w:cs="Arial"/>
            <w:i/>
            <w:iCs/>
            <w:sz w:val="24"/>
            <w:szCs w:val="24"/>
          </w:rPr>
          <w:t>https://www.maine.gov/oit/prohibited-technologies</w:t>
        </w:r>
      </w:hyperlink>
      <w:r w:rsidRPr="0073285E">
        <w:rPr>
          <w:rFonts w:ascii="Arial" w:hAnsi="Arial" w:cs="Arial"/>
          <w:i/>
          <w:iCs/>
          <w:sz w:val="24"/>
          <w:szCs w:val="24"/>
        </w:rPr>
        <w:t xml:space="preserve"> (Title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757E7E">
        <w:trPr>
          <w:cantSplit/>
          <w:trHeight w:val="510"/>
          <w:jc w:val="center"/>
        </w:trPr>
        <w:tc>
          <w:tcPr>
            <w:tcW w:w="2806" w:type="pct"/>
          </w:tcPr>
          <w:bookmarkEnd w:id="88"/>
          <w:p w14:paraId="5DBC6779" w14:textId="3DEE259B" w:rsidR="00597DD2" w:rsidRPr="00B51518" w:rsidRDefault="008E4FC0" w:rsidP="00757E7E">
            <w:pPr>
              <w:pStyle w:val="DefaultText"/>
              <w:rPr>
                <w:rStyle w:val="InitialStyle"/>
                <w:rFonts w:ascii="Arial" w:hAnsi="Arial" w:cs="Arial"/>
              </w:rPr>
            </w:pPr>
            <w:r w:rsidRPr="0055472F">
              <w:rPr>
                <w:rStyle w:val="InitialStyle"/>
                <w:rFonts w:ascii="Arial" w:hAnsi="Arial" w:cs="Arial"/>
                <w:b/>
              </w:rPr>
              <w:t>Name (Print):</w:t>
            </w: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757E7E">
        <w:trPr>
          <w:cantSplit/>
          <w:trHeight w:val="600"/>
          <w:jc w:val="center"/>
        </w:trPr>
        <w:tc>
          <w:tcPr>
            <w:tcW w:w="2806" w:type="pct"/>
          </w:tcPr>
          <w:p w14:paraId="12469906" w14:textId="5F99E728" w:rsidR="00597DD2" w:rsidRPr="00B51518" w:rsidRDefault="008E4FC0" w:rsidP="00757E7E">
            <w:pPr>
              <w:pStyle w:val="DefaultText"/>
              <w:rPr>
                <w:rStyle w:val="InitialStyle"/>
                <w:rFonts w:ascii="Arial" w:hAnsi="Arial" w:cs="Arial"/>
              </w:rPr>
            </w:pPr>
            <w:r w:rsidRPr="0055472F">
              <w:rPr>
                <w:rStyle w:val="InitialStyle"/>
                <w:rFonts w:ascii="Arial" w:hAnsi="Arial" w:cs="Arial"/>
                <w:b/>
              </w:rPr>
              <w:t>Authorized Signature:</w:t>
            </w: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6D776AED" w14:textId="77777777" w:rsidR="00CB5A92" w:rsidRPr="00B51518" w:rsidRDefault="003D5C04"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89" w:name="_Hlk112421456"/>
      <w:r w:rsidR="00CB5A92" w:rsidRPr="00B51518">
        <w:rPr>
          <w:rFonts w:ascii="Arial" w:hAnsi="Arial" w:cs="Arial"/>
          <w:b/>
        </w:rPr>
        <w:lastRenderedPageBreak/>
        <w:t>APPENDIX C</w:t>
      </w:r>
    </w:p>
    <w:p w14:paraId="194E01A8" w14:textId="77777777"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0A251BC" w14:textId="77777777" w:rsidR="00CB5A92" w:rsidRPr="00B51518" w:rsidRDefault="00CB5A92" w:rsidP="00CB5A92">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E2692FB" w14:textId="77777777" w:rsidR="00CB5A92" w:rsidRPr="00177838" w:rsidRDefault="00CB5A92" w:rsidP="00CB5A92">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D99D4E5" w14:textId="77777777" w:rsidR="00FB3CB1" w:rsidRPr="00FB3CB1" w:rsidRDefault="00FB3CB1" w:rsidP="00FB3CB1">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3E0895E3" w14:textId="35D33861" w:rsidR="00CB5A92" w:rsidRPr="00B51518" w:rsidRDefault="00595D44" w:rsidP="00CB5A92">
      <w:pPr>
        <w:pStyle w:val="Heading2"/>
        <w:spacing w:before="0" w:after="0"/>
        <w:jc w:val="center"/>
        <w:rPr>
          <w:rStyle w:val="InitialStyle"/>
          <w:sz w:val="28"/>
          <w:szCs w:val="28"/>
        </w:rPr>
      </w:pPr>
      <w:r>
        <w:rPr>
          <w:rStyle w:val="InitialStyle"/>
          <w:sz w:val="28"/>
          <w:szCs w:val="28"/>
        </w:rPr>
        <w:t>ELIGIBILITY TO SUBMIT A BID</w:t>
      </w:r>
      <w:r w:rsidR="00CB5A92" w:rsidRPr="00B51518">
        <w:rPr>
          <w:rStyle w:val="InitialStyle"/>
          <w:sz w:val="28"/>
          <w:szCs w:val="28"/>
        </w:rPr>
        <w:t xml:space="preserve"> </w:t>
      </w:r>
    </w:p>
    <w:p w14:paraId="6A6AF975" w14:textId="2076145F" w:rsidR="00CB5A92" w:rsidRPr="00B51518" w:rsidRDefault="00CB5A92" w:rsidP="00CB5A92">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5F60FE">
        <w:rPr>
          <w:rStyle w:val="InitialStyle"/>
          <w:rFonts w:ascii="Arial" w:hAnsi="Arial" w:cs="Arial"/>
          <w:b/>
          <w:sz w:val="28"/>
          <w:szCs w:val="28"/>
        </w:rPr>
        <w:t xml:space="preserve"> 202410192</w:t>
      </w:r>
    </w:p>
    <w:p w14:paraId="24B6838C"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76228178" w14:textId="08E15D9E" w:rsidR="00FB3CB1" w:rsidRPr="006C33DA" w:rsidRDefault="008834DF" w:rsidP="008834DF">
      <w:pPr>
        <w:widowControl/>
        <w:autoSpaceDE/>
        <w:autoSpaceDN/>
        <w:jc w:val="center"/>
        <w:rPr>
          <w:rFonts w:ascii="Arial" w:hAnsi="Arial" w:cs="Arial"/>
          <w:u w:val="single"/>
        </w:rPr>
      </w:pPr>
      <w:r w:rsidRPr="008834DF">
        <w:rPr>
          <w:rStyle w:val="InitialStyle"/>
          <w:rFonts w:ascii="Arial" w:hAnsi="Arial" w:cs="Arial"/>
          <w:b/>
          <w:bCs/>
          <w:sz w:val="28"/>
          <w:szCs w:val="28"/>
          <w:u w:val="single"/>
        </w:rPr>
        <w:t>Electronic Reporting of Blood Lead Tests</w:t>
      </w:r>
    </w:p>
    <w:p w14:paraId="13B7EBB7" w14:textId="77777777" w:rsidR="00D35113" w:rsidRDefault="00D35113">
      <w:pPr>
        <w:widowControl/>
        <w:autoSpaceDE/>
        <w:autoSpaceDN/>
        <w:rPr>
          <w:rFonts w:ascii="Arial" w:hAnsi="Arial" w:cs="Arial"/>
          <w:b/>
        </w:rPr>
      </w:pPr>
    </w:p>
    <w:p w14:paraId="795C58A8" w14:textId="77777777" w:rsidR="00D30C9C" w:rsidRDefault="00D30C9C" w:rsidP="00D30C9C">
      <w:pPr>
        <w:widowControl/>
        <w:autoSpaceDE/>
        <w:autoSpaceDN/>
        <w:rPr>
          <w:rFonts w:ascii="Arial" w:hAnsi="Arial" w:cs="Arial"/>
          <w:b/>
        </w:rPr>
      </w:pPr>
      <w:bookmarkStart w:id="90" w:name="_Hlk115359816"/>
    </w:p>
    <w:tbl>
      <w:tblPr>
        <w:tblStyle w:val="TableGrid"/>
        <w:tblW w:w="10440" w:type="dxa"/>
        <w:jc w:val="center"/>
        <w:tblLook w:val="04A0" w:firstRow="1" w:lastRow="0" w:firstColumn="1" w:lastColumn="0" w:noHBand="0" w:noVBand="1"/>
      </w:tblPr>
      <w:tblGrid>
        <w:gridCol w:w="4170"/>
        <w:gridCol w:w="4015"/>
        <w:gridCol w:w="2255"/>
      </w:tblGrid>
      <w:tr w:rsidR="00B65BB5" w:rsidRPr="00FA3D5B" w14:paraId="07614707" w14:textId="77777777" w:rsidTr="65141726">
        <w:trPr>
          <w:trHeight w:val="537"/>
          <w:jc w:val="center"/>
        </w:trPr>
        <w:tc>
          <w:tcPr>
            <w:tcW w:w="4170"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82588CF" w14:textId="77777777" w:rsidR="00B65BB5" w:rsidRPr="00FA3D5B" w:rsidRDefault="00B65BB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A3D5B">
              <w:rPr>
                <w:rFonts w:ascii="Arial" w:hAnsi="Arial" w:cs="Arial"/>
                <w:b/>
              </w:rPr>
              <w:t>Bidder’s Organization Name:</w:t>
            </w:r>
          </w:p>
        </w:tc>
        <w:tc>
          <w:tcPr>
            <w:tcW w:w="6270" w:type="dxa"/>
            <w:gridSpan w:val="2"/>
            <w:tcBorders>
              <w:top w:val="single" w:sz="4" w:space="0" w:color="auto"/>
              <w:left w:val="single" w:sz="4" w:space="0" w:color="auto"/>
              <w:bottom w:val="single" w:sz="4" w:space="0" w:color="auto"/>
              <w:right w:val="single" w:sz="4" w:space="0" w:color="auto"/>
            </w:tcBorders>
            <w:vAlign w:val="center"/>
          </w:tcPr>
          <w:p w14:paraId="52FE787D" w14:textId="77777777" w:rsidR="00B65BB5" w:rsidRPr="00FA3D5B" w:rsidRDefault="00B65BB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c>
      </w:tr>
      <w:tr w:rsidR="00B65BB5" w:rsidRPr="00FA3D5B" w14:paraId="10E79E84" w14:textId="77777777" w:rsidTr="00AF66A3">
        <w:trPr>
          <w:trHeight w:val="537"/>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39EE956F" w14:textId="77777777" w:rsidR="00B65BB5" w:rsidRPr="00FA3D5B" w:rsidRDefault="00B65BB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A3D5B">
              <w:rPr>
                <w:rFonts w:ascii="Arial" w:hAnsi="Arial" w:cs="Arial"/>
                <w:b/>
              </w:rPr>
              <w:t>Eligibility Certification</w:t>
            </w:r>
          </w:p>
        </w:tc>
      </w:tr>
      <w:tr w:rsidR="00B65BB5" w:rsidRPr="00FA3D5B" w14:paraId="700066E1" w14:textId="77777777" w:rsidTr="00F4515A">
        <w:trPr>
          <w:trHeight w:val="2330"/>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05DA9EAB" w14:textId="77777777" w:rsidR="00B65BB5" w:rsidRDefault="00B65BB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A3D5B">
              <w:rPr>
                <w:rFonts w:ascii="Arial" w:hAnsi="Arial" w:cs="Arial"/>
              </w:rPr>
              <w:t xml:space="preserve">The Bidder must provide documented evidence which demonstrates meeting the eligibility requirements outlined in PART I, C. of the RFP. </w:t>
            </w:r>
          </w:p>
          <w:p w14:paraId="609D0752" w14:textId="77777777" w:rsidR="00FF7321" w:rsidRDefault="00FF7321">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20B8E39B" w14:textId="206DF73D" w:rsidR="00FF7321" w:rsidRPr="00FA3D5B" w:rsidRDefault="00FF7321" w:rsidP="00F4515A">
            <w:pPr>
              <w:rPr>
                <w:rFonts w:ascii="Arial" w:hAnsi="Arial" w:cs="Arial"/>
              </w:rPr>
            </w:pPr>
            <w:r w:rsidRPr="00F4515A">
              <w:rPr>
                <w:rFonts w:ascii="Arial" w:hAnsi="Arial" w:cs="Arial"/>
                <w:i/>
                <w:iCs/>
                <w:sz w:val="24"/>
                <w:szCs w:val="24"/>
              </w:rPr>
              <w:t xml:space="preserve">All interested parties who can provide a configurable off-the-shelf IIS solution, that has been implemented within the past five (5) years and is currently in production use and has been operational for a minimum of three (3) years in at least one (1) Federal, state, or local public sector governmental agency within the Continental United States, are invited to submit bids in response to this Request for Proposal. </w:t>
            </w:r>
          </w:p>
        </w:tc>
      </w:tr>
      <w:tr w:rsidR="00B65BB5" w:rsidRPr="00FA3D5B" w14:paraId="79B3E2EF" w14:textId="77777777" w:rsidTr="00AF66A3">
        <w:trPr>
          <w:trHeight w:val="755"/>
          <w:jc w:val="center"/>
        </w:trPr>
        <w:tc>
          <w:tcPr>
            <w:tcW w:w="818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5F4CB6C8" w14:textId="37F26427" w:rsidR="00AB2A54" w:rsidRDefault="00FF170A" w:rsidP="0069676D">
            <w:pPr>
              <w:pStyle w:val="DefaultText"/>
              <w:widowControl/>
              <w:numPr>
                <w:ilvl w:val="0"/>
                <w:numId w:val="25"/>
              </w:numPr>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2"/>
              <w:rPr>
                <w:rFonts w:ascii="Arial" w:hAnsi="Arial" w:cs="Arial"/>
              </w:rPr>
            </w:pPr>
            <w:r>
              <w:rPr>
                <w:rFonts w:ascii="Arial" w:hAnsi="Arial" w:cs="Arial"/>
              </w:rPr>
              <w:t>Is the</w:t>
            </w:r>
            <w:r w:rsidR="00B65BB5" w:rsidRPr="008F48C1">
              <w:rPr>
                <w:rFonts w:ascii="Arial" w:hAnsi="Arial" w:cs="Arial"/>
              </w:rPr>
              <w:t xml:space="preserve"> proposed </w:t>
            </w:r>
            <w:r>
              <w:rPr>
                <w:rFonts w:ascii="Arial" w:hAnsi="Arial" w:cs="Arial"/>
              </w:rPr>
              <w:t>solution</w:t>
            </w:r>
            <w:r w:rsidR="003416E2">
              <w:rPr>
                <w:rFonts w:ascii="Arial" w:hAnsi="Arial" w:cs="Arial"/>
              </w:rPr>
              <w:t xml:space="preserve"> a configurable off-the shelf IIS solution</w:t>
            </w:r>
            <w:r w:rsidR="00C5571C" w:rsidRPr="008F48C1">
              <w:rPr>
                <w:rFonts w:ascii="Arial" w:hAnsi="Arial" w:cs="Arial"/>
              </w:rPr>
              <w:t>?</w:t>
            </w:r>
          </w:p>
          <w:p w14:paraId="17CE8325" w14:textId="77777777" w:rsidR="00F4515A" w:rsidRDefault="00F4515A" w:rsidP="00F4515A">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2"/>
              <w:rPr>
                <w:rFonts w:ascii="Arial" w:hAnsi="Arial" w:cs="Arial"/>
              </w:rPr>
            </w:pPr>
          </w:p>
          <w:p w14:paraId="24F7D7E9" w14:textId="20E19C15" w:rsidR="00F4515A" w:rsidRPr="00E17613" w:rsidRDefault="00F4515A" w:rsidP="00F4515A">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Provide a detailed description of how the solutions meets this requirement:</w:t>
            </w:r>
          </w:p>
        </w:tc>
        <w:tc>
          <w:tcPr>
            <w:tcW w:w="2255" w:type="dxa"/>
            <w:tcBorders>
              <w:top w:val="single" w:sz="4" w:space="0" w:color="auto"/>
              <w:left w:val="single" w:sz="4" w:space="0" w:color="auto"/>
              <w:bottom w:val="single" w:sz="4" w:space="0" w:color="auto"/>
              <w:right w:val="single" w:sz="4" w:space="0" w:color="auto"/>
            </w:tcBorders>
            <w:vAlign w:val="center"/>
            <w:hideMark/>
          </w:tcPr>
          <w:p w14:paraId="5322D0DF" w14:textId="77777777" w:rsidR="00B65BB5" w:rsidRPr="00FA3D5B" w:rsidRDefault="0000000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sdt>
              <w:sdtPr>
                <w:rPr>
                  <w:rFonts w:ascii="Arial" w:hAnsi="Arial" w:cs="Arial"/>
                </w:rPr>
                <w:id w:val="1652103437"/>
                <w14:checkbox>
                  <w14:checked w14:val="0"/>
                  <w14:checkedState w14:val="2612" w14:font="MS Gothic"/>
                  <w14:uncheckedState w14:val="2610" w14:font="MS Gothic"/>
                </w14:checkbox>
              </w:sdtPr>
              <w:sdtContent>
                <w:r w:rsidR="00B65BB5">
                  <w:rPr>
                    <w:rFonts w:ascii="MS Gothic" w:eastAsia="MS Gothic" w:hAnsi="MS Gothic" w:cs="Arial" w:hint="eastAsia"/>
                  </w:rPr>
                  <w:t>☐</w:t>
                </w:r>
              </w:sdtContent>
            </w:sdt>
            <w:r w:rsidR="00B65BB5" w:rsidRPr="00FA3D5B">
              <w:rPr>
                <w:rFonts w:ascii="Arial" w:hAnsi="Arial" w:cs="Arial"/>
              </w:rPr>
              <w:t xml:space="preserve">  Yes   </w:t>
            </w:r>
            <w:sdt>
              <w:sdtPr>
                <w:rPr>
                  <w:rFonts w:ascii="Arial" w:hAnsi="Arial" w:cs="Arial"/>
                </w:rPr>
                <w:id w:val="1640610600"/>
                <w14:checkbox>
                  <w14:checked w14:val="0"/>
                  <w14:checkedState w14:val="2612" w14:font="MS Gothic"/>
                  <w14:uncheckedState w14:val="2610" w14:font="MS Gothic"/>
                </w14:checkbox>
              </w:sdtPr>
              <w:sdtContent>
                <w:r w:rsidR="00B65BB5">
                  <w:rPr>
                    <w:rFonts w:ascii="MS Gothic" w:eastAsia="MS Gothic" w:hAnsi="MS Gothic" w:cs="Arial" w:hint="eastAsia"/>
                  </w:rPr>
                  <w:t>☐</w:t>
                </w:r>
              </w:sdtContent>
            </w:sdt>
            <w:r w:rsidR="00B65BB5" w:rsidRPr="00FA3D5B">
              <w:rPr>
                <w:rFonts w:ascii="Arial" w:hAnsi="Arial" w:cs="Arial"/>
              </w:rPr>
              <w:t xml:space="preserve">  No</w:t>
            </w:r>
          </w:p>
        </w:tc>
      </w:tr>
      <w:tr w:rsidR="00F4515A" w:rsidRPr="00FA3D5B" w14:paraId="52F4D67A" w14:textId="77777777" w:rsidTr="00F4515A">
        <w:trPr>
          <w:trHeight w:val="143"/>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75300" w14:textId="77777777" w:rsidR="00F4515A" w:rsidRDefault="00F451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E717DD3" w14:textId="77777777" w:rsidR="00F4515A" w:rsidRDefault="00F451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B2A54" w:rsidRPr="00FA3D5B" w14:paraId="7067FF39" w14:textId="77777777" w:rsidTr="00AF66A3">
        <w:trPr>
          <w:trHeight w:val="890"/>
          <w:jc w:val="center"/>
        </w:trPr>
        <w:tc>
          <w:tcPr>
            <w:tcW w:w="818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751319B2" w14:textId="77777777" w:rsidR="00AB2A54" w:rsidRDefault="00AB2A54" w:rsidP="0069676D">
            <w:pPr>
              <w:pStyle w:val="DefaultText"/>
              <w:widowControl/>
              <w:numPr>
                <w:ilvl w:val="0"/>
                <w:numId w:val="25"/>
              </w:numPr>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2"/>
              <w:rPr>
                <w:rFonts w:ascii="Arial" w:hAnsi="Arial" w:cs="Arial"/>
              </w:rPr>
            </w:pPr>
            <w:r>
              <w:rPr>
                <w:rFonts w:ascii="Arial" w:hAnsi="Arial" w:cs="Arial"/>
              </w:rPr>
              <w:t>Has the proposed solution been implemented within the past five (5) years</w:t>
            </w:r>
            <w:r w:rsidR="00E17613">
              <w:rPr>
                <w:rFonts w:ascii="Arial" w:hAnsi="Arial" w:cs="Arial"/>
              </w:rPr>
              <w:t>?</w:t>
            </w:r>
          </w:p>
          <w:p w14:paraId="31F6BEEE" w14:textId="77777777" w:rsidR="00F4515A" w:rsidRDefault="00F4515A" w:rsidP="00F4515A">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
              <w:rPr>
                <w:rFonts w:ascii="Arial" w:hAnsi="Arial" w:cs="Arial"/>
              </w:rPr>
            </w:pPr>
          </w:p>
          <w:p w14:paraId="2F86D430" w14:textId="56BD29BB" w:rsidR="00F4515A" w:rsidRPr="00E17613" w:rsidRDefault="00F4515A" w:rsidP="00F4515A">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
              <w:rPr>
                <w:rFonts w:ascii="Arial" w:hAnsi="Arial" w:cs="Arial"/>
              </w:rPr>
            </w:pPr>
            <w:r>
              <w:rPr>
                <w:rFonts w:ascii="Arial" w:hAnsi="Arial" w:cs="Arial"/>
              </w:rPr>
              <w:t>Provide a detailed description of how the solutions meets this requirement:</w:t>
            </w:r>
          </w:p>
        </w:tc>
        <w:tc>
          <w:tcPr>
            <w:tcW w:w="2255" w:type="dxa"/>
            <w:tcBorders>
              <w:top w:val="single" w:sz="4" w:space="0" w:color="auto"/>
              <w:left w:val="single" w:sz="4" w:space="0" w:color="auto"/>
              <w:bottom w:val="single" w:sz="4" w:space="0" w:color="auto"/>
              <w:right w:val="single" w:sz="4" w:space="0" w:color="auto"/>
            </w:tcBorders>
            <w:vAlign w:val="center"/>
          </w:tcPr>
          <w:p w14:paraId="62870216" w14:textId="1543D5D5" w:rsidR="00AB2A54" w:rsidRDefault="00000000" w:rsidP="00AB2A5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sdt>
              <w:sdtPr>
                <w:rPr>
                  <w:rFonts w:ascii="Arial" w:hAnsi="Arial" w:cs="Arial"/>
                </w:rPr>
                <w:id w:val="-627160312"/>
                <w14:checkbox>
                  <w14:checked w14:val="0"/>
                  <w14:checkedState w14:val="2612" w14:font="MS Gothic"/>
                  <w14:uncheckedState w14:val="2610" w14:font="MS Gothic"/>
                </w14:checkbox>
              </w:sdtPr>
              <w:sdtContent>
                <w:r w:rsidR="00AB2A54">
                  <w:rPr>
                    <w:rFonts w:ascii="MS Gothic" w:eastAsia="MS Gothic" w:hAnsi="MS Gothic" w:cs="Arial" w:hint="eastAsia"/>
                  </w:rPr>
                  <w:t>☐</w:t>
                </w:r>
              </w:sdtContent>
            </w:sdt>
            <w:r w:rsidR="00AB2A54" w:rsidRPr="00FA3D5B">
              <w:rPr>
                <w:rFonts w:ascii="Arial" w:hAnsi="Arial" w:cs="Arial"/>
              </w:rPr>
              <w:t xml:space="preserve">  Yes   </w:t>
            </w:r>
            <w:sdt>
              <w:sdtPr>
                <w:rPr>
                  <w:rFonts w:ascii="Arial" w:hAnsi="Arial" w:cs="Arial"/>
                </w:rPr>
                <w:id w:val="-668485883"/>
                <w14:checkbox>
                  <w14:checked w14:val="0"/>
                  <w14:checkedState w14:val="2612" w14:font="MS Gothic"/>
                  <w14:uncheckedState w14:val="2610" w14:font="MS Gothic"/>
                </w14:checkbox>
              </w:sdtPr>
              <w:sdtContent>
                <w:r w:rsidR="00AB2A54">
                  <w:rPr>
                    <w:rFonts w:ascii="MS Gothic" w:eastAsia="MS Gothic" w:hAnsi="MS Gothic" w:cs="Arial" w:hint="eastAsia"/>
                  </w:rPr>
                  <w:t>☐</w:t>
                </w:r>
              </w:sdtContent>
            </w:sdt>
            <w:r w:rsidR="00AB2A54" w:rsidRPr="00FA3D5B">
              <w:rPr>
                <w:rFonts w:ascii="Arial" w:hAnsi="Arial" w:cs="Arial"/>
              </w:rPr>
              <w:t xml:space="preserve">  No</w:t>
            </w:r>
          </w:p>
        </w:tc>
      </w:tr>
      <w:tr w:rsidR="00F4515A" w:rsidRPr="00FA3D5B" w14:paraId="3E3BB112" w14:textId="77777777" w:rsidTr="00F4515A">
        <w:trPr>
          <w:trHeight w:val="116"/>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A51C4" w14:textId="77777777" w:rsidR="00F4515A" w:rsidRDefault="00F4515A" w:rsidP="00AB2A5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EB8AFC3" w14:textId="77777777" w:rsidR="00F4515A" w:rsidRDefault="00F4515A" w:rsidP="00AB2A5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D6C0C" w:rsidRPr="00FA3D5B" w14:paraId="6E3ED9B7" w14:textId="77777777" w:rsidTr="00AF66A3">
        <w:trPr>
          <w:trHeight w:val="1160"/>
          <w:jc w:val="center"/>
        </w:trPr>
        <w:tc>
          <w:tcPr>
            <w:tcW w:w="818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00838A56" w14:textId="77777777" w:rsidR="00ED6C0C" w:rsidRDefault="00ED6C0C" w:rsidP="0069676D">
            <w:pPr>
              <w:pStyle w:val="DefaultText"/>
              <w:widowControl/>
              <w:numPr>
                <w:ilvl w:val="0"/>
                <w:numId w:val="25"/>
              </w:numPr>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42"/>
              <w:rPr>
                <w:rFonts w:ascii="Arial" w:hAnsi="Arial" w:cs="Arial"/>
              </w:rPr>
            </w:pPr>
            <w:r>
              <w:rPr>
                <w:rFonts w:ascii="Arial" w:hAnsi="Arial" w:cs="Arial"/>
              </w:rPr>
              <w:t>Has the proposed solution been operational for a minimum of one (1) year in at least one (1) Federal, state, or local public sector governmental agency within the Continental United States?</w:t>
            </w:r>
          </w:p>
          <w:p w14:paraId="3BD28625" w14:textId="77777777" w:rsidR="00F4515A" w:rsidRDefault="00F4515A" w:rsidP="00F4515A">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
              <w:rPr>
                <w:rFonts w:ascii="Arial" w:hAnsi="Arial" w:cs="Arial"/>
              </w:rPr>
            </w:pPr>
          </w:p>
          <w:p w14:paraId="1F9407C0" w14:textId="167107E5" w:rsidR="00F4515A" w:rsidRPr="008F48C1" w:rsidRDefault="00F4515A" w:rsidP="00F4515A">
            <w:pPr>
              <w:pStyle w:val="DefaultText"/>
              <w:widowControl/>
              <w:tabs>
                <w:tab w:val="left" w:pos="3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
              <w:rPr>
                <w:rFonts w:ascii="Arial" w:hAnsi="Arial" w:cs="Arial"/>
              </w:rPr>
            </w:pPr>
            <w:r>
              <w:rPr>
                <w:rFonts w:ascii="Arial" w:hAnsi="Arial" w:cs="Arial"/>
              </w:rPr>
              <w:t>Provide a detailed description of how the solutions meets this requirement:</w:t>
            </w:r>
          </w:p>
        </w:tc>
        <w:tc>
          <w:tcPr>
            <w:tcW w:w="2255" w:type="dxa"/>
            <w:tcBorders>
              <w:top w:val="single" w:sz="4" w:space="0" w:color="auto"/>
              <w:left w:val="single" w:sz="4" w:space="0" w:color="auto"/>
              <w:bottom w:val="single" w:sz="4" w:space="0" w:color="auto"/>
              <w:right w:val="single" w:sz="4" w:space="0" w:color="auto"/>
            </w:tcBorders>
            <w:vAlign w:val="center"/>
          </w:tcPr>
          <w:p w14:paraId="0CFA0281" w14:textId="058C7859" w:rsidR="00ED6C0C" w:rsidRDefault="00000000" w:rsidP="00ED6C0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sdt>
              <w:sdtPr>
                <w:rPr>
                  <w:rFonts w:ascii="Arial" w:hAnsi="Arial" w:cs="Arial"/>
                </w:rPr>
                <w:id w:val="-794282664"/>
                <w14:checkbox>
                  <w14:checked w14:val="0"/>
                  <w14:checkedState w14:val="2612" w14:font="MS Gothic"/>
                  <w14:uncheckedState w14:val="2610" w14:font="MS Gothic"/>
                </w14:checkbox>
              </w:sdtPr>
              <w:sdtContent>
                <w:r w:rsidR="00ED6C0C">
                  <w:rPr>
                    <w:rFonts w:ascii="MS Gothic" w:eastAsia="MS Gothic" w:hAnsi="MS Gothic" w:cs="Arial" w:hint="eastAsia"/>
                  </w:rPr>
                  <w:t>☐</w:t>
                </w:r>
              </w:sdtContent>
            </w:sdt>
            <w:r w:rsidR="00ED6C0C" w:rsidRPr="00FA3D5B">
              <w:rPr>
                <w:rFonts w:ascii="Arial" w:hAnsi="Arial" w:cs="Arial"/>
              </w:rPr>
              <w:t xml:space="preserve">  Yes   </w:t>
            </w:r>
            <w:sdt>
              <w:sdtPr>
                <w:rPr>
                  <w:rFonts w:ascii="Arial" w:hAnsi="Arial" w:cs="Arial"/>
                </w:rPr>
                <w:id w:val="-945077427"/>
                <w14:checkbox>
                  <w14:checked w14:val="0"/>
                  <w14:checkedState w14:val="2612" w14:font="MS Gothic"/>
                  <w14:uncheckedState w14:val="2610" w14:font="MS Gothic"/>
                </w14:checkbox>
              </w:sdtPr>
              <w:sdtContent>
                <w:r w:rsidR="00ED6C0C">
                  <w:rPr>
                    <w:rFonts w:ascii="MS Gothic" w:eastAsia="MS Gothic" w:hAnsi="MS Gothic" w:cs="Arial" w:hint="eastAsia"/>
                  </w:rPr>
                  <w:t>☐</w:t>
                </w:r>
              </w:sdtContent>
            </w:sdt>
            <w:r w:rsidR="00ED6C0C" w:rsidRPr="00FA3D5B">
              <w:rPr>
                <w:rFonts w:ascii="Arial" w:hAnsi="Arial" w:cs="Arial"/>
              </w:rPr>
              <w:t xml:space="preserve">  No</w:t>
            </w:r>
          </w:p>
        </w:tc>
      </w:tr>
      <w:tr w:rsidR="00F4515A" w:rsidRPr="00FA3D5B" w14:paraId="4CBD259B" w14:textId="77777777" w:rsidTr="00F4515A">
        <w:trPr>
          <w:trHeight w:val="50"/>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80F934" w14:textId="77777777" w:rsidR="00F4515A" w:rsidRDefault="00F4515A" w:rsidP="00ED6C0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AB4FF91" w14:textId="77777777" w:rsidR="00F4515A" w:rsidRDefault="00F4515A" w:rsidP="00ED6C0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ED6C0C" w:rsidRPr="00FA3D5B" w14:paraId="48B959B8" w14:textId="77777777" w:rsidTr="00AF66A3">
        <w:trPr>
          <w:trHeight w:val="800"/>
          <w:jc w:val="center"/>
        </w:trPr>
        <w:tc>
          <w:tcPr>
            <w:tcW w:w="10440" w:type="dxa"/>
            <w:gridSpan w:val="3"/>
            <w:tcBorders>
              <w:top w:val="single" w:sz="4" w:space="0" w:color="auto"/>
              <w:left w:val="single" w:sz="4" w:space="0" w:color="auto"/>
              <w:bottom w:val="single" w:sz="4" w:space="0" w:color="auto"/>
              <w:right w:val="single" w:sz="4" w:space="0" w:color="auto"/>
            </w:tcBorders>
            <w:shd w:val="clear" w:color="auto" w:fill="C6D9F1"/>
          </w:tcPr>
          <w:p w14:paraId="348761A2" w14:textId="360B7BD0" w:rsidR="00ED6C0C" w:rsidRPr="00FA3D5B" w:rsidRDefault="34E4360E" w:rsidP="0069676D">
            <w:pPr>
              <w:pStyle w:val="DefaultText"/>
              <w:widowControl/>
              <w:numPr>
                <w:ilvl w:val="0"/>
                <w:numId w:val="25"/>
              </w:numPr>
              <w:tabs>
                <w:tab w:val="left" w:pos="34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37"/>
              <w:rPr>
                <w:rFonts w:ascii="Arial" w:hAnsi="Arial" w:cs="Arial"/>
              </w:rPr>
            </w:pPr>
            <w:r w:rsidRPr="65141726">
              <w:rPr>
                <w:rFonts w:ascii="Arial" w:hAnsi="Arial" w:cs="Arial"/>
              </w:rPr>
              <w:t>P</w:t>
            </w:r>
            <w:r w:rsidR="6FF0926E" w:rsidRPr="65141726">
              <w:rPr>
                <w:rFonts w:ascii="Arial" w:hAnsi="Arial" w:cs="Arial"/>
              </w:rPr>
              <w:t xml:space="preserve">rovide a list of government agencies, including </w:t>
            </w:r>
            <w:r w:rsidR="6FF0926E" w:rsidRPr="65141726">
              <w:rPr>
                <w:rStyle w:val="InitialStyle"/>
                <w:rFonts w:ascii="Arial" w:hAnsi="Arial" w:cs="Arial"/>
              </w:rPr>
              <w:t xml:space="preserve">contact information </w:t>
            </w:r>
            <w:r w:rsidR="09EC2084" w:rsidRPr="65141726">
              <w:rPr>
                <w:rStyle w:val="InitialStyle"/>
                <w:rFonts w:ascii="Arial" w:hAnsi="Arial" w:cs="Arial"/>
              </w:rPr>
              <w:t xml:space="preserve">(email and phone number) </w:t>
            </w:r>
            <w:r w:rsidR="6FF0926E" w:rsidRPr="65141726">
              <w:rPr>
                <w:rStyle w:val="InitialStyle"/>
                <w:rFonts w:ascii="Arial" w:hAnsi="Arial" w:cs="Arial"/>
              </w:rPr>
              <w:t>of each agency, the number of years the system has been fully implemented and in operation with the entity, and the length of time it took to fully implement the system with the entity.</w:t>
            </w:r>
          </w:p>
        </w:tc>
      </w:tr>
    </w:tbl>
    <w:p w14:paraId="1FAFA06F" w14:textId="77777777" w:rsidR="00B65BB5" w:rsidRDefault="00B65BB5" w:rsidP="00D30C9C">
      <w:pPr>
        <w:widowControl/>
        <w:autoSpaceDE/>
        <w:autoSpaceDN/>
        <w:rPr>
          <w:rFonts w:ascii="Arial" w:hAnsi="Arial" w:cs="Arial"/>
          <w:b/>
        </w:rPr>
      </w:pPr>
    </w:p>
    <w:tbl>
      <w:tblPr>
        <w:tblStyle w:val="TableGrid"/>
        <w:tblW w:w="10440" w:type="dxa"/>
        <w:tblInd w:w="-185" w:type="dxa"/>
        <w:tblLook w:val="04A0" w:firstRow="1" w:lastRow="0" w:firstColumn="1" w:lastColumn="0" w:noHBand="0" w:noVBand="1"/>
      </w:tblPr>
      <w:tblGrid>
        <w:gridCol w:w="3240"/>
        <w:gridCol w:w="3259"/>
        <w:gridCol w:w="1977"/>
        <w:gridCol w:w="1964"/>
      </w:tblGrid>
      <w:tr w:rsidR="00E464DA" w14:paraId="53088A39" w14:textId="77777777" w:rsidTr="00AF66A3">
        <w:tc>
          <w:tcPr>
            <w:tcW w:w="3240" w:type="dxa"/>
            <w:shd w:val="clear" w:color="auto" w:fill="C6D9F1"/>
            <w:vAlign w:val="center"/>
          </w:tcPr>
          <w:bookmarkEnd w:id="89"/>
          <w:bookmarkEnd w:id="90"/>
          <w:p w14:paraId="7247A029" w14:textId="77777777" w:rsidR="00E464DA" w:rsidRDefault="00E464DA" w:rsidP="000F2964">
            <w:pPr>
              <w:widowControl/>
              <w:autoSpaceDE/>
              <w:autoSpaceDN/>
              <w:jc w:val="center"/>
              <w:rPr>
                <w:rFonts w:ascii="Arial" w:hAnsi="Arial" w:cs="Arial"/>
                <w:b/>
              </w:rPr>
            </w:pPr>
            <w:r w:rsidRPr="008D33F7">
              <w:rPr>
                <w:rFonts w:ascii="Arial" w:hAnsi="Arial" w:cs="Arial"/>
                <w:b/>
                <w:bCs/>
                <w:sz w:val="24"/>
                <w:szCs w:val="24"/>
              </w:rPr>
              <w:t>Agency</w:t>
            </w:r>
            <w:r>
              <w:rPr>
                <w:rFonts w:ascii="Arial" w:hAnsi="Arial" w:cs="Arial"/>
                <w:b/>
                <w:bCs/>
                <w:sz w:val="24"/>
                <w:szCs w:val="24"/>
              </w:rPr>
              <w:t xml:space="preserve"> Name</w:t>
            </w:r>
          </w:p>
        </w:tc>
        <w:tc>
          <w:tcPr>
            <w:tcW w:w="3259" w:type="dxa"/>
            <w:shd w:val="clear" w:color="auto" w:fill="C6D9F1"/>
            <w:vAlign w:val="center"/>
          </w:tcPr>
          <w:p w14:paraId="50B9E55E" w14:textId="0948967D" w:rsidR="000F2964" w:rsidRDefault="00E464DA" w:rsidP="000F2964">
            <w:pPr>
              <w:widowControl/>
              <w:autoSpaceDE/>
              <w:autoSpaceDN/>
              <w:jc w:val="center"/>
              <w:rPr>
                <w:rFonts w:ascii="Arial" w:hAnsi="Arial" w:cs="Arial"/>
                <w:b/>
                <w:bCs/>
                <w:sz w:val="24"/>
                <w:szCs w:val="24"/>
              </w:rPr>
            </w:pPr>
            <w:r w:rsidRPr="008D33F7">
              <w:rPr>
                <w:rFonts w:ascii="Arial" w:hAnsi="Arial" w:cs="Arial"/>
                <w:b/>
                <w:bCs/>
                <w:sz w:val="24"/>
                <w:szCs w:val="24"/>
              </w:rPr>
              <w:t xml:space="preserve">Contact </w:t>
            </w:r>
            <w:r w:rsidR="000F2964">
              <w:rPr>
                <w:rFonts w:ascii="Arial" w:hAnsi="Arial" w:cs="Arial"/>
                <w:b/>
                <w:bCs/>
                <w:sz w:val="24"/>
                <w:szCs w:val="24"/>
              </w:rPr>
              <w:t xml:space="preserve">Email and </w:t>
            </w:r>
          </w:p>
          <w:p w14:paraId="40D8464C" w14:textId="20E372DA" w:rsidR="00E464DA" w:rsidRDefault="000F2964" w:rsidP="000F2964">
            <w:pPr>
              <w:widowControl/>
              <w:autoSpaceDE/>
              <w:autoSpaceDN/>
              <w:jc w:val="center"/>
              <w:rPr>
                <w:rFonts w:ascii="Arial" w:hAnsi="Arial" w:cs="Arial"/>
                <w:b/>
              </w:rPr>
            </w:pPr>
            <w:r>
              <w:rPr>
                <w:rFonts w:ascii="Arial" w:hAnsi="Arial" w:cs="Arial"/>
                <w:b/>
                <w:bCs/>
                <w:sz w:val="24"/>
                <w:szCs w:val="24"/>
              </w:rPr>
              <w:t>Phone Number</w:t>
            </w:r>
          </w:p>
        </w:tc>
        <w:tc>
          <w:tcPr>
            <w:tcW w:w="1977" w:type="dxa"/>
            <w:shd w:val="clear" w:color="auto" w:fill="C6D9F1"/>
            <w:vAlign w:val="center"/>
          </w:tcPr>
          <w:p w14:paraId="440D9FC2" w14:textId="77777777" w:rsidR="00E464DA" w:rsidRDefault="00E464DA" w:rsidP="000F2964">
            <w:pPr>
              <w:widowControl/>
              <w:autoSpaceDE/>
              <w:autoSpaceDN/>
              <w:jc w:val="center"/>
              <w:rPr>
                <w:rFonts w:ascii="Arial" w:hAnsi="Arial" w:cs="Arial"/>
                <w:b/>
              </w:rPr>
            </w:pPr>
            <w:r w:rsidRPr="008D33F7">
              <w:rPr>
                <w:rFonts w:ascii="Arial" w:hAnsi="Arial" w:cs="Arial"/>
                <w:b/>
                <w:bCs/>
                <w:sz w:val="24"/>
                <w:szCs w:val="24"/>
              </w:rPr>
              <w:t>Years fully implemented/in operation</w:t>
            </w:r>
          </w:p>
        </w:tc>
        <w:tc>
          <w:tcPr>
            <w:tcW w:w="1964" w:type="dxa"/>
            <w:shd w:val="clear" w:color="auto" w:fill="C6D9F1"/>
            <w:vAlign w:val="center"/>
          </w:tcPr>
          <w:p w14:paraId="59B6C09F" w14:textId="77777777" w:rsidR="00E464DA" w:rsidRDefault="00E464DA" w:rsidP="000F2964">
            <w:pPr>
              <w:widowControl/>
              <w:autoSpaceDE/>
              <w:autoSpaceDN/>
              <w:jc w:val="center"/>
              <w:rPr>
                <w:rFonts w:ascii="Arial" w:hAnsi="Arial" w:cs="Arial"/>
                <w:b/>
              </w:rPr>
            </w:pPr>
            <w:r w:rsidRPr="008D33F7">
              <w:rPr>
                <w:rFonts w:ascii="Arial" w:hAnsi="Arial" w:cs="Arial"/>
                <w:b/>
                <w:bCs/>
                <w:sz w:val="24"/>
                <w:szCs w:val="24"/>
              </w:rPr>
              <w:t>Length of time to implement</w:t>
            </w:r>
          </w:p>
        </w:tc>
      </w:tr>
      <w:tr w:rsidR="00E464DA" w14:paraId="0DEA5AD7" w14:textId="77777777" w:rsidTr="00AF66A3">
        <w:trPr>
          <w:trHeight w:val="389"/>
        </w:trPr>
        <w:tc>
          <w:tcPr>
            <w:tcW w:w="3240" w:type="dxa"/>
            <w:vAlign w:val="center"/>
          </w:tcPr>
          <w:p w14:paraId="09AB8D38" w14:textId="77777777" w:rsidR="00E464DA" w:rsidRDefault="00E464DA" w:rsidP="000F2964">
            <w:pPr>
              <w:widowControl/>
              <w:autoSpaceDE/>
              <w:autoSpaceDN/>
              <w:rPr>
                <w:rFonts w:ascii="Arial" w:hAnsi="Arial" w:cs="Arial"/>
                <w:b/>
              </w:rPr>
            </w:pPr>
          </w:p>
        </w:tc>
        <w:tc>
          <w:tcPr>
            <w:tcW w:w="3259" w:type="dxa"/>
            <w:vAlign w:val="center"/>
          </w:tcPr>
          <w:p w14:paraId="15554F06" w14:textId="77777777" w:rsidR="00E464DA" w:rsidRDefault="00E464DA" w:rsidP="000F2964">
            <w:pPr>
              <w:widowControl/>
              <w:autoSpaceDE/>
              <w:autoSpaceDN/>
              <w:rPr>
                <w:rFonts w:ascii="Arial" w:hAnsi="Arial" w:cs="Arial"/>
                <w:b/>
              </w:rPr>
            </w:pPr>
          </w:p>
        </w:tc>
        <w:tc>
          <w:tcPr>
            <w:tcW w:w="1977" w:type="dxa"/>
            <w:vAlign w:val="center"/>
          </w:tcPr>
          <w:p w14:paraId="04C55D12" w14:textId="77777777" w:rsidR="00E464DA" w:rsidRDefault="00E464DA" w:rsidP="000F2964">
            <w:pPr>
              <w:widowControl/>
              <w:autoSpaceDE/>
              <w:autoSpaceDN/>
              <w:rPr>
                <w:rFonts w:ascii="Arial" w:hAnsi="Arial" w:cs="Arial"/>
                <w:b/>
              </w:rPr>
            </w:pPr>
          </w:p>
        </w:tc>
        <w:tc>
          <w:tcPr>
            <w:tcW w:w="1964" w:type="dxa"/>
            <w:vAlign w:val="center"/>
          </w:tcPr>
          <w:p w14:paraId="22901E62" w14:textId="77777777" w:rsidR="00E464DA" w:rsidRDefault="00E464DA" w:rsidP="000F2964">
            <w:pPr>
              <w:widowControl/>
              <w:autoSpaceDE/>
              <w:autoSpaceDN/>
              <w:rPr>
                <w:rFonts w:ascii="Arial" w:hAnsi="Arial" w:cs="Arial"/>
                <w:b/>
              </w:rPr>
            </w:pPr>
          </w:p>
        </w:tc>
      </w:tr>
      <w:tr w:rsidR="00E464DA" w14:paraId="6FBD1120" w14:textId="77777777" w:rsidTr="00AF66A3">
        <w:trPr>
          <w:trHeight w:val="389"/>
        </w:trPr>
        <w:tc>
          <w:tcPr>
            <w:tcW w:w="3240" w:type="dxa"/>
            <w:vAlign w:val="center"/>
          </w:tcPr>
          <w:p w14:paraId="72AB9749" w14:textId="77777777" w:rsidR="00E464DA" w:rsidRDefault="00E464DA" w:rsidP="000F2964">
            <w:pPr>
              <w:widowControl/>
              <w:autoSpaceDE/>
              <w:autoSpaceDN/>
              <w:rPr>
                <w:rFonts w:ascii="Arial" w:hAnsi="Arial" w:cs="Arial"/>
                <w:b/>
              </w:rPr>
            </w:pPr>
          </w:p>
        </w:tc>
        <w:tc>
          <w:tcPr>
            <w:tcW w:w="3259" w:type="dxa"/>
            <w:vAlign w:val="center"/>
          </w:tcPr>
          <w:p w14:paraId="3BD7B9AA" w14:textId="77777777" w:rsidR="00E464DA" w:rsidRDefault="00E464DA" w:rsidP="000F2964">
            <w:pPr>
              <w:widowControl/>
              <w:autoSpaceDE/>
              <w:autoSpaceDN/>
              <w:rPr>
                <w:rFonts w:ascii="Arial" w:hAnsi="Arial" w:cs="Arial"/>
                <w:b/>
              </w:rPr>
            </w:pPr>
          </w:p>
        </w:tc>
        <w:tc>
          <w:tcPr>
            <w:tcW w:w="1977" w:type="dxa"/>
            <w:vAlign w:val="center"/>
          </w:tcPr>
          <w:p w14:paraId="5DFA8932" w14:textId="77777777" w:rsidR="00E464DA" w:rsidRDefault="00E464DA" w:rsidP="000F2964">
            <w:pPr>
              <w:widowControl/>
              <w:autoSpaceDE/>
              <w:autoSpaceDN/>
              <w:rPr>
                <w:rFonts w:ascii="Arial" w:hAnsi="Arial" w:cs="Arial"/>
                <w:b/>
              </w:rPr>
            </w:pPr>
          </w:p>
        </w:tc>
        <w:tc>
          <w:tcPr>
            <w:tcW w:w="1964" w:type="dxa"/>
            <w:vAlign w:val="center"/>
          </w:tcPr>
          <w:p w14:paraId="6F6E2637" w14:textId="77777777" w:rsidR="00E464DA" w:rsidRDefault="00E464DA" w:rsidP="000F2964">
            <w:pPr>
              <w:widowControl/>
              <w:autoSpaceDE/>
              <w:autoSpaceDN/>
              <w:rPr>
                <w:rFonts w:ascii="Arial" w:hAnsi="Arial" w:cs="Arial"/>
                <w:b/>
              </w:rPr>
            </w:pPr>
          </w:p>
        </w:tc>
      </w:tr>
      <w:tr w:rsidR="00E464DA" w14:paraId="0F8F27EB" w14:textId="77777777" w:rsidTr="00AF66A3">
        <w:trPr>
          <w:trHeight w:val="389"/>
        </w:trPr>
        <w:tc>
          <w:tcPr>
            <w:tcW w:w="3240" w:type="dxa"/>
            <w:vAlign w:val="center"/>
          </w:tcPr>
          <w:p w14:paraId="4346F049" w14:textId="77777777" w:rsidR="00E464DA" w:rsidRDefault="00E464DA" w:rsidP="000F2964">
            <w:pPr>
              <w:widowControl/>
              <w:autoSpaceDE/>
              <w:autoSpaceDN/>
              <w:rPr>
                <w:rFonts w:ascii="Arial" w:hAnsi="Arial" w:cs="Arial"/>
                <w:b/>
              </w:rPr>
            </w:pPr>
          </w:p>
        </w:tc>
        <w:tc>
          <w:tcPr>
            <w:tcW w:w="3259" w:type="dxa"/>
            <w:vAlign w:val="center"/>
          </w:tcPr>
          <w:p w14:paraId="137CFD82" w14:textId="77777777" w:rsidR="00E464DA" w:rsidRDefault="00E464DA" w:rsidP="000F2964">
            <w:pPr>
              <w:widowControl/>
              <w:autoSpaceDE/>
              <w:autoSpaceDN/>
              <w:rPr>
                <w:rFonts w:ascii="Arial" w:hAnsi="Arial" w:cs="Arial"/>
                <w:b/>
              </w:rPr>
            </w:pPr>
          </w:p>
        </w:tc>
        <w:tc>
          <w:tcPr>
            <w:tcW w:w="1977" w:type="dxa"/>
            <w:vAlign w:val="center"/>
          </w:tcPr>
          <w:p w14:paraId="3D1627AA" w14:textId="77777777" w:rsidR="00E464DA" w:rsidRDefault="00E464DA" w:rsidP="000F2964">
            <w:pPr>
              <w:widowControl/>
              <w:autoSpaceDE/>
              <w:autoSpaceDN/>
              <w:rPr>
                <w:rFonts w:ascii="Arial" w:hAnsi="Arial" w:cs="Arial"/>
                <w:b/>
              </w:rPr>
            </w:pPr>
          </w:p>
        </w:tc>
        <w:tc>
          <w:tcPr>
            <w:tcW w:w="1964" w:type="dxa"/>
            <w:vAlign w:val="center"/>
          </w:tcPr>
          <w:p w14:paraId="15FC6A85" w14:textId="77777777" w:rsidR="00E464DA" w:rsidRDefault="00E464DA" w:rsidP="000F2964">
            <w:pPr>
              <w:widowControl/>
              <w:autoSpaceDE/>
              <w:autoSpaceDN/>
              <w:rPr>
                <w:rFonts w:ascii="Arial" w:hAnsi="Arial" w:cs="Arial"/>
                <w:b/>
              </w:rPr>
            </w:pPr>
          </w:p>
        </w:tc>
      </w:tr>
      <w:tr w:rsidR="00E464DA" w14:paraId="538E0417" w14:textId="77777777" w:rsidTr="00AF66A3">
        <w:trPr>
          <w:trHeight w:val="389"/>
        </w:trPr>
        <w:tc>
          <w:tcPr>
            <w:tcW w:w="3240" w:type="dxa"/>
            <w:vAlign w:val="center"/>
          </w:tcPr>
          <w:p w14:paraId="01FB0D4F" w14:textId="77777777" w:rsidR="00E464DA" w:rsidRDefault="00E464DA" w:rsidP="000F2964">
            <w:pPr>
              <w:widowControl/>
              <w:autoSpaceDE/>
              <w:autoSpaceDN/>
              <w:rPr>
                <w:rFonts w:ascii="Arial" w:hAnsi="Arial" w:cs="Arial"/>
                <w:b/>
              </w:rPr>
            </w:pPr>
          </w:p>
        </w:tc>
        <w:tc>
          <w:tcPr>
            <w:tcW w:w="3259" w:type="dxa"/>
            <w:vAlign w:val="center"/>
          </w:tcPr>
          <w:p w14:paraId="173A4640" w14:textId="77777777" w:rsidR="00E464DA" w:rsidRDefault="00E464DA" w:rsidP="000F2964">
            <w:pPr>
              <w:widowControl/>
              <w:autoSpaceDE/>
              <w:autoSpaceDN/>
              <w:rPr>
                <w:rFonts w:ascii="Arial" w:hAnsi="Arial" w:cs="Arial"/>
                <w:b/>
              </w:rPr>
            </w:pPr>
          </w:p>
        </w:tc>
        <w:tc>
          <w:tcPr>
            <w:tcW w:w="1977" w:type="dxa"/>
            <w:vAlign w:val="center"/>
          </w:tcPr>
          <w:p w14:paraId="31A5C1B8" w14:textId="77777777" w:rsidR="00E464DA" w:rsidRDefault="00E464DA" w:rsidP="000F2964">
            <w:pPr>
              <w:widowControl/>
              <w:autoSpaceDE/>
              <w:autoSpaceDN/>
              <w:rPr>
                <w:rFonts w:ascii="Arial" w:hAnsi="Arial" w:cs="Arial"/>
                <w:b/>
              </w:rPr>
            </w:pPr>
          </w:p>
        </w:tc>
        <w:tc>
          <w:tcPr>
            <w:tcW w:w="1964" w:type="dxa"/>
            <w:vAlign w:val="center"/>
          </w:tcPr>
          <w:p w14:paraId="3F0590BA" w14:textId="77777777" w:rsidR="00E464DA" w:rsidRDefault="00E464DA" w:rsidP="000F2964">
            <w:pPr>
              <w:widowControl/>
              <w:autoSpaceDE/>
              <w:autoSpaceDN/>
              <w:rPr>
                <w:rFonts w:ascii="Arial" w:hAnsi="Arial" w:cs="Arial"/>
                <w:b/>
              </w:rPr>
            </w:pPr>
          </w:p>
        </w:tc>
      </w:tr>
    </w:tbl>
    <w:p w14:paraId="7ADA9DBF" w14:textId="26DBC76D" w:rsidR="00E423D8" w:rsidRDefault="00E423D8">
      <w:pPr>
        <w:widowControl/>
        <w:autoSpaceDE/>
        <w:autoSpaceDN/>
        <w:rPr>
          <w:rFonts w:ascii="Arial" w:hAnsi="Arial" w:cs="Arial"/>
          <w:b/>
          <w:sz w:val="24"/>
          <w:szCs w:val="24"/>
        </w:rPr>
      </w:pPr>
      <w:r>
        <w:rPr>
          <w:rFonts w:ascii="Arial" w:hAnsi="Arial" w:cs="Arial"/>
          <w:b/>
        </w:rPr>
        <w:br w:type="page"/>
      </w:r>
    </w:p>
    <w:p w14:paraId="1C23462D" w14:textId="3B1DA1F2"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D26890">
        <w:rPr>
          <w:rFonts w:ascii="Arial" w:hAnsi="Arial" w:cs="Arial"/>
          <w:b/>
        </w:rPr>
        <w:t>D</w:t>
      </w:r>
    </w:p>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57427C6" w14:textId="77777777" w:rsidR="00FB3CB1" w:rsidRPr="00FB3CB1" w:rsidRDefault="00FB3CB1" w:rsidP="00FB3CB1">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4E9C96FD"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5F60FE">
        <w:rPr>
          <w:rStyle w:val="InitialStyle"/>
          <w:rFonts w:ascii="Arial" w:hAnsi="Arial" w:cs="Arial"/>
          <w:b/>
          <w:sz w:val="28"/>
          <w:szCs w:val="28"/>
        </w:rPr>
        <w:t xml:space="preserve"> 202410192</w:t>
      </w:r>
    </w:p>
    <w:p w14:paraId="192C7FFA"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4AAC73D0" w14:textId="5B3647FA" w:rsidR="00FB3CB1" w:rsidRPr="006C33DA" w:rsidRDefault="008834DF" w:rsidP="008834DF">
      <w:pPr>
        <w:widowControl/>
        <w:autoSpaceDE/>
        <w:autoSpaceDN/>
        <w:jc w:val="center"/>
        <w:rPr>
          <w:rFonts w:ascii="Arial" w:hAnsi="Arial" w:cs="Arial"/>
          <w:u w:val="single"/>
        </w:rPr>
      </w:pPr>
      <w:r w:rsidRPr="008834DF">
        <w:rPr>
          <w:rStyle w:val="InitialStyle"/>
          <w:rFonts w:ascii="Arial" w:hAnsi="Arial" w:cs="Arial"/>
          <w:b/>
          <w:bCs/>
          <w:sz w:val="28"/>
          <w:szCs w:val="28"/>
          <w:u w:val="single"/>
        </w:rPr>
        <w:t>Electronic Reporting of Blood Lead Tests</w:t>
      </w: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1" w:name="_Hlk115360022"/>
    </w:p>
    <w:tbl>
      <w:tblPr>
        <w:tblW w:w="5014"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96"/>
        <w:gridCol w:w="6482"/>
      </w:tblGrid>
      <w:tr w:rsidR="001D36F2" w:rsidRPr="00B51518" w14:paraId="2D1737E8" w14:textId="77777777" w:rsidTr="008F48C1">
        <w:trPr>
          <w:cantSplit/>
          <w:trHeight w:val="521"/>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73802C3A" w:rsidR="00AD3920" w:rsidRPr="00B51518" w:rsidRDefault="00720366" w:rsidP="00090AB0">
            <w:pPr>
              <w:widowControl/>
              <w:tabs>
                <w:tab w:val="left" w:pos="0"/>
                <w:tab w:val="left" w:pos="1080"/>
                <w:tab w:val="left" w:pos="1440"/>
              </w:tabs>
              <w:autoSpaceDE/>
              <w:autoSpaceDN/>
              <w:rPr>
                <w:rFonts w:ascii="Arial" w:eastAsia="Calibri" w:hAnsi="Arial" w:cs="Arial"/>
                <w:b/>
                <w:sz w:val="24"/>
                <w:szCs w:val="24"/>
              </w:rPr>
            </w:pPr>
            <w:r>
              <w:rPr>
                <w:rFonts w:ascii="Arial" w:eastAsia="Calibri" w:hAnsi="Arial" w:cs="Arial"/>
                <w:b/>
                <w:sz w:val="24"/>
                <w:szCs w:val="24"/>
              </w:rPr>
              <w:t>Present a brief statement of qualifications and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AD3920" w:rsidRPr="00B51518" w14:paraId="7A3245AF" w14:textId="77777777" w:rsidTr="00F8198C">
        <w:trPr>
          <w:trHeight w:val="389"/>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141DAB9B" w14:textId="6803BF9D" w:rsidR="00AD3920" w:rsidRPr="00720366" w:rsidRDefault="00720366" w:rsidP="006B0CA1">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w:t>
            </w:r>
            <w:r>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Pr>
                <w:rFonts w:ascii="Arial" w:eastAsia="Calibri" w:hAnsi="Arial" w:cs="Arial"/>
                <w:b/>
                <w:sz w:val="24"/>
                <w:szCs w:val="24"/>
              </w:rPr>
              <w:t>Contract</w:t>
            </w:r>
            <w:r w:rsidRPr="00B51518">
              <w:rPr>
                <w:rFonts w:ascii="Arial" w:eastAsia="Calibri" w:hAnsi="Arial" w:cs="Arial"/>
                <w:b/>
                <w:sz w:val="24"/>
                <w:szCs w:val="24"/>
              </w:rPr>
              <w:t xml:space="preserve"> history with the State of Maine, whether positive or negative, may be considered in </w:t>
            </w:r>
            <w:r>
              <w:rPr>
                <w:rFonts w:ascii="Arial" w:eastAsia="Calibri" w:hAnsi="Arial" w:cs="Arial"/>
                <w:b/>
                <w:sz w:val="24"/>
                <w:szCs w:val="24"/>
              </w:rPr>
              <w:t>evaluating</w:t>
            </w:r>
            <w:r w:rsidRPr="00B51518">
              <w:rPr>
                <w:rFonts w:ascii="Arial" w:eastAsia="Calibri" w:hAnsi="Arial" w:cs="Arial"/>
                <w:b/>
                <w:sz w:val="24"/>
                <w:szCs w:val="24"/>
              </w:rPr>
              <w:t xml:space="preserve"> proposals even if not provided by the Bidder.</w:t>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4102300A" w14:textId="4FB702C1"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ECC46E2" w14:textId="17B8D5AA" w:rsidTr="00F8198C">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92"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92"/>
      <w:tr w:rsidR="00372D1F" w:rsidRPr="00B51518" w14:paraId="17179816" w14:textId="77777777" w:rsidTr="00F8198C">
        <w:trPr>
          <w:trHeight w:val="389"/>
        </w:trPr>
        <w:tc>
          <w:tcPr>
            <w:tcW w:w="5000" w:type="pct"/>
            <w:gridSpan w:val="5"/>
            <w:tcBorders>
              <w:top w:val="single" w:sz="12" w:space="0" w:color="auto"/>
            </w:tcBorders>
            <w:shd w:val="clear" w:color="auto" w:fill="auto"/>
          </w:tcPr>
          <w:p w14:paraId="08BEB44D" w14:textId="77777777" w:rsidR="00A341A2" w:rsidRPr="00B51518" w:rsidRDefault="00A341A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07F100D0" w14:textId="1403584D"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lastRenderedPageBreak/>
              <w:t>Description of Project</w:t>
            </w: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rsidP="00ED5046">
            <w:pPr>
              <w:rPr>
                <w:rFonts w:ascii="Arial" w:eastAsia="Calibri" w:hAnsi="Arial" w:cs="Arial"/>
                <w:b/>
                <w:sz w:val="24"/>
                <w:szCs w:val="24"/>
              </w:rPr>
            </w:pPr>
            <w:bookmarkStart w:id="93" w:name="_Hlk145929310"/>
            <w:r>
              <w:rPr>
                <w:rFonts w:ascii="Arial" w:eastAsia="Calibri" w:hAnsi="Arial" w:cs="Arial"/>
                <w:b/>
                <w:sz w:val="24"/>
                <w:szCs w:val="24"/>
              </w:rPr>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rsidP="00ED5046">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rsidP="00ED5046">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rsidP="00ED5046">
            <w:pPr>
              <w:rPr>
                <w:rFonts w:ascii="Arial" w:eastAsia="Calibri" w:hAnsi="Arial" w:cs="Arial"/>
                <w:b/>
                <w:sz w:val="24"/>
                <w:szCs w:val="24"/>
              </w:rPr>
            </w:pPr>
          </w:p>
        </w:tc>
      </w:tr>
      <w:bookmarkEnd w:id="93"/>
      <w:tr w:rsidR="00AD3920" w:rsidRPr="00B51518" w14:paraId="5FDD9364" w14:textId="77777777" w:rsidTr="00F8198C">
        <w:trPr>
          <w:trHeight w:val="389"/>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5F34DDBA" w14:textId="0D7D425B"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18EFE95" w14:textId="77777777" w:rsidTr="00AF3843">
        <w:trPr>
          <w:trHeight w:val="389"/>
        </w:trPr>
        <w:tc>
          <w:tcPr>
            <w:tcW w:w="1157" w:type="pct"/>
            <w:tcBorders>
              <w:top w:val="single" w:sz="12" w:space="0" w:color="auto"/>
              <w:bottom w:val="single" w:sz="12" w:space="0" w:color="auto"/>
            </w:tcBorders>
            <w:shd w:val="clear" w:color="auto" w:fill="C6D9F1"/>
            <w:vAlign w:val="center"/>
          </w:tcPr>
          <w:p w14:paraId="365C5661" w14:textId="77777777" w:rsidR="00AF3843" w:rsidRPr="00B51518" w:rsidRDefault="00AF3843" w:rsidP="00ED5046">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0F6AA61A" w14:textId="77777777" w:rsidR="00AF3843" w:rsidRPr="00B51518" w:rsidRDefault="00AF3843" w:rsidP="00ED5046">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0972E547" w14:textId="77777777" w:rsidR="00AF3843" w:rsidRPr="00B51518" w:rsidRDefault="00AF3843" w:rsidP="00ED5046">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7D28041" w14:textId="77777777" w:rsidR="00AF3843" w:rsidRPr="00B51518" w:rsidRDefault="00AF3843" w:rsidP="00ED5046">
            <w:pPr>
              <w:rPr>
                <w:rFonts w:ascii="Arial" w:eastAsia="Calibri" w:hAnsi="Arial" w:cs="Arial"/>
                <w:b/>
                <w:sz w:val="24"/>
                <w:szCs w:val="24"/>
              </w:rPr>
            </w:pPr>
          </w:p>
        </w:tc>
      </w:tr>
      <w:tr w:rsidR="00AD3920" w:rsidRPr="00B51518" w14:paraId="67977DC7" w14:textId="77777777" w:rsidTr="00F8198C">
        <w:trPr>
          <w:trHeight w:val="389"/>
        </w:trPr>
        <w:tc>
          <w:tcPr>
            <w:tcW w:w="5000" w:type="pct"/>
            <w:gridSpan w:val="5"/>
            <w:tcBorders>
              <w:top w:val="single" w:sz="12"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91"/>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25AE8539"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D26890">
        <w:rPr>
          <w:rFonts w:ascii="Arial" w:hAnsi="Arial" w:cs="Arial"/>
          <w:b/>
        </w:rPr>
        <w:t>E</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484A9D8" w14:textId="77777777" w:rsidR="00FB3CB1" w:rsidRPr="00FB3CB1" w:rsidRDefault="00FB3CB1" w:rsidP="00FB3CB1">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1A56FCFE" w14:textId="0326B71C" w:rsidR="0026478D" w:rsidRPr="003326F9" w:rsidRDefault="0026478D" w:rsidP="0026478D">
      <w:pPr>
        <w:pStyle w:val="Heading2"/>
        <w:spacing w:before="0" w:after="0"/>
        <w:jc w:val="center"/>
        <w:rPr>
          <w:rStyle w:val="InitialStyle"/>
          <w:sz w:val="28"/>
          <w:szCs w:val="28"/>
        </w:rPr>
      </w:pPr>
      <w:r>
        <w:rPr>
          <w:rStyle w:val="InitialStyle"/>
          <w:sz w:val="28"/>
          <w:szCs w:val="28"/>
        </w:rPr>
        <w:t>SUBCONTRACTOR FORM</w:t>
      </w:r>
    </w:p>
    <w:p w14:paraId="16346149" w14:textId="658C4235"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RFP#</w:t>
      </w:r>
      <w:r w:rsidR="005F60FE">
        <w:rPr>
          <w:rStyle w:val="InitialStyle"/>
          <w:rFonts w:ascii="Arial" w:hAnsi="Arial" w:cs="Arial"/>
          <w:b/>
          <w:sz w:val="28"/>
          <w:szCs w:val="28"/>
        </w:rPr>
        <w:t xml:space="preserve"> 202410192</w:t>
      </w:r>
    </w:p>
    <w:p w14:paraId="1CB4FB50"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22220F6A" w14:textId="6619DFB0" w:rsidR="00FB3CB1" w:rsidRPr="006C33DA" w:rsidRDefault="008834DF" w:rsidP="008834DF">
      <w:pPr>
        <w:widowControl/>
        <w:autoSpaceDE/>
        <w:autoSpaceDN/>
        <w:jc w:val="center"/>
        <w:rPr>
          <w:rFonts w:ascii="Arial" w:hAnsi="Arial" w:cs="Arial"/>
          <w:u w:val="single"/>
        </w:rPr>
      </w:pPr>
      <w:r w:rsidRPr="008834DF">
        <w:rPr>
          <w:rStyle w:val="InitialStyle"/>
          <w:rFonts w:ascii="Arial" w:hAnsi="Arial" w:cs="Arial"/>
          <w:b/>
          <w:bCs/>
          <w:sz w:val="28"/>
          <w:szCs w:val="28"/>
          <w:u w:val="single"/>
        </w:rPr>
        <w:t>Electronic Reporting of Blood Lead Tests</w:t>
      </w:r>
    </w:p>
    <w:p w14:paraId="42216D34" w14:textId="77777777" w:rsidR="002062E9" w:rsidRPr="003326F9" w:rsidRDefault="002062E9" w:rsidP="0026478D">
      <w:pPr>
        <w:pStyle w:val="DefaultText"/>
        <w:jc w:val="center"/>
        <w:rPr>
          <w:rStyle w:val="InitialStyle"/>
          <w:rFonts w:ascii="Arial" w:hAnsi="Arial" w:cs="Arial"/>
          <w:b/>
          <w:sz w:val="28"/>
          <w:szCs w:val="28"/>
        </w:rPr>
      </w:pPr>
      <w:bookmarkStart w:id="94" w:name="_Hlk115360221"/>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8F48C1">
        <w:trPr>
          <w:cantSplit/>
          <w:trHeight w:val="492"/>
        </w:trPr>
        <w:tc>
          <w:tcPr>
            <w:tcW w:w="1784"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95" w:name="_Hlk83294785"/>
            <w:r w:rsidRPr="00B51518">
              <w:rPr>
                <w:rStyle w:val="InitialStyle"/>
                <w:rFonts w:ascii="Arial" w:hAnsi="Arial" w:cs="Arial"/>
                <w:b/>
              </w:rPr>
              <w:t>Bidder’s Organization Name:</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95"/>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rsidP="00ED5046">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rsidP="00ED5046">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rsidP="00ED5046">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rsidP="00ED5046">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rsidP="00ED5046">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rsidP="00ED5046">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rsidP="00ED5046">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rsidP="00ED5046">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rsidP="00ED5046">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rsidP="00ED5046">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rsidP="00ED5046">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rsidP="00ED5046">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rsidP="00ED5046">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94"/>
    </w:p>
    <w:p w14:paraId="4FBFFBE5" w14:textId="2627657F"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6" w:name="_Hlk112421526"/>
      <w:r w:rsidRPr="000C2020">
        <w:rPr>
          <w:rFonts w:ascii="Arial" w:hAnsi="Arial" w:cs="Arial"/>
          <w:b/>
        </w:rPr>
        <w:lastRenderedPageBreak/>
        <w:t>APPENDIX F</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054D0E5E" w14:textId="77777777" w:rsidR="00FB3CB1" w:rsidRPr="00FB3CB1" w:rsidRDefault="00FB3CB1" w:rsidP="00FB3CB1">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1355F8C4"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RFP#</w:t>
      </w:r>
      <w:r w:rsidR="005F60FE">
        <w:rPr>
          <w:rStyle w:val="InitialStyle"/>
          <w:rFonts w:ascii="Arial" w:hAnsi="Arial" w:cs="Arial"/>
          <w:b/>
          <w:sz w:val="28"/>
          <w:szCs w:val="28"/>
        </w:rPr>
        <w:t xml:space="preserve"> 202410192</w:t>
      </w:r>
    </w:p>
    <w:p w14:paraId="70B0C601"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042A81DA" w14:textId="48A909B3" w:rsidR="00FB3CB1" w:rsidRPr="006C33DA" w:rsidRDefault="008834DF" w:rsidP="008834DF">
      <w:pPr>
        <w:widowControl/>
        <w:autoSpaceDE/>
        <w:autoSpaceDN/>
        <w:jc w:val="center"/>
        <w:rPr>
          <w:rFonts w:ascii="Arial" w:hAnsi="Arial" w:cs="Arial"/>
          <w:u w:val="single"/>
        </w:rPr>
      </w:pPr>
      <w:r w:rsidRPr="008834DF">
        <w:rPr>
          <w:rStyle w:val="InitialStyle"/>
          <w:rFonts w:ascii="Arial" w:hAnsi="Arial" w:cs="Arial"/>
          <w:b/>
          <w:bCs/>
          <w:sz w:val="28"/>
          <w:szCs w:val="28"/>
          <w:u w:val="single"/>
        </w:rPr>
        <w:t>Electronic Reporting of Blood Lead Tests</w:t>
      </w:r>
    </w:p>
    <w:p w14:paraId="04960071" w14:textId="12B9FCF8" w:rsidR="00200FBD" w:rsidRPr="003326F9" w:rsidRDefault="00200FBD" w:rsidP="00200FBD">
      <w:pPr>
        <w:pStyle w:val="DefaultText"/>
        <w:jc w:val="center"/>
        <w:rPr>
          <w:rStyle w:val="InitialStyle"/>
          <w:rFonts w:ascii="Arial" w:hAnsi="Arial" w:cs="Arial"/>
          <w:b/>
          <w:sz w:val="28"/>
          <w:szCs w:val="28"/>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7"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0FBD" w:rsidRPr="00B51518" w14:paraId="4365D1C9" w14:textId="77777777" w:rsidTr="008F48C1">
        <w:trPr>
          <w:cantSplit/>
          <w:trHeight w:val="389"/>
        </w:trPr>
        <w:tc>
          <w:tcPr>
            <w:tcW w:w="1784"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11ABEFF4" w14:textId="77777777" w:rsidR="009E3759" w:rsidRPr="00C97934" w:rsidRDefault="0026478D" w:rsidP="009E3759">
      <w:pPr>
        <w:pStyle w:val="DefaultText"/>
        <w:rPr>
          <w:rStyle w:val="InitialStyle"/>
          <w:rFonts w:ascii="Arial" w:hAnsi="Arial" w:cs="Arial"/>
          <w:b/>
        </w:rPr>
      </w:pPr>
      <w:r w:rsidRPr="003326F9">
        <w:rPr>
          <w:rFonts w:ascii="Arial" w:hAnsi="Arial" w:cs="Arial"/>
        </w:rPr>
        <w:br w:type="page"/>
      </w:r>
      <w:bookmarkStart w:id="98" w:name="_Hlk164779688"/>
      <w:bookmarkEnd w:id="96"/>
      <w:bookmarkEnd w:id="97"/>
      <w:r w:rsidR="009E3759" w:rsidRPr="00C97934">
        <w:rPr>
          <w:rStyle w:val="InitialStyle"/>
          <w:rFonts w:ascii="Arial" w:hAnsi="Arial" w:cs="Arial"/>
          <w:b/>
        </w:rPr>
        <w:lastRenderedPageBreak/>
        <w:t xml:space="preserve">APPENDIX </w:t>
      </w:r>
      <w:r w:rsidR="009E3759">
        <w:rPr>
          <w:rStyle w:val="InitialStyle"/>
          <w:rFonts w:ascii="Arial" w:hAnsi="Arial" w:cs="Arial"/>
          <w:b/>
        </w:rPr>
        <w:t>G</w:t>
      </w:r>
    </w:p>
    <w:p w14:paraId="0C211EB0" w14:textId="77777777" w:rsidR="009E3759" w:rsidRPr="00C97934" w:rsidRDefault="009E3759" w:rsidP="009E3759">
      <w:pPr>
        <w:pStyle w:val="DefaultText"/>
        <w:jc w:val="center"/>
        <w:rPr>
          <w:rStyle w:val="InitialStyle"/>
          <w:rFonts w:ascii="Arial" w:hAnsi="Arial" w:cs="Arial"/>
          <w:b/>
          <w:sz w:val="28"/>
          <w:szCs w:val="28"/>
        </w:rPr>
      </w:pPr>
    </w:p>
    <w:p w14:paraId="6DA2FE82" w14:textId="77777777" w:rsidR="009E3759" w:rsidRPr="00C97934" w:rsidRDefault="009E3759" w:rsidP="009E3759">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10AA063" w14:textId="77777777" w:rsidR="009E3759" w:rsidRPr="000C2020" w:rsidRDefault="009E3759" w:rsidP="009E3759">
      <w:pPr>
        <w:pStyle w:val="DefaultText"/>
        <w:jc w:val="center"/>
        <w:rPr>
          <w:rStyle w:val="InitialStyle"/>
          <w:rFonts w:ascii="Arial" w:hAnsi="Arial" w:cs="Arial"/>
          <w:b/>
          <w:sz w:val="28"/>
          <w:szCs w:val="28"/>
        </w:rPr>
      </w:pPr>
      <w:bookmarkStart w:id="99" w:name="_Hlk159432452"/>
      <w:r w:rsidRPr="000C2020">
        <w:rPr>
          <w:rStyle w:val="InitialStyle"/>
          <w:rFonts w:ascii="Arial" w:hAnsi="Arial" w:cs="Arial"/>
          <w:b/>
          <w:sz w:val="28"/>
          <w:szCs w:val="28"/>
        </w:rPr>
        <w:t>Department of Health and Human Services</w:t>
      </w:r>
    </w:p>
    <w:p w14:paraId="2FB7C3D1" w14:textId="2C5C0E0F" w:rsidR="009E3759" w:rsidRPr="003B4816" w:rsidRDefault="008834DF" w:rsidP="009E3759">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bookmarkEnd w:id="99"/>
    <w:p w14:paraId="37DFF833" w14:textId="77777777" w:rsidR="009E3759" w:rsidRPr="00C97934" w:rsidRDefault="009E3759" w:rsidP="009E3759">
      <w:pPr>
        <w:pStyle w:val="DefaultText"/>
        <w:jc w:val="center"/>
        <w:rPr>
          <w:rStyle w:val="InitialStyle"/>
          <w:rFonts w:ascii="Arial" w:hAnsi="Arial" w:cs="Arial"/>
          <w:b/>
          <w:sz w:val="28"/>
          <w:szCs w:val="28"/>
        </w:rPr>
      </w:pPr>
      <w:r>
        <w:rPr>
          <w:rStyle w:val="InitialStyle"/>
          <w:rFonts w:ascii="Arial" w:hAnsi="Arial" w:cs="Arial"/>
          <w:b/>
          <w:sz w:val="28"/>
          <w:szCs w:val="28"/>
        </w:rPr>
        <w:t>TECHNICAL ASSESSMENT FORM</w:t>
      </w:r>
    </w:p>
    <w:p w14:paraId="26419D1D" w14:textId="7817F2E3" w:rsidR="009E3759" w:rsidRPr="00C97934" w:rsidRDefault="009E3759" w:rsidP="009E3759">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5F60FE">
        <w:rPr>
          <w:rStyle w:val="InitialStyle"/>
          <w:rFonts w:ascii="Arial" w:hAnsi="Arial" w:cs="Arial"/>
          <w:b/>
          <w:sz w:val="28"/>
          <w:szCs w:val="28"/>
        </w:rPr>
        <w:t xml:space="preserve"> 202410192</w:t>
      </w:r>
    </w:p>
    <w:p w14:paraId="17E60341"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Maine Immunization Information System</w:t>
      </w:r>
      <w:bookmarkStart w:id="100" w:name="_Hlk182817227"/>
      <w:r w:rsidRPr="008834DF">
        <w:rPr>
          <w:rStyle w:val="InitialStyle"/>
          <w:rFonts w:ascii="Arial" w:hAnsi="Arial" w:cs="Arial"/>
          <w:b/>
          <w:bCs/>
          <w:sz w:val="28"/>
          <w:szCs w:val="28"/>
          <w:u w:val="single"/>
        </w:rPr>
        <w:t xml:space="preserve">, including </w:t>
      </w:r>
    </w:p>
    <w:p w14:paraId="163A3CD7" w14:textId="6E178550" w:rsidR="009E3759" w:rsidRPr="009E2031" w:rsidRDefault="008834DF" w:rsidP="008834DF">
      <w:pPr>
        <w:pStyle w:val="DefaultText"/>
        <w:jc w:val="center"/>
        <w:rPr>
          <w:rStyle w:val="InitialStyle"/>
          <w:rFonts w:ascii="Arial" w:hAnsi="Arial" w:cs="Arial"/>
          <w:b/>
          <w:sz w:val="28"/>
          <w:szCs w:val="28"/>
        </w:rPr>
      </w:pPr>
      <w:r w:rsidRPr="008834DF">
        <w:rPr>
          <w:rStyle w:val="InitialStyle"/>
          <w:rFonts w:ascii="Arial" w:hAnsi="Arial" w:cs="Arial"/>
          <w:b/>
          <w:bCs/>
          <w:sz w:val="28"/>
          <w:szCs w:val="28"/>
          <w:u w:val="single"/>
        </w:rPr>
        <w:t>Electronic Reporting of Blood Lead Tests</w:t>
      </w:r>
      <w:bookmarkEnd w:id="100"/>
    </w:p>
    <w:p w14:paraId="533CCDAF" w14:textId="77777777" w:rsidR="009E3759" w:rsidRPr="009E2031" w:rsidRDefault="009E3759" w:rsidP="009E3759">
      <w:pPr>
        <w:pStyle w:val="DefaultText"/>
        <w:jc w:val="center"/>
        <w:rPr>
          <w:rStyle w:val="InitialStyle"/>
          <w:rFonts w:ascii="Arial" w:hAnsi="Arial" w:cs="Arial"/>
          <w:b/>
          <w:sz w:val="28"/>
          <w:szCs w:val="28"/>
        </w:rPr>
      </w:pPr>
    </w:p>
    <w:p w14:paraId="07969D16" w14:textId="77777777" w:rsidR="00720366" w:rsidRPr="005F60FE" w:rsidRDefault="00720366" w:rsidP="00720366">
      <w:pPr>
        <w:widowControl/>
        <w:adjustRightInd w:val="0"/>
        <w:rPr>
          <w:rFonts w:ascii="Arial" w:hAnsi="Arial" w:cs="Arial"/>
          <w:bCs/>
          <w:color w:val="000000"/>
          <w:sz w:val="24"/>
          <w:szCs w:val="24"/>
        </w:rPr>
      </w:pPr>
      <w:r>
        <w:rPr>
          <w:rFonts w:ascii="Arial" w:hAnsi="Arial" w:cs="Arial"/>
          <w:b/>
          <w:color w:val="000000"/>
          <w:sz w:val="24"/>
          <w:szCs w:val="24"/>
        </w:rPr>
        <w:t xml:space="preserve">Bidder must complete the Technical Assessment Form.  </w:t>
      </w:r>
      <w:r w:rsidRPr="005F60FE">
        <w:rPr>
          <w:rFonts w:ascii="Arial" w:hAnsi="Arial" w:cs="Arial"/>
          <w:bCs/>
          <w:color w:val="000000"/>
          <w:sz w:val="24"/>
          <w:szCs w:val="24"/>
        </w:rPr>
        <w:t>The Technical Assessment Form may be obtained in an Excel (.xlsx) format by double clicking on the document icon below.</w:t>
      </w:r>
    </w:p>
    <w:p w14:paraId="5EAB9AA6" w14:textId="256750E1" w:rsidR="009E3759" w:rsidRDefault="009E3759" w:rsidP="009E3759">
      <w:pPr>
        <w:widowControl/>
        <w:adjustRightInd w:val="0"/>
        <w:rPr>
          <w:rFonts w:ascii="Arial" w:hAnsi="Arial" w:cs="Arial"/>
          <w:b/>
          <w:color w:val="000000"/>
          <w:sz w:val="24"/>
          <w:szCs w:val="24"/>
        </w:rPr>
      </w:pPr>
    </w:p>
    <w:p w14:paraId="4E998558" w14:textId="77777777" w:rsidR="00005EB2" w:rsidRDefault="00005EB2" w:rsidP="009E3759">
      <w:pPr>
        <w:widowControl/>
        <w:adjustRightInd w:val="0"/>
        <w:rPr>
          <w:rFonts w:ascii="Arial" w:hAnsi="Arial" w:cs="Arial"/>
          <w:b/>
          <w:color w:val="000000"/>
          <w:sz w:val="24"/>
          <w:szCs w:val="24"/>
        </w:rPr>
      </w:pPr>
    </w:p>
    <w:bookmarkStart w:id="101" w:name="_MON_1785840003"/>
    <w:bookmarkEnd w:id="101"/>
    <w:p w14:paraId="477F715D" w14:textId="0D199451" w:rsidR="00005EB2" w:rsidRDefault="003057FA" w:rsidP="793EAC25">
      <w:pPr>
        <w:widowControl/>
        <w:adjustRightInd w:val="0"/>
        <w:jc w:val="center"/>
        <w:rPr>
          <w:rFonts w:ascii="Arial" w:hAnsi="Arial" w:cs="Arial"/>
          <w:b/>
          <w:bCs/>
          <w:color w:val="000000"/>
          <w:sz w:val="24"/>
          <w:szCs w:val="24"/>
        </w:rPr>
      </w:pPr>
      <w:r>
        <w:rPr>
          <w:rFonts w:ascii="Arial" w:hAnsi="Arial" w:cs="Arial"/>
          <w:b/>
          <w:bCs/>
          <w:color w:val="000000"/>
          <w:sz w:val="24"/>
          <w:szCs w:val="24"/>
        </w:rPr>
        <w:object w:dxaOrig="2274" w:dyaOrig="1485" w14:anchorId="048DA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129pt" o:ole="">
            <v:imagedata r:id="rId56" o:title=""/>
          </v:shape>
          <o:OLEObject Type="Embed" ProgID="Excel.Sheet.12" ShapeID="_x0000_i1025" DrawAspect="Icon" ObjectID="_1793430097" r:id="rId57"/>
        </w:object>
      </w:r>
    </w:p>
    <w:p w14:paraId="20C67A9E" w14:textId="77777777" w:rsidR="00005EB2" w:rsidRPr="00F63EC0" w:rsidRDefault="00005EB2" w:rsidP="009E3759">
      <w:pPr>
        <w:widowControl/>
        <w:adjustRightInd w:val="0"/>
        <w:rPr>
          <w:rFonts w:ascii="Arial" w:hAnsi="Arial" w:cs="Arial"/>
          <w:color w:val="000000"/>
          <w:sz w:val="24"/>
          <w:szCs w:val="24"/>
        </w:rPr>
      </w:pPr>
    </w:p>
    <w:bookmarkEnd w:id="98"/>
    <w:p w14:paraId="7E88A553" w14:textId="1646DF6A" w:rsidR="009E3759" w:rsidRPr="00E9392F" w:rsidRDefault="009E3759" w:rsidP="009E3759">
      <w:pPr>
        <w:pStyle w:val="DefaultText"/>
        <w:jc w:val="center"/>
        <w:rPr>
          <w:rStyle w:val="InitialStyle"/>
          <w:rFonts w:ascii="Arial" w:hAnsi="Arial"/>
          <w:b/>
          <w:sz w:val="28"/>
        </w:rPr>
      </w:pPr>
    </w:p>
    <w:p w14:paraId="0779262C" w14:textId="77777777" w:rsidR="009E3759" w:rsidRDefault="009E3759">
      <w:pPr>
        <w:widowControl/>
        <w:autoSpaceDE/>
        <w:autoSpaceDN/>
        <w:rPr>
          <w:rFonts w:ascii="Arial" w:hAnsi="Arial" w:cs="Arial"/>
          <w:b/>
          <w:sz w:val="24"/>
          <w:szCs w:val="24"/>
        </w:rPr>
      </w:pPr>
      <w:r>
        <w:rPr>
          <w:rFonts w:ascii="Arial" w:hAnsi="Arial" w:cs="Arial"/>
          <w:b/>
        </w:rPr>
        <w:br w:type="page"/>
      </w:r>
    </w:p>
    <w:p w14:paraId="61736402" w14:textId="7A52544D" w:rsidR="006F3548" w:rsidRPr="00B51518" w:rsidRDefault="006F3548"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9E3759">
        <w:rPr>
          <w:rFonts w:ascii="Arial" w:hAnsi="Arial" w:cs="Arial"/>
          <w:b/>
        </w:rPr>
        <w:t>H</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8DA2361" w14:textId="77777777" w:rsidR="00FB3CB1" w:rsidRPr="00FB3CB1" w:rsidRDefault="00FB3CB1" w:rsidP="00FB3CB1">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55DDF8FD" w14:textId="13476C7E"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w:t>
      </w:r>
    </w:p>
    <w:p w14:paraId="0C70BACD" w14:textId="22335D13" w:rsidR="006F3548" w:rsidRPr="00B51518" w:rsidRDefault="006F3548" w:rsidP="006F3548">
      <w:pPr>
        <w:jc w:val="center"/>
        <w:rPr>
          <w:rFonts w:ascii="Arial" w:hAnsi="Arial" w:cs="Arial"/>
          <w:b/>
          <w:sz w:val="28"/>
          <w:szCs w:val="28"/>
        </w:rPr>
      </w:pPr>
      <w:r w:rsidRPr="00B51518">
        <w:rPr>
          <w:rFonts w:ascii="Arial" w:hAnsi="Arial" w:cs="Arial"/>
          <w:b/>
          <w:sz w:val="28"/>
          <w:szCs w:val="28"/>
        </w:rPr>
        <w:t>RFP</w:t>
      </w:r>
      <w:r w:rsidR="005F60FE">
        <w:rPr>
          <w:rFonts w:ascii="Arial" w:hAnsi="Arial" w:cs="Arial"/>
          <w:b/>
          <w:sz w:val="28"/>
          <w:szCs w:val="28"/>
        </w:rPr>
        <w:t># 202410192</w:t>
      </w:r>
    </w:p>
    <w:p w14:paraId="176250D1"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5BBB11E1" w14:textId="31C3140E" w:rsidR="006F3548" w:rsidRPr="00B51518" w:rsidRDefault="008834DF" w:rsidP="008834DF">
      <w:pPr>
        <w:jc w:val="center"/>
        <w:rPr>
          <w:rFonts w:ascii="Arial" w:hAnsi="Arial" w:cs="Arial"/>
          <w:b/>
          <w:sz w:val="28"/>
          <w:szCs w:val="28"/>
        </w:rPr>
      </w:pPr>
      <w:r w:rsidRPr="008834DF">
        <w:rPr>
          <w:rStyle w:val="InitialStyle"/>
          <w:rFonts w:ascii="Arial" w:hAnsi="Arial" w:cs="Arial"/>
          <w:b/>
          <w:bCs/>
          <w:sz w:val="28"/>
          <w:szCs w:val="28"/>
          <w:u w:val="single"/>
        </w:rPr>
        <w:t>Electronic Reporting of Blood Lead Tests</w:t>
      </w: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353C4779"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sidR="000A7346">
        <w:rPr>
          <w:rFonts w:ascii="Arial" w:hAnsi="Arial" w:cs="Arial"/>
          <w:b/>
          <w:color w:val="000000"/>
          <w:sz w:val="24"/>
          <w:szCs w:val="24"/>
        </w:rPr>
        <w:t>R</w:t>
      </w:r>
      <w:r>
        <w:rPr>
          <w:rFonts w:ascii="Arial" w:hAnsi="Arial" w:cs="Arial"/>
          <w:b/>
          <w:color w:val="000000"/>
          <w:sz w:val="24"/>
          <w:szCs w:val="24"/>
        </w:rPr>
        <w:t xml:space="preserve">esponse to </w:t>
      </w:r>
      <w:r w:rsidR="000A7346">
        <w:rPr>
          <w:rFonts w:ascii="Arial" w:hAnsi="Arial" w:cs="Arial"/>
          <w:b/>
          <w:color w:val="000000"/>
          <w:sz w:val="24"/>
          <w:szCs w:val="24"/>
        </w:rPr>
        <w:t>P</w:t>
      </w:r>
      <w:r>
        <w:rPr>
          <w:rFonts w:ascii="Arial" w:hAnsi="Arial" w:cs="Arial"/>
          <w:b/>
          <w:color w:val="000000"/>
          <w:sz w:val="24"/>
          <w:szCs w:val="24"/>
        </w:rPr>
        <w:t xml:space="preserve">roposed </w:t>
      </w:r>
      <w:r w:rsidR="000A7346">
        <w:rPr>
          <w:rFonts w:ascii="Arial" w:hAnsi="Arial" w:cs="Arial"/>
          <w:b/>
          <w:color w:val="000000"/>
          <w:sz w:val="24"/>
          <w:szCs w:val="24"/>
        </w:rPr>
        <w:t>S</w:t>
      </w:r>
      <w:r>
        <w:rPr>
          <w:rFonts w:ascii="Arial" w:hAnsi="Arial" w:cs="Arial"/>
          <w:b/>
          <w:color w:val="000000"/>
          <w:sz w:val="24"/>
          <w:szCs w:val="24"/>
        </w:rPr>
        <w:t xml:space="preserve">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4CC79CC" w14:textId="77777777" w:rsidR="009D1625" w:rsidRDefault="009D1625" w:rsidP="00702985">
      <w:pPr>
        <w:widowControl/>
        <w:adjustRightInd w:val="0"/>
        <w:rPr>
          <w:rFonts w:ascii="Arial" w:hAnsi="Arial" w:cs="Arial"/>
          <w:b/>
          <w:color w:val="000000"/>
          <w:sz w:val="24"/>
          <w:szCs w:val="24"/>
        </w:rPr>
      </w:pPr>
    </w:p>
    <w:p w14:paraId="388943D2" w14:textId="77777777" w:rsidR="00692490" w:rsidRDefault="00692490" w:rsidP="00702985">
      <w:pPr>
        <w:widowControl/>
        <w:adjustRightInd w:val="0"/>
        <w:rPr>
          <w:rFonts w:ascii="Arial" w:hAnsi="Arial" w:cs="Arial"/>
          <w:b/>
          <w:color w:val="000000"/>
          <w:sz w:val="24"/>
          <w:szCs w:val="24"/>
        </w:rPr>
      </w:pPr>
    </w:p>
    <w:bookmarkStart w:id="102" w:name="_MON_1765281450"/>
    <w:bookmarkEnd w:id="102"/>
    <w:p w14:paraId="6FE69A9A" w14:textId="497D04F1" w:rsidR="00692490" w:rsidRDefault="0086509D" w:rsidP="00AF66A3">
      <w:pPr>
        <w:widowControl/>
        <w:adjustRightInd w:val="0"/>
        <w:jc w:val="center"/>
        <w:rPr>
          <w:rFonts w:ascii="Arial" w:hAnsi="Arial" w:cs="Arial"/>
          <w:b/>
          <w:color w:val="000000"/>
          <w:sz w:val="24"/>
          <w:szCs w:val="24"/>
        </w:rPr>
      </w:pPr>
      <w:r>
        <w:rPr>
          <w:rFonts w:ascii="Arial" w:hAnsi="Arial" w:cs="Arial"/>
          <w:b/>
          <w:color w:val="000000"/>
          <w:sz w:val="24"/>
          <w:szCs w:val="24"/>
        </w:rPr>
        <w:object w:dxaOrig="1749" w:dyaOrig="1145" w14:anchorId="5D593FF7">
          <v:shape id="_x0000_i1034" type="#_x0000_t75" style="width:87.75pt;height:57pt" o:ole="">
            <v:imagedata r:id="rId58" o:title=""/>
          </v:shape>
          <o:OLEObject Type="Embed" ProgID="Word.Document.12" ShapeID="_x0000_i1034" DrawAspect="Icon" ObjectID="_1793430098" r:id="rId59">
            <o:FieldCodes>\s</o:FieldCodes>
          </o:OLEObject>
        </w:object>
      </w:r>
    </w:p>
    <w:p w14:paraId="45FE1543" w14:textId="3F828A93" w:rsidR="00A53CB0" w:rsidRDefault="00A53CB0" w:rsidP="00702985">
      <w:pPr>
        <w:widowControl/>
        <w:adjustRightInd w:val="0"/>
        <w:rPr>
          <w:rFonts w:ascii="Arial" w:hAnsi="Arial" w:cs="Arial"/>
          <w:b/>
          <w:color w:val="000000"/>
          <w:sz w:val="24"/>
          <w:szCs w:val="24"/>
        </w:rPr>
      </w:pPr>
    </w:p>
    <w:p w14:paraId="0E0AFE13" w14:textId="77777777" w:rsidR="00A53CB0" w:rsidRDefault="00A53CB0" w:rsidP="00702985">
      <w:pPr>
        <w:widowControl/>
        <w:adjustRightInd w:val="0"/>
        <w:rPr>
          <w:rFonts w:ascii="Arial" w:hAnsi="Arial" w:cs="Arial"/>
          <w:b/>
          <w:color w:val="000000"/>
          <w:sz w:val="24"/>
          <w:szCs w:val="24"/>
        </w:rPr>
      </w:pP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64064CB3" w14:textId="20CE0B79" w:rsidR="00005EB2" w:rsidRPr="00C97934" w:rsidRDefault="00005EB2" w:rsidP="00005EB2">
      <w:pPr>
        <w:pStyle w:val="DefaultText"/>
        <w:rPr>
          <w:rStyle w:val="InitialStyle"/>
          <w:rFonts w:ascii="Arial" w:hAnsi="Arial" w:cs="Arial"/>
          <w:b/>
        </w:rPr>
      </w:pPr>
      <w:r w:rsidRPr="00C97934">
        <w:rPr>
          <w:rStyle w:val="InitialStyle"/>
          <w:rFonts w:ascii="Arial" w:hAnsi="Arial" w:cs="Arial"/>
          <w:b/>
        </w:rPr>
        <w:lastRenderedPageBreak/>
        <w:t xml:space="preserve">APPENDIX </w:t>
      </w:r>
      <w:r>
        <w:rPr>
          <w:rStyle w:val="InitialStyle"/>
          <w:rFonts w:ascii="Arial" w:hAnsi="Arial" w:cs="Arial"/>
          <w:b/>
        </w:rPr>
        <w:t>I</w:t>
      </w:r>
    </w:p>
    <w:p w14:paraId="60B95E4B" w14:textId="77777777" w:rsidR="00005EB2" w:rsidRPr="00C97934" w:rsidRDefault="00005EB2" w:rsidP="00005EB2">
      <w:pPr>
        <w:pStyle w:val="DefaultText"/>
        <w:jc w:val="center"/>
        <w:rPr>
          <w:rStyle w:val="InitialStyle"/>
          <w:rFonts w:ascii="Arial" w:hAnsi="Arial" w:cs="Arial"/>
          <w:b/>
          <w:sz w:val="28"/>
          <w:szCs w:val="28"/>
        </w:rPr>
      </w:pPr>
    </w:p>
    <w:p w14:paraId="42635955" w14:textId="77777777" w:rsidR="00005EB2" w:rsidRPr="00C97934" w:rsidRDefault="00005EB2" w:rsidP="00005EB2">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866F5E8" w14:textId="77777777" w:rsidR="00005EB2" w:rsidRPr="000C2020" w:rsidRDefault="00005EB2" w:rsidP="00005EB2">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20F4B1EE" w14:textId="77777777" w:rsidR="00005EB2" w:rsidRPr="003B4816" w:rsidRDefault="00005EB2" w:rsidP="00005EB2">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665AB99F" w14:textId="18C6A36B" w:rsidR="00005EB2" w:rsidRPr="00C97934" w:rsidRDefault="00005EB2" w:rsidP="00005EB2">
      <w:pPr>
        <w:pStyle w:val="DefaultText"/>
        <w:jc w:val="center"/>
        <w:rPr>
          <w:rStyle w:val="InitialStyle"/>
          <w:rFonts w:ascii="Arial" w:hAnsi="Arial" w:cs="Arial"/>
          <w:b/>
          <w:sz w:val="28"/>
          <w:szCs w:val="28"/>
        </w:rPr>
      </w:pPr>
      <w:r>
        <w:rPr>
          <w:rStyle w:val="InitialStyle"/>
          <w:rFonts w:ascii="Arial" w:hAnsi="Arial" w:cs="Arial"/>
          <w:b/>
          <w:sz w:val="28"/>
          <w:szCs w:val="28"/>
        </w:rPr>
        <w:t>MAINE IIS REQUIREMENT</w:t>
      </w:r>
      <w:r w:rsidR="00BD05C2">
        <w:rPr>
          <w:rStyle w:val="InitialStyle"/>
          <w:rFonts w:ascii="Arial" w:hAnsi="Arial" w:cs="Arial"/>
          <w:b/>
          <w:sz w:val="28"/>
          <w:szCs w:val="28"/>
        </w:rPr>
        <w:t>S</w:t>
      </w:r>
      <w:r>
        <w:rPr>
          <w:rStyle w:val="InitialStyle"/>
          <w:rFonts w:ascii="Arial" w:hAnsi="Arial" w:cs="Arial"/>
          <w:b/>
          <w:sz w:val="28"/>
          <w:szCs w:val="28"/>
        </w:rPr>
        <w:t xml:space="preserve"> TRACEABILITY MATRIX</w:t>
      </w:r>
    </w:p>
    <w:p w14:paraId="418FF183" w14:textId="08C69850" w:rsidR="00005EB2" w:rsidRPr="00C97934" w:rsidRDefault="00005EB2" w:rsidP="00005EB2">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005F60FE">
        <w:rPr>
          <w:rStyle w:val="InitialStyle"/>
          <w:rFonts w:ascii="Arial" w:hAnsi="Arial" w:cs="Arial"/>
          <w:b/>
          <w:sz w:val="28"/>
          <w:szCs w:val="28"/>
        </w:rPr>
        <w:t xml:space="preserve"> 202410192</w:t>
      </w:r>
    </w:p>
    <w:p w14:paraId="4A3105E2" w14:textId="77777777" w:rsidR="00005EB2" w:rsidRPr="008834DF" w:rsidRDefault="00005EB2" w:rsidP="00005EB2">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55BB7A07" w14:textId="77777777" w:rsidR="00005EB2" w:rsidRDefault="00005EB2" w:rsidP="00005EB2">
      <w:pPr>
        <w:pStyle w:val="DefaultText"/>
        <w:jc w:val="center"/>
        <w:rPr>
          <w:rStyle w:val="InitialStyle"/>
          <w:rFonts w:ascii="Arial" w:hAnsi="Arial" w:cs="Arial"/>
          <w:b/>
          <w:color w:val="FF0000"/>
          <w:sz w:val="28"/>
          <w:szCs w:val="28"/>
        </w:rPr>
      </w:pPr>
      <w:r w:rsidRPr="008834DF">
        <w:rPr>
          <w:rStyle w:val="InitialStyle"/>
          <w:rFonts w:ascii="Arial" w:hAnsi="Arial" w:cs="Arial"/>
          <w:b/>
          <w:bCs/>
          <w:sz w:val="28"/>
          <w:szCs w:val="28"/>
          <w:u w:val="single"/>
        </w:rPr>
        <w:t>Electronic Reporting of Blood Lead Tests</w:t>
      </w:r>
    </w:p>
    <w:p w14:paraId="144550F6" w14:textId="77777777" w:rsidR="00005EB2" w:rsidRDefault="00005EB2" w:rsidP="00005EB2">
      <w:pPr>
        <w:pStyle w:val="DefaultText"/>
        <w:jc w:val="center"/>
        <w:rPr>
          <w:rStyle w:val="InitialStyle"/>
          <w:rFonts w:ascii="Arial" w:hAnsi="Arial" w:cs="Arial"/>
          <w:b/>
          <w:color w:val="FF0000"/>
          <w:sz w:val="28"/>
          <w:szCs w:val="28"/>
        </w:rPr>
      </w:pPr>
    </w:p>
    <w:p w14:paraId="423FAEDB" w14:textId="20D48137" w:rsidR="00005EB2" w:rsidRDefault="00005EB2" w:rsidP="00005EB2">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 xml:space="preserve">Maine IIS Requirements Traceability Matrix </w:t>
      </w:r>
      <w:r w:rsidRPr="00177838">
        <w:rPr>
          <w:rFonts w:ascii="Arial" w:hAnsi="Arial" w:cs="Arial"/>
          <w:b/>
          <w:color w:val="000000"/>
          <w:sz w:val="24"/>
          <w:szCs w:val="24"/>
        </w:rPr>
        <w:t>may be obtained in an Excel (.xlsx) format by double clicking on the document icon below.</w:t>
      </w:r>
    </w:p>
    <w:p w14:paraId="2023D7F5" w14:textId="77777777" w:rsidR="00005EB2" w:rsidRDefault="00005EB2" w:rsidP="00005EB2">
      <w:pPr>
        <w:widowControl/>
        <w:adjustRightInd w:val="0"/>
        <w:rPr>
          <w:rFonts w:ascii="Arial" w:hAnsi="Arial" w:cs="Arial"/>
          <w:b/>
          <w:color w:val="000000"/>
          <w:sz w:val="24"/>
          <w:szCs w:val="24"/>
        </w:rPr>
      </w:pPr>
    </w:p>
    <w:p w14:paraId="6E7AD90B" w14:textId="77777777" w:rsidR="00005EB2" w:rsidRDefault="00005EB2" w:rsidP="00005EB2">
      <w:pPr>
        <w:pStyle w:val="DefaultText"/>
        <w:jc w:val="center"/>
        <w:rPr>
          <w:rStyle w:val="InitialStyle"/>
          <w:rFonts w:ascii="Arial" w:hAnsi="Arial" w:cs="Arial"/>
          <w:b/>
          <w:color w:val="FF0000"/>
          <w:sz w:val="28"/>
          <w:szCs w:val="28"/>
        </w:rPr>
      </w:pPr>
    </w:p>
    <w:bookmarkStart w:id="103" w:name="_MON_1775883896"/>
    <w:bookmarkEnd w:id="103"/>
    <w:p w14:paraId="79E55CA0" w14:textId="5567CF04" w:rsidR="00005EB2" w:rsidRPr="00E9392F" w:rsidRDefault="005F60FE" w:rsidP="00005EB2">
      <w:pPr>
        <w:pStyle w:val="DefaultText"/>
        <w:jc w:val="center"/>
        <w:rPr>
          <w:rStyle w:val="InitialStyle"/>
          <w:rFonts w:ascii="Arial" w:hAnsi="Arial"/>
          <w:b/>
          <w:sz w:val="28"/>
        </w:rPr>
      </w:pPr>
      <w:r>
        <w:rPr>
          <w:rFonts w:ascii="Arial" w:hAnsi="Arial" w:cs="Arial"/>
          <w:bCs/>
          <w:color w:val="FF0000"/>
        </w:rPr>
        <w:object w:dxaOrig="1972" w:dyaOrig="1284" w14:anchorId="37F59949">
          <v:shape id="_x0000_i1027" type="#_x0000_t75" style="width:99pt;height:63.75pt" o:ole="">
            <v:imagedata r:id="rId60" o:title=""/>
          </v:shape>
          <o:OLEObject Type="Embed" ProgID="Excel.Sheet.12" ShapeID="_x0000_i1027" DrawAspect="Icon" ObjectID="_1793430099" r:id="rId61"/>
        </w:object>
      </w:r>
    </w:p>
    <w:p w14:paraId="78F4B4E3" w14:textId="77777777" w:rsidR="00005EB2" w:rsidRDefault="00005EB2">
      <w:pPr>
        <w:widowControl/>
        <w:autoSpaceDE/>
        <w:autoSpaceDN/>
        <w:rPr>
          <w:rFonts w:ascii="Arial" w:hAnsi="Arial" w:cs="Arial"/>
          <w:b/>
          <w:sz w:val="24"/>
          <w:szCs w:val="24"/>
        </w:rPr>
      </w:pPr>
      <w:r>
        <w:rPr>
          <w:rFonts w:ascii="Arial" w:hAnsi="Arial" w:cs="Arial"/>
          <w:b/>
        </w:rPr>
        <w:br w:type="page"/>
      </w:r>
    </w:p>
    <w:p w14:paraId="35AE3889" w14:textId="32712895" w:rsidR="009E3759" w:rsidRPr="00B51518" w:rsidRDefault="009E3759" w:rsidP="009E375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005EB2">
        <w:rPr>
          <w:rFonts w:ascii="Arial" w:hAnsi="Arial" w:cs="Arial"/>
          <w:b/>
        </w:rPr>
        <w:t>J</w:t>
      </w:r>
    </w:p>
    <w:p w14:paraId="77BBACB8" w14:textId="77777777" w:rsidR="009E3759" w:rsidRPr="00B51518" w:rsidRDefault="009E3759" w:rsidP="009E375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5DDFD96" w14:textId="77777777" w:rsidR="009E3759" w:rsidRPr="00B51518" w:rsidRDefault="009E3759" w:rsidP="009E3759">
      <w:pPr>
        <w:jc w:val="center"/>
        <w:rPr>
          <w:rFonts w:ascii="Arial" w:hAnsi="Arial" w:cs="Arial"/>
          <w:b/>
          <w:sz w:val="28"/>
          <w:szCs w:val="28"/>
        </w:rPr>
      </w:pPr>
      <w:r w:rsidRPr="00B51518">
        <w:rPr>
          <w:rFonts w:ascii="Arial" w:hAnsi="Arial" w:cs="Arial"/>
          <w:b/>
          <w:sz w:val="28"/>
          <w:szCs w:val="28"/>
        </w:rPr>
        <w:t xml:space="preserve">State of Maine </w:t>
      </w:r>
    </w:p>
    <w:p w14:paraId="60564F50" w14:textId="77777777" w:rsidR="009E3759" w:rsidRPr="003B4816" w:rsidRDefault="009E3759" w:rsidP="009E3759">
      <w:pPr>
        <w:pStyle w:val="DefaultText"/>
        <w:jc w:val="center"/>
        <w:rPr>
          <w:rStyle w:val="InitialStyle"/>
          <w:rFonts w:ascii="Arial" w:hAnsi="Arial"/>
          <w:b/>
          <w:sz w:val="28"/>
        </w:rPr>
      </w:pPr>
      <w:r w:rsidRPr="003B4816">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6A2D9896" w14:textId="755CB7A4" w:rsidR="009E3759" w:rsidRPr="00E71D74" w:rsidRDefault="008834DF" w:rsidP="009E3759">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72439B3D" w14:textId="7F4B66CA" w:rsidR="009E3759" w:rsidRDefault="009E3759" w:rsidP="009E3759">
      <w:pPr>
        <w:jc w:val="center"/>
        <w:outlineLvl w:val="1"/>
        <w:rPr>
          <w:rFonts w:ascii="Arial" w:hAnsi="Arial"/>
          <w:b/>
          <w:sz w:val="28"/>
        </w:rPr>
      </w:pPr>
      <w:r w:rsidRPr="00B51518">
        <w:rPr>
          <w:rFonts w:ascii="Arial" w:hAnsi="Arial" w:cs="Arial"/>
          <w:b/>
          <w:bCs/>
          <w:sz w:val="28"/>
          <w:szCs w:val="28"/>
          <w:lang w:val="x-none" w:eastAsia="x-none"/>
        </w:rPr>
        <w:t xml:space="preserve">COST PROPOSAL </w:t>
      </w:r>
    </w:p>
    <w:p w14:paraId="26A770D1" w14:textId="03B26908" w:rsidR="009E3759" w:rsidRPr="00B51518" w:rsidRDefault="009E3759" w:rsidP="009E3759">
      <w:pPr>
        <w:jc w:val="center"/>
        <w:rPr>
          <w:rFonts w:ascii="Arial" w:hAnsi="Arial" w:cs="Arial"/>
          <w:b/>
          <w:sz w:val="28"/>
          <w:szCs w:val="28"/>
        </w:rPr>
      </w:pPr>
      <w:r w:rsidRPr="00B51518">
        <w:rPr>
          <w:rFonts w:ascii="Arial" w:hAnsi="Arial" w:cs="Arial"/>
          <w:b/>
          <w:sz w:val="28"/>
          <w:szCs w:val="28"/>
        </w:rPr>
        <w:t>RFP</w:t>
      </w:r>
      <w:r w:rsidR="005F60FE">
        <w:rPr>
          <w:rFonts w:ascii="Arial" w:hAnsi="Arial" w:cs="Arial"/>
          <w:b/>
          <w:sz w:val="28"/>
          <w:szCs w:val="28"/>
        </w:rPr>
        <w:t># 202410192</w:t>
      </w:r>
    </w:p>
    <w:p w14:paraId="23E5246B"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0D85997C" w14:textId="28B2F3B7" w:rsidR="009E3759" w:rsidRPr="00B51518" w:rsidRDefault="008834DF" w:rsidP="008834DF">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rsidRPr="008834DF">
        <w:rPr>
          <w:rStyle w:val="InitialStyle"/>
          <w:rFonts w:ascii="Arial" w:hAnsi="Arial" w:cs="Arial"/>
          <w:b/>
          <w:bCs/>
          <w:sz w:val="28"/>
          <w:szCs w:val="28"/>
          <w:u w:val="single"/>
        </w:rPr>
        <w:t>Electronic Reporting of Blood Lead Tests</w:t>
      </w:r>
    </w:p>
    <w:p w14:paraId="595DE76A" w14:textId="77777777" w:rsidR="009E3759" w:rsidRPr="00B51518" w:rsidRDefault="009E3759" w:rsidP="009E375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9E3759" w:rsidRPr="00B51518" w14:paraId="1A15A845" w14:textId="77777777" w:rsidTr="008318F5">
        <w:trPr>
          <w:cantSplit/>
          <w:trHeight w:val="483"/>
        </w:trPr>
        <w:tc>
          <w:tcPr>
            <w:tcW w:w="1828" w:type="pct"/>
            <w:tcBorders>
              <w:top w:val="double" w:sz="4" w:space="0" w:color="auto"/>
              <w:bottom w:val="single" w:sz="12" w:space="0" w:color="auto"/>
            </w:tcBorders>
            <w:shd w:val="clear" w:color="auto" w:fill="C6D9F1"/>
            <w:vAlign w:val="center"/>
          </w:tcPr>
          <w:p w14:paraId="0283A9C9" w14:textId="77777777" w:rsidR="009E3759" w:rsidRPr="00B51518" w:rsidRDefault="009E3759">
            <w:pPr>
              <w:rPr>
                <w:rFonts w:ascii="Arial" w:hAnsi="Arial" w:cs="Arial"/>
                <w:b/>
                <w:sz w:val="24"/>
                <w:szCs w:val="24"/>
              </w:rPr>
            </w:pPr>
            <w:r w:rsidRPr="00B51518">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10153EC4" w14:textId="77777777" w:rsidR="009E3759" w:rsidRPr="00B51518" w:rsidRDefault="009E3759">
            <w:pPr>
              <w:rPr>
                <w:rFonts w:ascii="Arial" w:hAnsi="Arial" w:cs="Arial"/>
                <w:b/>
                <w:sz w:val="24"/>
                <w:szCs w:val="24"/>
              </w:rPr>
            </w:pPr>
          </w:p>
        </w:tc>
      </w:tr>
      <w:tr w:rsidR="009E3759" w:rsidRPr="00B51518" w14:paraId="23BD4D9C" w14:textId="77777777">
        <w:trPr>
          <w:cantSplit/>
          <w:trHeight w:val="438"/>
        </w:trPr>
        <w:tc>
          <w:tcPr>
            <w:tcW w:w="1828" w:type="pct"/>
            <w:tcBorders>
              <w:top w:val="single" w:sz="12" w:space="0" w:color="auto"/>
              <w:bottom w:val="double" w:sz="4" w:space="0" w:color="auto"/>
            </w:tcBorders>
            <w:shd w:val="clear" w:color="auto" w:fill="C6D9F1"/>
            <w:vAlign w:val="center"/>
          </w:tcPr>
          <w:p w14:paraId="4BE518FC" w14:textId="77777777" w:rsidR="009E3759" w:rsidRPr="00B51518" w:rsidRDefault="009E3759">
            <w:pPr>
              <w:rPr>
                <w:rFonts w:ascii="Arial" w:hAnsi="Arial" w:cs="Arial"/>
                <w:b/>
                <w:sz w:val="24"/>
                <w:szCs w:val="24"/>
              </w:rPr>
            </w:pPr>
            <w:r w:rsidRPr="00B51518">
              <w:rPr>
                <w:rFonts w:ascii="Arial" w:hAnsi="Arial" w:cs="Arial"/>
                <w:b/>
                <w:sz w:val="24"/>
                <w:szCs w:val="24"/>
              </w:rPr>
              <w:t>Proposed Cost:</w:t>
            </w:r>
          </w:p>
        </w:tc>
        <w:tc>
          <w:tcPr>
            <w:tcW w:w="3172" w:type="pct"/>
            <w:tcBorders>
              <w:top w:val="single" w:sz="12" w:space="0" w:color="auto"/>
            </w:tcBorders>
            <w:vAlign w:val="center"/>
          </w:tcPr>
          <w:p w14:paraId="2EFC650C" w14:textId="77777777" w:rsidR="009E3759" w:rsidRPr="00B51518" w:rsidRDefault="009E3759">
            <w:pPr>
              <w:rPr>
                <w:rFonts w:ascii="Arial" w:hAnsi="Arial" w:cs="Arial"/>
                <w:b/>
                <w:sz w:val="24"/>
                <w:szCs w:val="24"/>
              </w:rPr>
            </w:pPr>
            <w:r w:rsidRPr="00B51518">
              <w:rPr>
                <w:rFonts w:ascii="Arial" w:hAnsi="Arial" w:cs="Arial"/>
                <w:b/>
                <w:sz w:val="24"/>
                <w:szCs w:val="24"/>
              </w:rPr>
              <w:t xml:space="preserve">$ </w:t>
            </w:r>
          </w:p>
        </w:tc>
      </w:tr>
    </w:tbl>
    <w:p w14:paraId="305721C1" w14:textId="77777777" w:rsidR="009E3759" w:rsidRPr="00B51518" w:rsidRDefault="009E3759" w:rsidP="009E375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9B6B8EA" w14:textId="77777777" w:rsidR="009E3759" w:rsidRPr="00B51518" w:rsidRDefault="009E3759" w:rsidP="009E375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E9E751A" w14:textId="53C18DE8" w:rsidR="00D664DC" w:rsidRPr="00F63EC0" w:rsidRDefault="00D664DC" w:rsidP="00D664DC">
      <w:pPr>
        <w:widowControl/>
        <w:adjustRightInd w:val="0"/>
        <w:rPr>
          <w:rFonts w:ascii="Arial" w:hAnsi="Arial" w:cs="Arial"/>
          <w:color w:val="000000"/>
          <w:sz w:val="24"/>
          <w:szCs w:val="24"/>
        </w:rPr>
      </w:pPr>
      <w:r w:rsidRPr="00132B91">
        <w:rPr>
          <w:rFonts w:ascii="Arial" w:hAnsi="Arial" w:cs="Arial"/>
          <w:color w:val="000000"/>
          <w:sz w:val="24"/>
          <w:szCs w:val="24"/>
        </w:rPr>
        <w:t>Bidder</w:t>
      </w:r>
      <w:r>
        <w:rPr>
          <w:rFonts w:ascii="Arial" w:hAnsi="Arial" w:cs="Arial"/>
          <w:color w:val="000000"/>
          <w:sz w:val="24"/>
          <w:szCs w:val="24"/>
        </w:rPr>
        <w:t>s</w:t>
      </w:r>
      <w:r w:rsidRPr="00132B91">
        <w:rPr>
          <w:rFonts w:ascii="Arial" w:hAnsi="Arial" w:cs="Arial"/>
          <w:color w:val="000000"/>
          <w:sz w:val="24"/>
          <w:szCs w:val="24"/>
        </w:rPr>
        <w:t xml:space="preserve"> must</w:t>
      </w:r>
      <w:r w:rsidRPr="00555B42">
        <w:rPr>
          <w:rFonts w:ascii="Arial" w:hAnsi="Arial" w:cs="Arial"/>
          <w:color w:val="000000"/>
          <w:sz w:val="24"/>
          <w:szCs w:val="24"/>
        </w:rPr>
        <w:t xml:space="preserve"> submit </w:t>
      </w:r>
      <w:r w:rsidRPr="00132B91">
        <w:rPr>
          <w:rFonts w:ascii="Arial" w:hAnsi="Arial" w:cs="Arial"/>
          <w:color w:val="000000"/>
          <w:sz w:val="24"/>
          <w:szCs w:val="24"/>
        </w:rPr>
        <w:t xml:space="preserve">a </w:t>
      </w:r>
      <w:r>
        <w:rPr>
          <w:rFonts w:ascii="Arial" w:hAnsi="Arial" w:cs="Arial"/>
          <w:color w:val="000000"/>
          <w:sz w:val="24"/>
          <w:szCs w:val="24"/>
        </w:rPr>
        <w:t>cost proposal that includes</w:t>
      </w:r>
      <w:r w:rsidRPr="00132B91">
        <w:rPr>
          <w:rFonts w:ascii="Arial" w:hAnsi="Arial" w:cs="Arial"/>
          <w:color w:val="000000"/>
          <w:sz w:val="24"/>
          <w:szCs w:val="24"/>
        </w:rPr>
        <w:t xml:space="preserve"> the </w:t>
      </w:r>
      <w:r>
        <w:rPr>
          <w:rFonts w:ascii="Arial" w:hAnsi="Arial" w:cs="Arial"/>
          <w:color w:val="000000"/>
          <w:sz w:val="24"/>
          <w:szCs w:val="24"/>
        </w:rPr>
        <w:t>cost necessary</w:t>
      </w:r>
      <w:r w:rsidRPr="00132B91">
        <w:rPr>
          <w:rFonts w:ascii="Arial" w:hAnsi="Arial" w:cs="Arial"/>
          <w:color w:val="000000"/>
          <w:sz w:val="24"/>
          <w:szCs w:val="24"/>
        </w:rPr>
        <w:t xml:space="preserve"> for the </w:t>
      </w:r>
      <w:r>
        <w:rPr>
          <w:rFonts w:ascii="Arial" w:hAnsi="Arial" w:cs="Arial"/>
          <w:color w:val="000000"/>
          <w:sz w:val="24"/>
          <w:szCs w:val="24"/>
        </w:rPr>
        <w:t xml:space="preserve">Bidder to fully comply with </w:t>
      </w:r>
      <w:r w:rsidRPr="00F63EC0">
        <w:rPr>
          <w:rFonts w:ascii="Arial" w:hAnsi="Arial" w:cs="Arial"/>
          <w:color w:val="000000"/>
          <w:sz w:val="24"/>
          <w:szCs w:val="24"/>
        </w:rPr>
        <w:t xml:space="preserve">the </w:t>
      </w:r>
      <w:r>
        <w:rPr>
          <w:rFonts w:ascii="Arial" w:hAnsi="Arial" w:cs="Arial"/>
          <w:color w:val="000000"/>
          <w:sz w:val="24"/>
          <w:szCs w:val="24"/>
        </w:rPr>
        <w:t>contract terms, conditions, and RFP requirements</w:t>
      </w:r>
      <w:r w:rsidRPr="00F63EC0">
        <w:rPr>
          <w:rFonts w:ascii="Arial" w:hAnsi="Arial" w:cs="Arial"/>
          <w:color w:val="000000"/>
          <w:sz w:val="24"/>
          <w:szCs w:val="24"/>
        </w:rPr>
        <w:t xml:space="preserve">. </w:t>
      </w:r>
      <w:bookmarkStart w:id="104" w:name="_Hlk532550905"/>
      <w:bookmarkStart w:id="105" w:name="_Hlk519768275"/>
      <w:r>
        <w:rPr>
          <w:rFonts w:ascii="Arial" w:hAnsi="Arial" w:cs="Arial"/>
          <w:color w:val="000000"/>
          <w:sz w:val="24"/>
          <w:szCs w:val="24"/>
        </w:rPr>
        <w:t>The total cost summary amount will be used to score the cost proposal as defined in Part V, B. of the RFP</w:t>
      </w:r>
      <w:r w:rsidRPr="00F63EC0">
        <w:rPr>
          <w:rFonts w:ascii="Arial" w:hAnsi="Arial" w:cs="Arial"/>
          <w:color w:val="000000"/>
          <w:sz w:val="24"/>
          <w:szCs w:val="24"/>
        </w:rPr>
        <w:t>.</w:t>
      </w:r>
      <w:bookmarkEnd w:id="104"/>
      <w:r w:rsidRPr="00F63EC0">
        <w:rPr>
          <w:rFonts w:ascii="Arial" w:hAnsi="Arial" w:cs="Arial"/>
          <w:color w:val="000000"/>
          <w:sz w:val="24"/>
          <w:szCs w:val="24"/>
        </w:rPr>
        <w:t xml:space="preserve">  </w:t>
      </w:r>
      <w:bookmarkEnd w:id="105"/>
    </w:p>
    <w:p w14:paraId="6FFF1D84" w14:textId="77777777" w:rsidR="00D664DC" w:rsidRPr="00555B42" w:rsidRDefault="00D664DC" w:rsidP="00D664DC">
      <w:pPr>
        <w:widowControl/>
        <w:adjustRightInd w:val="0"/>
        <w:rPr>
          <w:rFonts w:ascii="Arial" w:hAnsi="Arial" w:cs="Arial"/>
          <w:color w:val="000000"/>
          <w:sz w:val="24"/>
          <w:szCs w:val="24"/>
        </w:rPr>
      </w:pPr>
    </w:p>
    <w:p w14:paraId="291C3E33" w14:textId="77777777" w:rsidR="00D664DC" w:rsidRDefault="00D664DC" w:rsidP="00D664DC">
      <w:pPr>
        <w:widowControl/>
        <w:adjustRightInd w:val="0"/>
        <w:rPr>
          <w:rFonts w:ascii="Arial" w:hAnsi="Arial" w:cs="Arial"/>
          <w:b/>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Cost Proposal form</w:t>
      </w:r>
      <w:r w:rsidRPr="00177838">
        <w:rPr>
          <w:rFonts w:ascii="Arial" w:hAnsi="Arial" w:cs="Arial"/>
          <w:b/>
          <w:color w:val="000000"/>
          <w:sz w:val="24"/>
          <w:szCs w:val="24"/>
        </w:rPr>
        <w:t xml:space="preserve"> may be obtained in an </w:t>
      </w:r>
      <w:r w:rsidRPr="00D664DC">
        <w:rPr>
          <w:rFonts w:ascii="Arial" w:hAnsi="Arial" w:cs="Arial"/>
          <w:b/>
          <w:sz w:val="24"/>
          <w:szCs w:val="24"/>
        </w:rPr>
        <w:t>Excel (.xlsx) format by do</w:t>
      </w:r>
      <w:r w:rsidRPr="00177838">
        <w:rPr>
          <w:rFonts w:ascii="Arial" w:hAnsi="Arial" w:cs="Arial"/>
          <w:b/>
          <w:color w:val="000000"/>
          <w:sz w:val="24"/>
          <w:szCs w:val="24"/>
        </w:rPr>
        <w:t>uble clicking on the document icon below.</w:t>
      </w:r>
    </w:p>
    <w:p w14:paraId="0019A7C9" w14:textId="77777777" w:rsidR="00D664DC" w:rsidRDefault="00D664DC" w:rsidP="009E3759">
      <w:pPr>
        <w:widowControl/>
        <w:adjustRightInd w:val="0"/>
        <w:rPr>
          <w:rFonts w:ascii="Arial" w:hAnsi="Arial" w:cs="Arial"/>
          <w:b/>
          <w:bCs/>
          <w:color w:val="000000"/>
          <w:sz w:val="24"/>
          <w:szCs w:val="24"/>
        </w:rPr>
      </w:pPr>
    </w:p>
    <w:p w14:paraId="6748E89A" w14:textId="77777777" w:rsidR="009E3759" w:rsidRPr="00555B42" w:rsidRDefault="009E3759" w:rsidP="009E3759">
      <w:pPr>
        <w:widowControl/>
        <w:adjustRightInd w:val="0"/>
        <w:rPr>
          <w:rFonts w:ascii="Arial" w:hAnsi="Arial" w:cs="Arial"/>
          <w:color w:val="000000"/>
          <w:sz w:val="24"/>
          <w:szCs w:val="24"/>
        </w:rPr>
      </w:pPr>
    </w:p>
    <w:bookmarkStart w:id="106" w:name="_MON_1790069681"/>
    <w:bookmarkEnd w:id="106"/>
    <w:p w14:paraId="649BBB62" w14:textId="23277CE2" w:rsidR="009D1625" w:rsidRDefault="0086509D" w:rsidP="00AD7433">
      <w:pPr>
        <w:widowControl/>
        <w:autoSpaceDE/>
        <w:autoSpaceDN/>
        <w:jc w:val="center"/>
        <w:rPr>
          <w:rFonts w:ascii="Arial" w:hAnsi="Arial" w:cs="Arial"/>
          <w:b/>
        </w:rPr>
        <w:sectPr w:rsidR="009D1625" w:rsidSect="00F73A30">
          <w:headerReference w:type="default" r:id="rId62"/>
          <w:pgSz w:w="12240" w:h="15840" w:code="1"/>
          <w:pgMar w:top="720" w:right="1080" w:bottom="432" w:left="1080" w:header="432" w:footer="288" w:gutter="0"/>
          <w:paperSrc w:first="15" w:other="15"/>
          <w:cols w:space="720"/>
          <w:docGrid w:linePitch="360"/>
        </w:sectPr>
      </w:pPr>
      <w:r>
        <w:rPr>
          <w:rFonts w:ascii="Arial" w:hAnsi="Arial" w:cs="Arial"/>
          <w:b/>
        </w:rPr>
        <w:object w:dxaOrig="2274" w:dyaOrig="1485" w14:anchorId="5CB88FED">
          <v:shape id="_x0000_i1036" type="#_x0000_t75" style="width:113.25pt;height:74.25pt" o:ole="">
            <v:imagedata r:id="rId63" o:title=""/>
          </v:shape>
          <o:OLEObject Type="Embed" ProgID="Excel.Sheet.12" ShapeID="_x0000_i1036" DrawAspect="Icon" ObjectID="_1793430100" r:id="rId64"/>
        </w:object>
      </w:r>
    </w:p>
    <w:p w14:paraId="5E5E9E10" w14:textId="2D616832" w:rsidR="00BD05C2" w:rsidRPr="00B51518" w:rsidRDefault="00BD05C2" w:rsidP="00BD05C2">
      <w:pPr>
        <w:pStyle w:val="DefaultText"/>
        <w:ind w:left="540"/>
        <w:rPr>
          <w:rFonts w:ascii="Arial" w:hAnsi="Arial" w:cs="Arial"/>
          <w:b/>
        </w:rPr>
      </w:pPr>
      <w:r w:rsidRPr="00B51518">
        <w:rPr>
          <w:rFonts w:ascii="Arial" w:hAnsi="Arial" w:cs="Arial"/>
          <w:b/>
        </w:rPr>
        <w:lastRenderedPageBreak/>
        <w:t xml:space="preserve">APPENDIX </w:t>
      </w:r>
      <w:r>
        <w:rPr>
          <w:rFonts w:ascii="Arial" w:hAnsi="Arial" w:cs="Arial"/>
          <w:b/>
        </w:rPr>
        <w:t>K</w:t>
      </w:r>
    </w:p>
    <w:p w14:paraId="6EE2C651" w14:textId="77777777" w:rsidR="00BD05C2" w:rsidRPr="00B51518" w:rsidRDefault="00BD05C2" w:rsidP="00BD05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DF10F5" w14:textId="77777777" w:rsidR="00BD05C2" w:rsidRPr="00B51518" w:rsidRDefault="00BD05C2" w:rsidP="00BD05C2">
      <w:pPr>
        <w:jc w:val="center"/>
        <w:rPr>
          <w:rFonts w:ascii="Arial" w:hAnsi="Arial" w:cs="Arial"/>
          <w:b/>
          <w:sz w:val="24"/>
          <w:szCs w:val="24"/>
        </w:rPr>
      </w:pPr>
      <w:r w:rsidRPr="007359ED">
        <w:rPr>
          <w:rFonts w:ascii="Arial" w:hAnsi="Arial"/>
          <w:b/>
          <w:sz w:val="28"/>
        </w:rPr>
        <w:t xml:space="preserve">State of Maine </w:t>
      </w:r>
    </w:p>
    <w:p w14:paraId="649A4079" w14:textId="77777777" w:rsidR="00BD05C2" w:rsidRPr="00177838" w:rsidRDefault="00BD05C2" w:rsidP="00BD05C2">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CA84803" w14:textId="77777777" w:rsidR="00BD05C2" w:rsidRPr="00FB3CB1" w:rsidRDefault="00BD05C2" w:rsidP="00BD05C2">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2EDF5DB4" w14:textId="77777777" w:rsidR="00BD05C2" w:rsidRPr="00B51518" w:rsidRDefault="00BD05C2" w:rsidP="00BD05C2">
      <w:pPr>
        <w:jc w:val="center"/>
        <w:outlineLvl w:val="1"/>
        <w:rPr>
          <w:rFonts w:ascii="Arial" w:hAnsi="Arial" w:cs="Arial"/>
          <w:b/>
          <w:bCs/>
          <w:sz w:val="28"/>
          <w:szCs w:val="28"/>
        </w:rPr>
      </w:pPr>
      <w:r>
        <w:rPr>
          <w:rFonts w:ascii="Arial" w:hAnsi="Arial" w:cs="Arial"/>
          <w:b/>
          <w:bCs/>
          <w:sz w:val="28"/>
          <w:szCs w:val="28"/>
        </w:rPr>
        <w:t>MAINE IIS CORE DATA ELEMENTS</w:t>
      </w:r>
    </w:p>
    <w:p w14:paraId="4A1A8839" w14:textId="796F24F1" w:rsidR="00BD05C2" w:rsidRPr="00B51518" w:rsidRDefault="00BD05C2" w:rsidP="00BD05C2">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66311C">
        <w:rPr>
          <w:rStyle w:val="InitialStyle"/>
          <w:rFonts w:ascii="Arial" w:hAnsi="Arial" w:cs="Arial"/>
          <w:b/>
          <w:sz w:val="28"/>
          <w:szCs w:val="28"/>
        </w:rPr>
        <w:t xml:space="preserve"> 202410192</w:t>
      </w:r>
    </w:p>
    <w:p w14:paraId="76E8D7A2" w14:textId="77777777" w:rsidR="00BD05C2" w:rsidRPr="008834DF" w:rsidRDefault="00BD05C2" w:rsidP="00BD05C2">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5DA55564" w14:textId="77777777" w:rsidR="00BD05C2" w:rsidRPr="006C33DA" w:rsidRDefault="00BD05C2" w:rsidP="00BD05C2">
      <w:pPr>
        <w:widowControl/>
        <w:autoSpaceDE/>
        <w:autoSpaceDN/>
        <w:jc w:val="center"/>
        <w:rPr>
          <w:rFonts w:ascii="Arial" w:hAnsi="Arial" w:cs="Arial"/>
          <w:u w:val="single"/>
        </w:rPr>
      </w:pPr>
      <w:r w:rsidRPr="008834DF">
        <w:rPr>
          <w:rStyle w:val="InitialStyle"/>
          <w:rFonts w:ascii="Arial" w:hAnsi="Arial" w:cs="Arial"/>
          <w:b/>
          <w:bCs/>
          <w:sz w:val="28"/>
          <w:szCs w:val="28"/>
          <w:u w:val="single"/>
        </w:rPr>
        <w:t>Electronic Reporting of Blood Lead Tests</w:t>
      </w:r>
    </w:p>
    <w:p w14:paraId="2AC9BAC4" w14:textId="77777777" w:rsidR="00BD05C2" w:rsidRDefault="00BD05C2" w:rsidP="00BD05C2">
      <w:pPr>
        <w:widowControl/>
        <w:autoSpaceDE/>
        <w:autoSpaceDN/>
        <w:jc w:val="center"/>
        <w:rPr>
          <w:rFonts w:ascii="Arial" w:hAnsi="Arial" w:cs="Arial"/>
          <w:color w:val="000000"/>
        </w:rPr>
      </w:pPr>
    </w:p>
    <w:p w14:paraId="180EB817" w14:textId="77777777" w:rsidR="00BD05C2" w:rsidRPr="002C5C12" w:rsidRDefault="00BD05C2" w:rsidP="00BD05C2">
      <w:pPr>
        <w:widowControl/>
        <w:autoSpaceDE/>
        <w:autoSpaceDN/>
        <w:rPr>
          <w:rFonts w:ascii="Arial" w:hAnsi="Arial" w:cs="Arial"/>
        </w:rPr>
      </w:pPr>
    </w:p>
    <w:tbl>
      <w:tblPr>
        <w:tblStyle w:val="TableGrid"/>
        <w:tblW w:w="0" w:type="auto"/>
        <w:tblInd w:w="535" w:type="dxa"/>
        <w:tblLook w:val="04A0" w:firstRow="1" w:lastRow="0" w:firstColumn="1" w:lastColumn="0" w:noHBand="0" w:noVBand="1"/>
      </w:tblPr>
      <w:tblGrid>
        <w:gridCol w:w="13670"/>
      </w:tblGrid>
      <w:tr w:rsidR="00BD05C2" w14:paraId="5DF7712C" w14:textId="77777777" w:rsidTr="00BD05C2">
        <w:tc>
          <w:tcPr>
            <w:tcW w:w="13670" w:type="dxa"/>
            <w:shd w:val="clear" w:color="auto" w:fill="1F3864" w:themeFill="accent1" w:themeFillShade="80"/>
          </w:tcPr>
          <w:p w14:paraId="07B8F764" w14:textId="77777777" w:rsidR="00BD05C2" w:rsidRPr="00664B1B" w:rsidRDefault="00BD05C2">
            <w:pPr>
              <w:widowControl/>
              <w:autoSpaceDE/>
              <w:autoSpaceDN/>
              <w:rPr>
                <w:rFonts w:ascii="Arial" w:hAnsi="Arial" w:cs="Arial"/>
                <w:sz w:val="24"/>
                <w:szCs w:val="24"/>
              </w:rPr>
            </w:pPr>
            <w:r w:rsidRPr="00493BA4">
              <w:rPr>
                <w:rFonts w:ascii="Arial" w:hAnsi="Arial" w:cs="Arial"/>
                <w:sz w:val="24"/>
                <w:szCs w:val="24"/>
              </w:rPr>
              <w:t xml:space="preserve">The </w:t>
            </w:r>
            <w:r>
              <w:rPr>
                <w:rFonts w:ascii="Arial" w:hAnsi="Arial" w:cs="Arial"/>
                <w:sz w:val="24"/>
                <w:szCs w:val="24"/>
              </w:rPr>
              <w:t>Maine IIS Core data Elements</w:t>
            </w:r>
            <w:r w:rsidRPr="00493BA4">
              <w:rPr>
                <w:rFonts w:ascii="Arial" w:hAnsi="Arial" w:cs="Arial"/>
                <w:sz w:val="24"/>
                <w:szCs w:val="24"/>
              </w:rPr>
              <w:t xml:space="preserve"> represent the </w:t>
            </w:r>
            <w:r>
              <w:rPr>
                <w:rFonts w:ascii="Arial" w:hAnsi="Arial" w:cs="Arial"/>
                <w:sz w:val="24"/>
                <w:szCs w:val="24"/>
              </w:rPr>
              <w:t xml:space="preserve">CDC endorsed </w:t>
            </w:r>
            <w:r w:rsidRPr="00493BA4">
              <w:rPr>
                <w:rFonts w:ascii="Arial" w:hAnsi="Arial" w:cs="Arial"/>
                <w:sz w:val="24"/>
                <w:szCs w:val="24"/>
              </w:rPr>
              <w:t>data elements</w:t>
            </w:r>
            <w:r>
              <w:rPr>
                <w:rFonts w:ascii="Arial" w:hAnsi="Arial" w:cs="Arial"/>
                <w:sz w:val="24"/>
                <w:szCs w:val="24"/>
              </w:rPr>
              <w:t xml:space="preserve"> </w:t>
            </w:r>
            <w:r w:rsidRPr="00493BA4">
              <w:rPr>
                <w:rFonts w:ascii="Arial" w:hAnsi="Arial" w:cs="Arial"/>
                <w:sz w:val="24"/>
                <w:szCs w:val="24"/>
              </w:rPr>
              <w:t>that are needed by an IIS to record patient demographics and vaccination events to meet the IIS Functional Standards v4.0. An IIS should store the CDC endorsed data elements listed below if the elements are sent from an external information system and meet the IIS’s data quality criteria. This list does not include all data elements external information systems such as EHRs, vital records, practice management or billing systems are expected to send to an IIS. The list may not include all data elements an IIS produces, stores or sends. Data elements may be derived, and architectural solution may differ among IIS.</w:t>
            </w:r>
          </w:p>
        </w:tc>
      </w:tr>
    </w:tbl>
    <w:p w14:paraId="78BD8783" w14:textId="77777777" w:rsidR="00BD05C2" w:rsidRPr="002C5C12" w:rsidRDefault="00BD05C2" w:rsidP="00BD05C2">
      <w:pPr>
        <w:widowControl/>
        <w:autoSpaceDE/>
        <w:autoSpaceDN/>
        <w:ind w:right="1008"/>
        <w:rPr>
          <w:rFonts w:ascii="Arial" w:hAnsi="Arial" w:cs="Arial"/>
        </w:rPr>
      </w:pPr>
    </w:p>
    <w:tbl>
      <w:tblPr>
        <w:tblStyle w:val="TableGrid"/>
        <w:tblW w:w="13675" w:type="dxa"/>
        <w:tblInd w:w="535" w:type="dxa"/>
        <w:tblLook w:val="04A0" w:firstRow="1" w:lastRow="0" w:firstColumn="1" w:lastColumn="0" w:noHBand="0" w:noVBand="1"/>
      </w:tblPr>
      <w:tblGrid>
        <w:gridCol w:w="6385"/>
        <w:gridCol w:w="7290"/>
      </w:tblGrid>
      <w:tr w:rsidR="00BD05C2" w14:paraId="2778A4FC" w14:textId="77777777" w:rsidTr="00BD05C2">
        <w:trPr>
          <w:trHeight w:val="485"/>
          <w:tblHeader/>
        </w:trPr>
        <w:tc>
          <w:tcPr>
            <w:tcW w:w="6385" w:type="dxa"/>
            <w:shd w:val="clear" w:color="auto" w:fill="C6D9F1"/>
            <w:vAlign w:val="center"/>
          </w:tcPr>
          <w:p w14:paraId="1A04A753" w14:textId="77777777" w:rsidR="00BD05C2" w:rsidRPr="00664B1B" w:rsidRDefault="00BD05C2">
            <w:pPr>
              <w:widowControl/>
              <w:autoSpaceDE/>
              <w:autoSpaceDN/>
              <w:jc w:val="center"/>
              <w:rPr>
                <w:rFonts w:ascii="Arial" w:hAnsi="Arial" w:cs="Arial"/>
                <w:b/>
                <w:bCs/>
              </w:rPr>
            </w:pPr>
            <w:r w:rsidRPr="00664B1B">
              <w:rPr>
                <w:rFonts w:ascii="Arial" w:hAnsi="Arial" w:cs="Arial"/>
                <w:b/>
                <w:bCs/>
                <w:sz w:val="24"/>
                <w:szCs w:val="24"/>
              </w:rPr>
              <w:t>Patient Demographic Data Elements</w:t>
            </w:r>
          </w:p>
        </w:tc>
        <w:tc>
          <w:tcPr>
            <w:tcW w:w="7290" w:type="dxa"/>
            <w:shd w:val="clear" w:color="auto" w:fill="C6D9F1"/>
            <w:vAlign w:val="center"/>
          </w:tcPr>
          <w:p w14:paraId="3F93E302" w14:textId="77777777" w:rsidR="00BD05C2" w:rsidRPr="00664B1B" w:rsidRDefault="00BD05C2">
            <w:pPr>
              <w:widowControl/>
              <w:autoSpaceDE/>
              <w:autoSpaceDN/>
              <w:jc w:val="center"/>
              <w:rPr>
                <w:rFonts w:ascii="Arial" w:hAnsi="Arial" w:cs="Arial"/>
                <w:b/>
                <w:bCs/>
                <w:sz w:val="24"/>
                <w:szCs w:val="24"/>
              </w:rPr>
            </w:pPr>
            <w:r w:rsidRPr="00664B1B">
              <w:rPr>
                <w:rFonts w:ascii="Arial" w:hAnsi="Arial" w:cs="Arial"/>
                <w:b/>
                <w:bCs/>
                <w:sz w:val="24"/>
                <w:szCs w:val="24"/>
              </w:rPr>
              <w:t>Vaccination Event Data Elements</w:t>
            </w:r>
          </w:p>
        </w:tc>
      </w:tr>
      <w:tr w:rsidR="00BD05C2" w14:paraId="13476B44" w14:textId="77777777" w:rsidTr="00BD05C2">
        <w:trPr>
          <w:trHeight w:val="3176"/>
        </w:trPr>
        <w:tc>
          <w:tcPr>
            <w:tcW w:w="6385" w:type="dxa"/>
          </w:tcPr>
          <w:p w14:paraId="5A5E288B"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Date of history of vaccine preventable disease </w:t>
            </w:r>
          </w:p>
          <w:p w14:paraId="694643E5"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Ethnicity </w:t>
            </w:r>
          </w:p>
          <w:p w14:paraId="47A79B82"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History of disease/titer </w:t>
            </w:r>
          </w:p>
          <w:p w14:paraId="0405929C"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Mother’s name: first </w:t>
            </w:r>
          </w:p>
          <w:p w14:paraId="64D62FFB"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Mother’s name: middle </w:t>
            </w:r>
          </w:p>
          <w:p w14:paraId="07FB8AB3"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Mother’s name: last </w:t>
            </w:r>
          </w:p>
          <w:p w14:paraId="5804B8B0"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Mother’s name: maiden last </w:t>
            </w:r>
          </w:p>
          <w:p w14:paraId="482E129A"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address: county of residence </w:t>
            </w:r>
          </w:p>
          <w:p w14:paraId="2A8C6F8B"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address: city </w:t>
            </w:r>
          </w:p>
          <w:p w14:paraId="689FF9EA"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address: country </w:t>
            </w:r>
          </w:p>
          <w:p w14:paraId="5C437EB7"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address: state </w:t>
            </w:r>
          </w:p>
          <w:p w14:paraId="24612439"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address: street </w:t>
            </w:r>
          </w:p>
          <w:p w14:paraId="3DB76E35"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address: zip code </w:t>
            </w:r>
          </w:p>
          <w:p w14:paraId="410BB661"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alias name: first </w:t>
            </w:r>
          </w:p>
          <w:p w14:paraId="796079E2"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lastRenderedPageBreak/>
              <w:t xml:space="preserve">Patient alias name: middle </w:t>
            </w:r>
          </w:p>
          <w:p w14:paraId="0530BA5B"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alias name: last </w:t>
            </w:r>
          </w:p>
          <w:p w14:paraId="3969F439"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birth order </w:t>
            </w:r>
          </w:p>
          <w:p w14:paraId="30CB0D45"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birth state </w:t>
            </w:r>
          </w:p>
          <w:p w14:paraId="78C8CC61"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date of birth </w:t>
            </w:r>
          </w:p>
          <w:p w14:paraId="4A55ADE8"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e-mail address </w:t>
            </w:r>
          </w:p>
          <w:p w14:paraId="53FD831C"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gender </w:t>
            </w:r>
          </w:p>
          <w:p w14:paraId="3F9B9D3E"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ID </w:t>
            </w:r>
          </w:p>
          <w:p w14:paraId="4FEC25B8"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ID: type </w:t>
            </w:r>
          </w:p>
          <w:p w14:paraId="316FE7A6"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IIS Patient ID </w:t>
            </w:r>
          </w:p>
          <w:p w14:paraId="2D16A30C"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multiple birth indicator </w:t>
            </w:r>
          </w:p>
          <w:p w14:paraId="5879D1BC"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name: first </w:t>
            </w:r>
          </w:p>
          <w:p w14:paraId="546FF2FC"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name: middle </w:t>
            </w:r>
          </w:p>
          <w:p w14:paraId="65C997A5"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name: last </w:t>
            </w:r>
          </w:p>
          <w:p w14:paraId="01CB7694"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primary language </w:t>
            </w:r>
          </w:p>
          <w:p w14:paraId="7590B2E0"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status indicator-provider level </w:t>
            </w:r>
          </w:p>
          <w:p w14:paraId="4B2B3489"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status-jurisdiction level </w:t>
            </w:r>
          </w:p>
          <w:p w14:paraId="538B5199"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telephone number </w:t>
            </w:r>
          </w:p>
          <w:p w14:paraId="22C62EA7"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Patient telephone number type </w:t>
            </w:r>
          </w:p>
          <w:p w14:paraId="27F88EDE"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Protection Indicator</w:t>
            </w:r>
          </w:p>
          <w:p w14:paraId="058D9818"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Protection indicator effective date</w:t>
            </w:r>
          </w:p>
          <w:p w14:paraId="24108219"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Reminder recall status </w:t>
            </w:r>
          </w:p>
          <w:p w14:paraId="285BC775"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Reminder recall status effective date </w:t>
            </w:r>
          </w:p>
          <w:p w14:paraId="63FFAD31"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Race </w:t>
            </w:r>
          </w:p>
          <w:p w14:paraId="62A41AE6"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Responsible person name: first </w:t>
            </w:r>
          </w:p>
          <w:p w14:paraId="4CA8CB30"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Responsible person name: middle </w:t>
            </w:r>
          </w:p>
          <w:p w14:paraId="0287BDEB" w14:textId="77777777" w:rsidR="00BD05C2" w:rsidRPr="00817DDE"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Responsible person name: last </w:t>
            </w:r>
          </w:p>
          <w:p w14:paraId="2C8D8CCE" w14:textId="77777777" w:rsidR="00BD05C2" w:rsidRPr="00664B1B" w:rsidRDefault="00BD05C2" w:rsidP="0069676D">
            <w:pPr>
              <w:pStyle w:val="ListParagraph"/>
              <w:widowControl/>
              <w:numPr>
                <w:ilvl w:val="0"/>
                <w:numId w:val="29"/>
              </w:numPr>
              <w:autoSpaceDE/>
              <w:autoSpaceDN/>
              <w:ind w:left="422"/>
              <w:rPr>
                <w:rFonts w:ascii="Arial" w:hAnsi="Arial" w:cs="Arial"/>
                <w:sz w:val="24"/>
                <w:szCs w:val="24"/>
              </w:rPr>
            </w:pPr>
            <w:r w:rsidRPr="00817DDE">
              <w:rPr>
                <w:rFonts w:ascii="Arial" w:hAnsi="Arial" w:cs="Arial"/>
                <w:sz w:val="24"/>
                <w:szCs w:val="24"/>
              </w:rPr>
              <w:t xml:space="preserve">Responsible person relationship to patient </w:t>
            </w:r>
          </w:p>
        </w:tc>
        <w:tc>
          <w:tcPr>
            <w:tcW w:w="7290" w:type="dxa"/>
          </w:tcPr>
          <w:p w14:paraId="4D5F89AA" w14:textId="77777777" w:rsidR="00BD05C2" w:rsidRPr="00817DDE" w:rsidRDefault="00BD05C2" w:rsidP="0069676D">
            <w:pPr>
              <w:pStyle w:val="ListParagraph"/>
              <w:widowControl/>
              <w:numPr>
                <w:ilvl w:val="0"/>
                <w:numId w:val="29"/>
              </w:numPr>
              <w:autoSpaceDE/>
              <w:autoSpaceDN/>
              <w:ind w:left="434"/>
              <w:rPr>
                <w:rFonts w:ascii="Arial" w:hAnsi="Arial" w:cs="Arial"/>
                <w:sz w:val="24"/>
                <w:szCs w:val="24"/>
              </w:rPr>
            </w:pPr>
            <w:r w:rsidRPr="00817DDE">
              <w:rPr>
                <w:rFonts w:ascii="Arial" w:hAnsi="Arial" w:cs="Arial"/>
                <w:sz w:val="24"/>
                <w:szCs w:val="24"/>
              </w:rPr>
              <w:lastRenderedPageBreak/>
              <w:t xml:space="preserve">Vaccination Data Elements </w:t>
            </w:r>
          </w:p>
          <w:p w14:paraId="65310C88"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Contraindications/precautions </w:t>
            </w:r>
          </w:p>
          <w:p w14:paraId="25BAAC14"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Contraindications/precautions observation date </w:t>
            </w:r>
          </w:p>
          <w:p w14:paraId="0568399C"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Dose level eligibility</w:t>
            </w:r>
          </w:p>
          <w:p w14:paraId="0A76CDF2"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Exemptions/refusals date </w:t>
            </w:r>
          </w:p>
          <w:p w14:paraId="0AC78034"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Exemptions/refusals reason </w:t>
            </w:r>
          </w:p>
          <w:p w14:paraId="228E02B7"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Vaccination administration date </w:t>
            </w:r>
          </w:p>
          <w:p w14:paraId="3D0AE652"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Vaccine dose volume </w:t>
            </w:r>
          </w:p>
          <w:p w14:paraId="6632A856"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Vaccine dose volume units </w:t>
            </w:r>
          </w:p>
          <w:p w14:paraId="4070CF32"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Vaccination event record type (administered/historical) </w:t>
            </w:r>
          </w:p>
          <w:p w14:paraId="42C996D8"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Vaccine funding source (dose level public/private indicator </w:t>
            </w:r>
          </w:p>
          <w:p w14:paraId="4AACA29A"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Vaccine expiration date </w:t>
            </w:r>
          </w:p>
          <w:p w14:paraId="5BE6C862"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Vaccine lot number </w:t>
            </w:r>
          </w:p>
          <w:p w14:paraId="3FA23AA8"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Vaccine manufacturer name </w:t>
            </w:r>
          </w:p>
          <w:p w14:paraId="4DB11DD1"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Vaccine product </w:t>
            </w:r>
          </w:p>
          <w:p w14:paraId="1ED1AC27"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lastRenderedPageBreak/>
              <w:t xml:space="preserve">Vaccine route of administration </w:t>
            </w:r>
          </w:p>
          <w:p w14:paraId="6CC603BF"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Vaccine site of administration</w:t>
            </w:r>
          </w:p>
          <w:p w14:paraId="038A9D58"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IIS vaccination event ID </w:t>
            </w:r>
          </w:p>
          <w:p w14:paraId="77C2DC42"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Vaccination event ID </w:t>
            </w:r>
          </w:p>
          <w:p w14:paraId="0988BF06"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Vaccine information statement</w:t>
            </w:r>
          </w:p>
          <w:p w14:paraId="5E150426" w14:textId="77777777" w:rsidR="00BD05C2" w:rsidRPr="00817DDE"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 xml:space="preserve">Vaccine information statement given </w:t>
            </w:r>
          </w:p>
          <w:p w14:paraId="674CFDC5" w14:textId="77777777" w:rsidR="00BD05C2" w:rsidRPr="00664B1B" w:rsidRDefault="00BD05C2" w:rsidP="0069676D">
            <w:pPr>
              <w:pStyle w:val="ListParagraph"/>
              <w:widowControl/>
              <w:numPr>
                <w:ilvl w:val="1"/>
                <w:numId w:val="29"/>
              </w:numPr>
              <w:autoSpaceDE/>
              <w:autoSpaceDN/>
              <w:ind w:left="794"/>
              <w:rPr>
                <w:rFonts w:ascii="Arial" w:hAnsi="Arial" w:cs="Arial"/>
                <w:sz w:val="24"/>
                <w:szCs w:val="24"/>
              </w:rPr>
            </w:pPr>
            <w:r w:rsidRPr="00817DDE">
              <w:rPr>
                <w:rFonts w:ascii="Arial" w:hAnsi="Arial" w:cs="Arial"/>
                <w:sz w:val="24"/>
                <w:szCs w:val="24"/>
              </w:rPr>
              <w:t>Dat</w:t>
            </w:r>
            <w:r>
              <w:rPr>
                <w:rFonts w:ascii="Arial" w:hAnsi="Arial" w:cs="Arial"/>
                <w:sz w:val="24"/>
                <w:szCs w:val="24"/>
              </w:rPr>
              <w:t>e</w:t>
            </w:r>
          </w:p>
          <w:p w14:paraId="0FB051DA" w14:textId="77777777" w:rsidR="00BD05C2" w:rsidRPr="00817DDE" w:rsidRDefault="00BD05C2" w:rsidP="0069676D">
            <w:pPr>
              <w:pStyle w:val="NoSpacing"/>
              <w:numPr>
                <w:ilvl w:val="0"/>
                <w:numId w:val="29"/>
              </w:numPr>
              <w:ind w:left="434"/>
              <w:rPr>
                <w:rFonts w:ascii="Arial" w:hAnsi="Arial" w:cs="Arial"/>
                <w:sz w:val="24"/>
                <w:szCs w:val="24"/>
              </w:rPr>
            </w:pPr>
            <w:r w:rsidRPr="00817DDE">
              <w:rPr>
                <w:rFonts w:ascii="Arial" w:hAnsi="Arial" w:cs="Arial"/>
                <w:sz w:val="24"/>
                <w:szCs w:val="24"/>
              </w:rPr>
              <w:t xml:space="preserve">Provider Data Elements </w:t>
            </w:r>
          </w:p>
          <w:p w14:paraId="7A40BF28" w14:textId="77777777" w:rsidR="00BD05C2" w:rsidRPr="00817DDE" w:rsidRDefault="00BD05C2" w:rsidP="0069676D">
            <w:pPr>
              <w:pStyle w:val="NoSpacing"/>
              <w:numPr>
                <w:ilvl w:val="1"/>
                <w:numId w:val="29"/>
              </w:numPr>
              <w:ind w:left="794"/>
              <w:rPr>
                <w:rFonts w:ascii="Arial" w:hAnsi="Arial" w:cs="Arial"/>
                <w:sz w:val="24"/>
                <w:szCs w:val="24"/>
              </w:rPr>
            </w:pPr>
            <w:r w:rsidRPr="00817DDE">
              <w:rPr>
                <w:rFonts w:ascii="Arial" w:hAnsi="Arial" w:cs="Arial"/>
                <w:sz w:val="24"/>
                <w:szCs w:val="24"/>
              </w:rPr>
              <w:t xml:space="preserve">Vaccine ordering provider (person) </w:t>
            </w:r>
          </w:p>
          <w:p w14:paraId="20F24CC2" w14:textId="77777777" w:rsidR="00BD05C2" w:rsidRPr="00817DDE" w:rsidRDefault="00BD05C2" w:rsidP="0069676D">
            <w:pPr>
              <w:pStyle w:val="NoSpacing"/>
              <w:numPr>
                <w:ilvl w:val="1"/>
                <w:numId w:val="29"/>
              </w:numPr>
              <w:ind w:left="794"/>
              <w:rPr>
                <w:rFonts w:ascii="Arial" w:hAnsi="Arial" w:cs="Arial"/>
                <w:sz w:val="24"/>
                <w:szCs w:val="24"/>
              </w:rPr>
            </w:pPr>
            <w:r w:rsidRPr="00817DDE">
              <w:rPr>
                <w:rFonts w:ascii="Arial" w:hAnsi="Arial" w:cs="Arial"/>
                <w:sz w:val="24"/>
                <w:szCs w:val="24"/>
              </w:rPr>
              <w:t xml:space="preserve">Vaccine administering provider suffix </w:t>
            </w:r>
          </w:p>
          <w:p w14:paraId="0A775F42" w14:textId="77777777" w:rsidR="00BD05C2" w:rsidRPr="00817DDE" w:rsidRDefault="00BD05C2" w:rsidP="0069676D">
            <w:pPr>
              <w:pStyle w:val="NoSpacing"/>
              <w:numPr>
                <w:ilvl w:val="1"/>
                <w:numId w:val="29"/>
              </w:numPr>
              <w:ind w:left="794"/>
              <w:rPr>
                <w:rFonts w:ascii="Arial" w:hAnsi="Arial" w:cs="Arial"/>
                <w:sz w:val="24"/>
                <w:szCs w:val="24"/>
              </w:rPr>
            </w:pPr>
            <w:r w:rsidRPr="00817DDE">
              <w:rPr>
                <w:rFonts w:ascii="Arial" w:hAnsi="Arial" w:cs="Arial"/>
                <w:sz w:val="24"/>
                <w:szCs w:val="24"/>
              </w:rPr>
              <w:t xml:space="preserve">Vaccine administering provider (person) </w:t>
            </w:r>
          </w:p>
          <w:p w14:paraId="208E23F8" w14:textId="77777777" w:rsidR="00BD05C2" w:rsidRPr="00817DDE" w:rsidRDefault="00BD05C2" w:rsidP="0069676D">
            <w:pPr>
              <w:pStyle w:val="NoSpacing"/>
              <w:numPr>
                <w:ilvl w:val="1"/>
                <w:numId w:val="29"/>
              </w:numPr>
              <w:ind w:left="794"/>
              <w:rPr>
                <w:rFonts w:ascii="Arial" w:hAnsi="Arial" w:cs="Arial"/>
                <w:sz w:val="24"/>
                <w:szCs w:val="24"/>
              </w:rPr>
            </w:pPr>
            <w:r w:rsidRPr="00817DDE">
              <w:rPr>
                <w:rFonts w:ascii="Arial" w:hAnsi="Arial" w:cs="Arial"/>
                <w:sz w:val="24"/>
                <w:szCs w:val="24"/>
              </w:rPr>
              <w:t xml:space="preserve">Facility Identifier Data Elements </w:t>
            </w:r>
          </w:p>
          <w:p w14:paraId="0806B564" w14:textId="77777777" w:rsidR="00BD05C2" w:rsidRPr="00817DDE" w:rsidRDefault="00BD05C2" w:rsidP="0069676D">
            <w:pPr>
              <w:pStyle w:val="NoSpacing"/>
              <w:numPr>
                <w:ilvl w:val="1"/>
                <w:numId w:val="29"/>
              </w:numPr>
              <w:ind w:left="794"/>
              <w:rPr>
                <w:rFonts w:ascii="Arial" w:hAnsi="Arial" w:cs="Arial"/>
                <w:sz w:val="24"/>
                <w:szCs w:val="24"/>
              </w:rPr>
            </w:pPr>
            <w:r w:rsidRPr="00817DDE">
              <w:rPr>
                <w:rFonts w:ascii="Arial" w:hAnsi="Arial" w:cs="Arial"/>
                <w:sz w:val="24"/>
                <w:szCs w:val="24"/>
              </w:rPr>
              <w:t xml:space="preserve">Administered at location </w:t>
            </w:r>
          </w:p>
          <w:p w14:paraId="04697E12" w14:textId="77777777" w:rsidR="00BD05C2" w:rsidRPr="00817DDE" w:rsidRDefault="00BD05C2" w:rsidP="0069676D">
            <w:pPr>
              <w:pStyle w:val="NoSpacing"/>
              <w:numPr>
                <w:ilvl w:val="1"/>
                <w:numId w:val="29"/>
              </w:numPr>
              <w:ind w:left="794"/>
              <w:rPr>
                <w:rFonts w:ascii="Arial" w:hAnsi="Arial" w:cs="Arial"/>
                <w:sz w:val="24"/>
                <w:szCs w:val="24"/>
              </w:rPr>
            </w:pPr>
            <w:r w:rsidRPr="00817DDE">
              <w:rPr>
                <w:rFonts w:ascii="Arial" w:hAnsi="Arial" w:cs="Arial"/>
                <w:sz w:val="24"/>
                <w:szCs w:val="24"/>
              </w:rPr>
              <w:t>Sending organization</w:t>
            </w:r>
          </w:p>
          <w:p w14:paraId="5E16299E" w14:textId="77777777" w:rsidR="00BD05C2" w:rsidRPr="00664B1B" w:rsidRDefault="00BD05C2" w:rsidP="0069676D">
            <w:pPr>
              <w:pStyle w:val="NoSpacing"/>
              <w:numPr>
                <w:ilvl w:val="1"/>
                <w:numId w:val="29"/>
              </w:numPr>
              <w:ind w:left="794"/>
              <w:rPr>
                <w:rFonts w:ascii="Arial" w:hAnsi="Arial" w:cs="Arial"/>
                <w:sz w:val="24"/>
                <w:szCs w:val="24"/>
              </w:rPr>
            </w:pPr>
            <w:r w:rsidRPr="00817DDE">
              <w:rPr>
                <w:rFonts w:ascii="Arial" w:hAnsi="Arial" w:cs="Arial"/>
                <w:sz w:val="24"/>
                <w:szCs w:val="24"/>
              </w:rPr>
              <w:t xml:space="preserve">Responsible organization </w:t>
            </w:r>
          </w:p>
        </w:tc>
      </w:tr>
    </w:tbl>
    <w:p w14:paraId="35EAD384" w14:textId="77777777" w:rsidR="00BD05C2" w:rsidRPr="002C5C12" w:rsidRDefault="00BD05C2" w:rsidP="00BD05C2">
      <w:pPr>
        <w:widowControl/>
        <w:autoSpaceDE/>
        <w:autoSpaceDN/>
        <w:rPr>
          <w:rFonts w:ascii="Arial" w:hAnsi="Arial" w:cs="Arial"/>
        </w:rPr>
      </w:pPr>
    </w:p>
    <w:p w14:paraId="0CC13131" w14:textId="77777777" w:rsidR="00BD05C2" w:rsidRPr="00817DDE" w:rsidRDefault="00BD05C2" w:rsidP="00BD05C2">
      <w:pPr>
        <w:widowControl/>
        <w:autoSpaceDE/>
        <w:autoSpaceDN/>
        <w:rPr>
          <w:rFonts w:ascii="Arial" w:hAnsi="Arial" w:cs="Arial"/>
          <w:sz w:val="24"/>
          <w:szCs w:val="24"/>
        </w:rPr>
      </w:pPr>
    </w:p>
    <w:p w14:paraId="222547B4" w14:textId="77777777" w:rsidR="00BD05C2" w:rsidRDefault="00BD05C2">
      <w:pPr>
        <w:widowControl/>
        <w:autoSpaceDE/>
        <w:autoSpaceDN/>
        <w:rPr>
          <w:rFonts w:ascii="Arial" w:hAnsi="Arial" w:cs="Arial"/>
          <w:b/>
          <w:sz w:val="24"/>
          <w:szCs w:val="24"/>
        </w:rPr>
      </w:pPr>
      <w:r>
        <w:rPr>
          <w:rFonts w:ascii="Arial" w:hAnsi="Arial" w:cs="Arial"/>
          <w:b/>
        </w:rPr>
        <w:br w:type="page"/>
      </w:r>
    </w:p>
    <w:p w14:paraId="1A1A2A82" w14:textId="724911C6" w:rsidR="00AC721B" w:rsidRPr="005F7EE6" w:rsidRDefault="00221A14" w:rsidP="00BD05C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rPr>
          <w:rFonts w:ascii="Arial" w:hAnsi="Arial" w:cs="Arial"/>
          <w:b/>
        </w:rPr>
      </w:pPr>
      <w:r w:rsidRPr="005F7EE6">
        <w:rPr>
          <w:rFonts w:ascii="Arial" w:hAnsi="Arial" w:cs="Arial"/>
          <w:b/>
        </w:rPr>
        <w:lastRenderedPageBreak/>
        <w:t xml:space="preserve">APPENDIX </w:t>
      </w:r>
      <w:r w:rsidR="00BD05C2">
        <w:rPr>
          <w:rFonts w:ascii="Arial" w:hAnsi="Arial" w:cs="Arial"/>
          <w:b/>
        </w:rPr>
        <w:t>L</w:t>
      </w:r>
    </w:p>
    <w:p w14:paraId="78DD7C03" w14:textId="77777777" w:rsidR="00AC721B" w:rsidRPr="005F7EE6" w:rsidRDefault="00AC721B" w:rsidP="00AC721B">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63EB8788" w14:textId="77777777" w:rsidR="00AC721B" w:rsidRPr="005F7EE6" w:rsidRDefault="00AC721B" w:rsidP="00AC721B">
      <w:pPr>
        <w:jc w:val="center"/>
        <w:rPr>
          <w:rFonts w:ascii="Arial" w:hAnsi="Arial" w:cs="Arial"/>
          <w:b/>
          <w:sz w:val="32"/>
          <w:szCs w:val="32"/>
        </w:rPr>
      </w:pPr>
      <w:r w:rsidRPr="005F7EE6">
        <w:rPr>
          <w:rFonts w:ascii="Arial" w:hAnsi="Arial" w:cs="Arial"/>
          <w:b/>
          <w:sz w:val="32"/>
          <w:szCs w:val="32"/>
        </w:rPr>
        <w:t xml:space="preserve">State of Maine </w:t>
      </w:r>
    </w:p>
    <w:p w14:paraId="5DBB63C4" w14:textId="77777777" w:rsidR="00AC721B" w:rsidRPr="005F7EE6" w:rsidRDefault="00AC721B" w:rsidP="00AC721B">
      <w:pPr>
        <w:pStyle w:val="DefaultText"/>
        <w:jc w:val="center"/>
        <w:rPr>
          <w:rStyle w:val="InitialStyle"/>
          <w:rFonts w:ascii="Arial" w:hAnsi="Arial" w:cs="Arial"/>
          <w:b/>
          <w:sz w:val="32"/>
          <w:szCs w:val="32"/>
        </w:rPr>
      </w:pPr>
      <w:r w:rsidRPr="005F7EE6">
        <w:rPr>
          <w:rStyle w:val="InitialStyle"/>
          <w:rFonts w:ascii="Arial" w:hAnsi="Arial"/>
          <w:b/>
          <w:sz w:val="32"/>
          <w:szCs w:val="32"/>
        </w:rPr>
        <w:t xml:space="preserve">Department of </w:t>
      </w:r>
      <w:r w:rsidRPr="005F7EE6">
        <w:rPr>
          <w:rStyle w:val="InitialStyle"/>
          <w:rFonts w:ascii="Arial" w:hAnsi="Arial" w:cs="Arial"/>
          <w:b/>
          <w:sz w:val="32"/>
          <w:szCs w:val="32"/>
        </w:rPr>
        <w:t>Health and Human Services</w:t>
      </w:r>
    </w:p>
    <w:p w14:paraId="7A83E8A3" w14:textId="77777777" w:rsidR="00FB3CB1" w:rsidRPr="005F7EE6" w:rsidRDefault="00FB3CB1" w:rsidP="00FB3CB1">
      <w:pPr>
        <w:pStyle w:val="DefaultText"/>
        <w:jc w:val="center"/>
        <w:rPr>
          <w:rStyle w:val="InitialStyle"/>
          <w:rFonts w:ascii="Arial" w:hAnsi="Arial"/>
          <w:b/>
          <w:sz w:val="32"/>
          <w:szCs w:val="32"/>
        </w:rPr>
      </w:pPr>
      <w:r w:rsidRPr="005F7EE6">
        <w:rPr>
          <w:rStyle w:val="InitialStyle"/>
          <w:rFonts w:ascii="Arial" w:hAnsi="Arial"/>
          <w:i/>
          <w:sz w:val="32"/>
          <w:szCs w:val="32"/>
        </w:rPr>
        <w:t>Maine Center for Disease Control and Prevention</w:t>
      </w:r>
    </w:p>
    <w:p w14:paraId="0D1B3043" w14:textId="06236AE7" w:rsidR="00AC721B" w:rsidRPr="005F7EE6" w:rsidRDefault="00BD05C2" w:rsidP="00AC721B">
      <w:pPr>
        <w:jc w:val="center"/>
        <w:outlineLvl w:val="1"/>
        <w:rPr>
          <w:rFonts w:ascii="Arial" w:hAnsi="Arial"/>
          <w:b/>
          <w:sz w:val="32"/>
          <w:szCs w:val="32"/>
        </w:rPr>
      </w:pPr>
      <w:r w:rsidRPr="005F7EE6">
        <w:rPr>
          <w:rFonts w:ascii="Arial" w:hAnsi="Arial" w:cs="Arial"/>
          <w:b/>
          <w:bCs/>
          <w:sz w:val="32"/>
          <w:szCs w:val="32"/>
        </w:rPr>
        <w:t>DEMONSTRATION INSTRUCTIONS AND REQUIREMENTS</w:t>
      </w:r>
    </w:p>
    <w:p w14:paraId="671742CB" w14:textId="4CE91938" w:rsidR="00AC721B" w:rsidRPr="005F7EE6" w:rsidRDefault="00AC721B" w:rsidP="00AC721B">
      <w:pPr>
        <w:jc w:val="center"/>
        <w:rPr>
          <w:rFonts w:ascii="Arial" w:hAnsi="Arial" w:cs="Arial"/>
          <w:b/>
          <w:sz w:val="32"/>
          <w:szCs w:val="32"/>
        </w:rPr>
      </w:pPr>
      <w:r w:rsidRPr="005F7EE6">
        <w:rPr>
          <w:rFonts w:ascii="Arial" w:hAnsi="Arial" w:cs="Arial"/>
          <w:b/>
          <w:sz w:val="32"/>
          <w:szCs w:val="32"/>
        </w:rPr>
        <w:t>RFP#</w:t>
      </w:r>
      <w:r w:rsidR="0066311C">
        <w:rPr>
          <w:rFonts w:ascii="Arial" w:hAnsi="Arial" w:cs="Arial"/>
          <w:b/>
          <w:sz w:val="32"/>
          <w:szCs w:val="32"/>
        </w:rPr>
        <w:t xml:space="preserve"> 202410192</w:t>
      </w:r>
    </w:p>
    <w:p w14:paraId="743C7AF6" w14:textId="77777777" w:rsidR="008834DF" w:rsidRPr="005F7EE6" w:rsidRDefault="008834DF" w:rsidP="008834DF">
      <w:pPr>
        <w:pStyle w:val="DefaultText"/>
        <w:widowControl/>
        <w:jc w:val="center"/>
        <w:rPr>
          <w:rStyle w:val="InitialStyle"/>
          <w:rFonts w:ascii="Arial" w:hAnsi="Arial" w:cs="Arial"/>
          <w:b/>
          <w:bCs/>
          <w:sz w:val="32"/>
          <w:szCs w:val="32"/>
          <w:u w:val="single"/>
        </w:rPr>
      </w:pPr>
      <w:r w:rsidRPr="005F7EE6">
        <w:rPr>
          <w:rStyle w:val="InitialStyle"/>
          <w:rFonts w:ascii="Arial" w:hAnsi="Arial" w:cs="Arial"/>
          <w:b/>
          <w:bCs/>
          <w:sz w:val="32"/>
          <w:szCs w:val="32"/>
          <w:u w:val="single"/>
        </w:rPr>
        <w:t xml:space="preserve">Maine Immunization Information System, including </w:t>
      </w:r>
    </w:p>
    <w:p w14:paraId="44CDA45B" w14:textId="4F461425" w:rsidR="00AC721B" w:rsidRPr="005F7EE6" w:rsidRDefault="008834DF" w:rsidP="008834DF">
      <w:pPr>
        <w:widowControl/>
        <w:autoSpaceDE/>
        <w:autoSpaceDN/>
        <w:jc w:val="center"/>
        <w:rPr>
          <w:rFonts w:ascii="Arial" w:hAnsi="Arial" w:cs="Arial"/>
          <w:b/>
          <w:sz w:val="32"/>
          <w:szCs w:val="32"/>
        </w:rPr>
      </w:pPr>
      <w:r w:rsidRPr="005F7EE6">
        <w:rPr>
          <w:rStyle w:val="InitialStyle"/>
          <w:rFonts w:ascii="Arial" w:hAnsi="Arial" w:cs="Arial"/>
          <w:b/>
          <w:bCs/>
          <w:sz w:val="32"/>
          <w:szCs w:val="32"/>
          <w:u w:val="single"/>
        </w:rPr>
        <w:t>Electronic Reporting of Blood Lead Tests</w:t>
      </w:r>
    </w:p>
    <w:p w14:paraId="20272176" w14:textId="77777777" w:rsidR="00AC721B" w:rsidRPr="005F7EE6" w:rsidRDefault="00AC721B" w:rsidP="00AC721B">
      <w:pPr>
        <w:widowControl/>
        <w:adjustRightInd w:val="0"/>
        <w:rPr>
          <w:rFonts w:ascii="Arial" w:hAnsi="Arial" w:cs="Arial"/>
          <w:b/>
          <w:bCs/>
          <w:color w:val="000000"/>
          <w:sz w:val="16"/>
          <w:szCs w:val="16"/>
        </w:rPr>
      </w:pPr>
    </w:p>
    <w:p w14:paraId="4234EE0D" w14:textId="77777777" w:rsidR="009D1625" w:rsidRPr="002C5C12" w:rsidRDefault="009D1625" w:rsidP="009D1625">
      <w:pPr>
        <w:pStyle w:val="DefaultText"/>
        <w:widowControl/>
        <w:ind w:left="720" w:right="198"/>
        <w:rPr>
          <w:rFonts w:ascii="Arial" w:hAnsi="Arial" w:cs="Arial"/>
          <w:b/>
        </w:rPr>
      </w:pPr>
    </w:p>
    <w:tbl>
      <w:tblPr>
        <w:tblStyle w:val="TableGrid"/>
        <w:tblW w:w="0" w:type="auto"/>
        <w:tblInd w:w="720" w:type="dxa"/>
        <w:tblLook w:val="04A0" w:firstRow="1" w:lastRow="0" w:firstColumn="1" w:lastColumn="0" w:noHBand="0" w:noVBand="1"/>
      </w:tblPr>
      <w:tblGrid>
        <w:gridCol w:w="13958"/>
      </w:tblGrid>
      <w:tr w:rsidR="002C5C12" w14:paraId="53D176AE" w14:textId="77777777" w:rsidTr="002C5C12">
        <w:tc>
          <w:tcPr>
            <w:tcW w:w="14678" w:type="dxa"/>
            <w:shd w:val="clear" w:color="auto" w:fill="1F3864" w:themeFill="accent1" w:themeFillShade="80"/>
          </w:tcPr>
          <w:p w14:paraId="5F3D757F" w14:textId="39680BE2" w:rsidR="002C5C12" w:rsidRDefault="002C5C12" w:rsidP="002C5C12">
            <w:pPr>
              <w:pStyle w:val="DefaultText"/>
              <w:widowControl/>
              <w:rPr>
                <w:rFonts w:ascii="Arial" w:hAnsi="Arial" w:cs="Arial"/>
                <w:b/>
              </w:rPr>
            </w:pPr>
            <w:r w:rsidRPr="00E06253">
              <w:rPr>
                <w:rFonts w:ascii="Arial" w:hAnsi="Arial" w:cs="Arial"/>
                <w:b/>
                <w:bCs/>
                <w:color w:val="FFFFFF" w:themeColor="background1"/>
              </w:rPr>
              <w:t xml:space="preserve">Instructions: </w:t>
            </w:r>
            <w:r w:rsidRPr="00E06253">
              <w:rPr>
                <w:rFonts w:ascii="Arial" w:hAnsi="Arial" w:cs="Arial"/>
                <w:color w:val="FFFFFF" w:themeColor="background1"/>
              </w:rPr>
              <w:t>Bidders that qualify to provide a virtual demonstration of their proposed system must show the requirements listed in the table below during the demonstration. If the Bidder’s system does not currently meet a requirement listed, the Bidder must briefly discuss how they propose to meet the requirement during the demonstration. Bidders may show the requirements in any order and may show additional requirements, features, or functionality during the demonstration, as time allows.</w:t>
            </w:r>
          </w:p>
        </w:tc>
      </w:tr>
    </w:tbl>
    <w:p w14:paraId="721A3857" w14:textId="77777777" w:rsidR="002C5C12" w:rsidRPr="002C5C12" w:rsidRDefault="002C5C12" w:rsidP="009D1625">
      <w:pPr>
        <w:pStyle w:val="DefaultText"/>
        <w:widowControl/>
        <w:ind w:left="720" w:right="198"/>
        <w:rPr>
          <w:rFonts w:ascii="Arial" w:hAnsi="Arial" w:cs="Arial"/>
          <w:b/>
        </w:rPr>
      </w:pPr>
    </w:p>
    <w:tbl>
      <w:tblPr>
        <w:tblStyle w:val="TableGrid"/>
        <w:tblW w:w="0" w:type="auto"/>
        <w:tblInd w:w="720" w:type="dxa"/>
        <w:tblLook w:val="04A0" w:firstRow="1" w:lastRow="0" w:firstColumn="1" w:lastColumn="0" w:noHBand="0" w:noVBand="1"/>
      </w:tblPr>
      <w:tblGrid>
        <w:gridCol w:w="2425"/>
        <w:gridCol w:w="2340"/>
        <w:gridCol w:w="9193"/>
      </w:tblGrid>
      <w:tr w:rsidR="009D1625" w14:paraId="6AA79E86" w14:textId="77777777" w:rsidTr="007B1E5A">
        <w:trPr>
          <w:tblHeader/>
        </w:trPr>
        <w:tc>
          <w:tcPr>
            <w:tcW w:w="2425" w:type="dxa"/>
            <w:shd w:val="clear" w:color="auto" w:fill="C6D9F1"/>
            <w:vAlign w:val="center"/>
          </w:tcPr>
          <w:p w14:paraId="011CEF65" w14:textId="550D6CF7" w:rsidR="009D1625" w:rsidRDefault="009D1625" w:rsidP="00E40D36">
            <w:pPr>
              <w:pStyle w:val="DefaultText"/>
              <w:widowControl/>
              <w:ind w:right="198"/>
              <w:jc w:val="center"/>
              <w:rPr>
                <w:rFonts w:ascii="Arial" w:hAnsi="Arial" w:cs="Arial"/>
                <w:b/>
              </w:rPr>
            </w:pPr>
            <w:r w:rsidRPr="009D1625">
              <w:rPr>
                <w:rFonts w:ascii="Arial" w:eastAsiaTheme="minorEastAsia" w:hAnsi="Arial" w:cs="Arial"/>
                <w:b/>
                <w:bCs/>
              </w:rPr>
              <w:t>Worksheet in the Requirements Traceability Matrix</w:t>
            </w:r>
          </w:p>
        </w:tc>
        <w:tc>
          <w:tcPr>
            <w:tcW w:w="2340" w:type="dxa"/>
            <w:shd w:val="clear" w:color="auto" w:fill="C6D9F1"/>
            <w:vAlign w:val="center"/>
          </w:tcPr>
          <w:p w14:paraId="4E1895AF" w14:textId="7F1A301F" w:rsidR="009D1625" w:rsidRDefault="009D1625" w:rsidP="00E40D36">
            <w:pPr>
              <w:pStyle w:val="DefaultText"/>
              <w:widowControl/>
              <w:ind w:right="198"/>
              <w:jc w:val="center"/>
              <w:rPr>
                <w:rFonts w:ascii="Arial" w:hAnsi="Arial" w:cs="Arial"/>
                <w:b/>
              </w:rPr>
            </w:pPr>
            <w:r w:rsidRPr="009D1625">
              <w:rPr>
                <w:rFonts w:ascii="Arial" w:eastAsiaTheme="minorEastAsia" w:hAnsi="Arial" w:cs="Arial"/>
                <w:b/>
                <w:bCs/>
              </w:rPr>
              <w:t>Capability</w:t>
            </w:r>
          </w:p>
        </w:tc>
        <w:tc>
          <w:tcPr>
            <w:tcW w:w="9193" w:type="dxa"/>
            <w:shd w:val="clear" w:color="auto" w:fill="C6D9F1"/>
            <w:vAlign w:val="center"/>
          </w:tcPr>
          <w:p w14:paraId="203349EC" w14:textId="18474A4D" w:rsidR="009D1625" w:rsidRDefault="009D1625" w:rsidP="002C5C12">
            <w:pPr>
              <w:pStyle w:val="DefaultText"/>
              <w:widowControl/>
              <w:jc w:val="center"/>
              <w:rPr>
                <w:rFonts w:ascii="Arial" w:hAnsi="Arial" w:cs="Arial"/>
                <w:b/>
              </w:rPr>
            </w:pPr>
            <w:r w:rsidRPr="009D1625">
              <w:rPr>
                <w:rFonts w:ascii="Arial" w:eastAsiaTheme="minorEastAsia" w:hAnsi="Arial" w:cs="Arial"/>
                <w:b/>
                <w:bCs/>
              </w:rPr>
              <w:t xml:space="preserve">Requirements that </w:t>
            </w:r>
            <w:r w:rsidR="00E40D36">
              <w:rPr>
                <w:rFonts w:ascii="Arial" w:eastAsiaTheme="minorEastAsia" w:hAnsi="Arial" w:cs="Arial"/>
                <w:b/>
                <w:bCs/>
              </w:rPr>
              <w:t>m</w:t>
            </w:r>
            <w:r w:rsidRPr="009D1625">
              <w:rPr>
                <w:rFonts w:ascii="Arial" w:eastAsiaTheme="minorEastAsia" w:hAnsi="Arial" w:cs="Arial"/>
                <w:b/>
                <w:bCs/>
              </w:rPr>
              <w:t>ust be Shown During Demonstrations</w:t>
            </w:r>
          </w:p>
        </w:tc>
      </w:tr>
      <w:tr w:rsidR="00274851" w14:paraId="72130CBD" w14:textId="77777777" w:rsidTr="001A49CC">
        <w:trPr>
          <w:trHeight w:val="605"/>
        </w:trPr>
        <w:tc>
          <w:tcPr>
            <w:tcW w:w="2425" w:type="dxa"/>
            <w:vMerge w:val="restart"/>
            <w:shd w:val="clear" w:color="auto" w:fill="auto"/>
            <w:vAlign w:val="center"/>
          </w:tcPr>
          <w:p w14:paraId="3B7978EF" w14:textId="58728CDD" w:rsidR="00274851" w:rsidRPr="00E40D36" w:rsidRDefault="00274851" w:rsidP="00274851">
            <w:pPr>
              <w:pStyle w:val="DefaultText"/>
              <w:widowControl/>
              <w:ind w:right="198"/>
              <w:rPr>
                <w:rFonts w:ascii="Arial" w:hAnsi="Arial" w:cs="Arial"/>
              </w:rPr>
            </w:pPr>
            <w:r w:rsidRPr="00E40D36">
              <w:rPr>
                <w:rFonts w:ascii="Arial" w:eastAsiaTheme="minorEastAsia" w:hAnsi="Arial" w:cs="Arial"/>
              </w:rPr>
              <w:t>Data Access</w:t>
            </w:r>
          </w:p>
        </w:tc>
        <w:tc>
          <w:tcPr>
            <w:tcW w:w="2340" w:type="dxa"/>
            <w:vMerge w:val="restart"/>
            <w:shd w:val="clear" w:color="auto" w:fill="auto"/>
            <w:vAlign w:val="center"/>
          </w:tcPr>
          <w:p w14:paraId="3E214523" w14:textId="3D92D878" w:rsidR="00274851" w:rsidRPr="00E40D36" w:rsidRDefault="00274851" w:rsidP="00274851">
            <w:pPr>
              <w:pStyle w:val="DefaultText"/>
              <w:widowControl/>
              <w:ind w:right="198"/>
              <w:rPr>
                <w:rFonts w:ascii="Arial" w:hAnsi="Arial" w:cs="Arial"/>
              </w:rPr>
            </w:pPr>
            <w:r w:rsidRPr="00E40D36">
              <w:rPr>
                <w:rFonts w:ascii="Arial" w:eastAsiaTheme="minorEastAsia" w:hAnsi="Arial" w:cs="Arial"/>
              </w:rPr>
              <w:t>Ad Hoc Queries &amp; Reports</w:t>
            </w:r>
          </w:p>
        </w:tc>
        <w:tc>
          <w:tcPr>
            <w:tcW w:w="9193" w:type="dxa"/>
            <w:shd w:val="clear" w:color="auto" w:fill="auto"/>
            <w:vAlign w:val="center"/>
          </w:tcPr>
          <w:p w14:paraId="1D66212A" w14:textId="74C53783" w:rsidR="00274851" w:rsidRPr="00E40D36" w:rsidRDefault="00274851" w:rsidP="002C5C12">
            <w:pPr>
              <w:pStyle w:val="DefaultText"/>
              <w:widowControl/>
              <w:rPr>
                <w:rFonts w:ascii="Arial" w:hAnsi="Arial" w:cs="Arial"/>
              </w:rPr>
            </w:pPr>
            <w:r w:rsidRPr="0099567C">
              <w:rPr>
                <w:rFonts w:ascii="Arial" w:eastAsiaTheme="minorEastAsia" w:hAnsi="Arial" w:cs="Arial"/>
              </w:rPr>
              <w:t>Ability to generate queries and reports based on user-defined parameters</w:t>
            </w:r>
          </w:p>
        </w:tc>
      </w:tr>
      <w:tr w:rsidR="00274851" w14:paraId="2981D9D6" w14:textId="77777777" w:rsidTr="001A49CC">
        <w:tc>
          <w:tcPr>
            <w:tcW w:w="2425" w:type="dxa"/>
            <w:vMerge/>
            <w:shd w:val="clear" w:color="auto" w:fill="auto"/>
            <w:vAlign w:val="center"/>
          </w:tcPr>
          <w:p w14:paraId="5FDCAF9C" w14:textId="01FA3063" w:rsidR="00274851" w:rsidRPr="00E40D36" w:rsidRDefault="00274851" w:rsidP="00274851">
            <w:pPr>
              <w:pStyle w:val="DefaultText"/>
              <w:widowControl/>
              <w:ind w:right="198"/>
              <w:rPr>
                <w:rFonts w:ascii="Arial" w:hAnsi="Arial" w:cs="Arial"/>
              </w:rPr>
            </w:pPr>
          </w:p>
        </w:tc>
        <w:tc>
          <w:tcPr>
            <w:tcW w:w="2340" w:type="dxa"/>
            <w:vMerge/>
            <w:shd w:val="clear" w:color="auto" w:fill="auto"/>
            <w:vAlign w:val="center"/>
          </w:tcPr>
          <w:p w14:paraId="3049E4BD" w14:textId="01C995AE" w:rsidR="00274851" w:rsidRPr="00E40D36" w:rsidRDefault="00274851" w:rsidP="00274851">
            <w:pPr>
              <w:pStyle w:val="DefaultText"/>
              <w:widowControl/>
              <w:ind w:right="198"/>
              <w:rPr>
                <w:rFonts w:ascii="Arial" w:hAnsi="Arial" w:cs="Arial"/>
              </w:rPr>
            </w:pPr>
          </w:p>
        </w:tc>
        <w:tc>
          <w:tcPr>
            <w:tcW w:w="9193" w:type="dxa"/>
            <w:shd w:val="clear" w:color="auto" w:fill="auto"/>
            <w:vAlign w:val="center"/>
          </w:tcPr>
          <w:p w14:paraId="1DD9042C" w14:textId="1CB5A838" w:rsidR="00274851" w:rsidRPr="00E40D36" w:rsidRDefault="00274851" w:rsidP="002C5C12">
            <w:pPr>
              <w:pStyle w:val="DefaultText"/>
              <w:widowControl/>
              <w:rPr>
                <w:rFonts w:ascii="Arial" w:hAnsi="Arial" w:cs="Arial"/>
              </w:rPr>
            </w:pPr>
            <w:r w:rsidRPr="0099567C">
              <w:rPr>
                <w:rFonts w:ascii="Arial" w:eastAsiaTheme="minorEastAsia" w:hAnsi="Arial" w:cs="Arial"/>
              </w:rPr>
              <w:t>Ability to generate data to inform the public via website dashboards or similar means</w:t>
            </w:r>
          </w:p>
        </w:tc>
      </w:tr>
      <w:tr w:rsidR="00274851" w14:paraId="0E3519DF" w14:textId="77777777" w:rsidTr="001A49CC">
        <w:trPr>
          <w:trHeight w:val="605"/>
        </w:trPr>
        <w:tc>
          <w:tcPr>
            <w:tcW w:w="2425" w:type="dxa"/>
            <w:vMerge/>
            <w:shd w:val="clear" w:color="auto" w:fill="auto"/>
            <w:vAlign w:val="center"/>
          </w:tcPr>
          <w:p w14:paraId="758EB603" w14:textId="761EF338" w:rsidR="00274851" w:rsidRPr="00E40D36" w:rsidRDefault="00274851" w:rsidP="00274851">
            <w:pPr>
              <w:pStyle w:val="DefaultText"/>
              <w:widowControl/>
              <w:ind w:right="198"/>
              <w:rPr>
                <w:rFonts w:ascii="Arial" w:hAnsi="Arial" w:cs="Arial"/>
              </w:rPr>
            </w:pPr>
          </w:p>
        </w:tc>
        <w:tc>
          <w:tcPr>
            <w:tcW w:w="2340" w:type="dxa"/>
            <w:vMerge/>
            <w:shd w:val="clear" w:color="auto" w:fill="auto"/>
            <w:vAlign w:val="center"/>
          </w:tcPr>
          <w:p w14:paraId="7EE99808" w14:textId="2D7FDA47" w:rsidR="00274851" w:rsidRPr="00E40D36" w:rsidRDefault="00274851" w:rsidP="00274851">
            <w:pPr>
              <w:pStyle w:val="DefaultText"/>
              <w:widowControl/>
              <w:ind w:right="198"/>
              <w:rPr>
                <w:rFonts w:ascii="Arial" w:hAnsi="Arial" w:cs="Arial"/>
              </w:rPr>
            </w:pPr>
          </w:p>
        </w:tc>
        <w:tc>
          <w:tcPr>
            <w:tcW w:w="9193" w:type="dxa"/>
            <w:shd w:val="clear" w:color="auto" w:fill="auto"/>
            <w:vAlign w:val="center"/>
          </w:tcPr>
          <w:p w14:paraId="627A705A" w14:textId="1791774B" w:rsidR="00274851" w:rsidRPr="00E40D36" w:rsidRDefault="00274851" w:rsidP="002C5C12">
            <w:pPr>
              <w:pStyle w:val="DefaultText"/>
              <w:widowControl/>
              <w:rPr>
                <w:rFonts w:ascii="Arial" w:hAnsi="Arial" w:cs="Arial"/>
              </w:rPr>
            </w:pPr>
            <w:r w:rsidRPr="0099567C">
              <w:rPr>
                <w:rFonts w:ascii="Arial" w:eastAsiaTheme="minorEastAsia" w:hAnsi="Arial" w:cs="Arial"/>
              </w:rPr>
              <w:t>Ability to generate reports across geographic hierarchy levels</w:t>
            </w:r>
          </w:p>
        </w:tc>
      </w:tr>
      <w:tr w:rsidR="00274851" w14:paraId="2AF8D0BF" w14:textId="77777777" w:rsidTr="001A49CC">
        <w:trPr>
          <w:trHeight w:val="605"/>
        </w:trPr>
        <w:tc>
          <w:tcPr>
            <w:tcW w:w="2425" w:type="dxa"/>
            <w:vMerge/>
            <w:shd w:val="clear" w:color="auto" w:fill="auto"/>
            <w:vAlign w:val="center"/>
          </w:tcPr>
          <w:p w14:paraId="262E2614" w14:textId="1C65A076" w:rsidR="00274851" w:rsidRPr="00E40D36" w:rsidRDefault="00274851" w:rsidP="00274851">
            <w:pPr>
              <w:pStyle w:val="DefaultText"/>
              <w:widowControl/>
              <w:ind w:right="198"/>
              <w:rPr>
                <w:rFonts w:ascii="Arial" w:hAnsi="Arial" w:cs="Arial"/>
              </w:rPr>
            </w:pPr>
          </w:p>
        </w:tc>
        <w:tc>
          <w:tcPr>
            <w:tcW w:w="2340" w:type="dxa"/>
            <w:vMerge/>
            <w:shd w:val="clear" w:color="auto" w:fill="auto"/>
            <w:vAlign w:val="center"/>
          </w:tcPr>
          <w:p w14:paraId="53778B3B" w14:textId="1CE593C3" w:rsidR="00274851" w:rsidRPr="00E40D36" w:rsidRDefault="00274851" w:rsidP="00274851">
            <w:pPr>
              <w:pStyle w:val="DefaultText"/>
              <w:widowControl/>
              <w:ind w:right="198"/>
              <w:rPr>
                <w:rFonts w:ascii="Arial" w:hAnsi="Arial" w:cs="Arial"/>
              </w:rPr>
            </w:pPr>
          </w:p>
        </w:tc>
        <w:tc>
          <w:tcPr>
            <w:tcW w:w="9193" w:type="dxa"/>
            <w:shd w:val="clear" w:color="auto" w:fill="auto"/>
            <w:vAlign w:val="center"/>
          </w:tcPr>
          <w:p w14:paraId="2C253897" w14:textId="31E4FCAD" w:rsidR="00274851" w:rsidRPr="00E40D36" w:rsidRDefault="00274851" w:rsidP="002C5C12">
            <w:pPr>
              <w:pStyle w:val="DefaultText"/>
              <w:widowControl/>
              <w:rPr>
                <w:rFonts w:ascii="Arial" w:hAnsi="Arial" w:cs="Arial"/>
              </w:rPr>
            </w:pPr>
            <w:r w:rsidRPr="0099567C">
              <w:rPr>
                <w:rFonts w:ascii="Arial" w:eastAsiaTheme="minorEastAsia" w:hAnsi="Arial" w:cs="Arial"/>
              </w:rPr>
              <w:t>Ability to modify and save ad hoc queries</w:t>
            </w:r>
          </w:p>
        </w:tc>
      </w:tr>
      <w:tr w:rsidR="00274851" w14:paraId="0528106E" w14:textId="77777777" w:rsidTr="00274851">
        <w:tc>
          <w:tcPr>
            <w:tcW w:w="2425" w:type="dxa"/>
            <w:vMerge w:val="restart"/>
            <w:shd w:val="clear" w:color="auto" w:fill="auto"/>
            <w:vAlign w:val="center"/>
          </w:tcPr>
          <w:p w14:paraId="266D0BB3" w14:textId="6835792E" w:rsidR="00274851" w:rsidRPr="00E40D36" w:rsidRDefault="00274851" w:rsidP="00274851">
            <w:pPr>
              <w:pStyle w:val="DefaultText"/>
              <w:widowControl/>
              <w:ind w:right="198"/>
              <w:rPr>
                <w:rFonts w:ascii="Arial" w:hAnsi="Arial" w:cs="Arial"/>
              </w:rPr>
            </w:pPr>
            <w:r w:rsidRPr="00E40D36">
              <w:rPr>
                <w:rFonts w:ascii="Arial" w:eastAsiaTheme="minorEastAsia" w:hAnsi="Arial" w:cs="Arial"/>
              </w:rPr>
              <w:t>Eval Forecast and Reporting</w:t>
            </w:r>
          </w:p>
        </w:tc>
        <w:tc>
          <w:tcPr>
            <w:tcW w:w="2340" w:type="dxa"/>
            <w:shd w:val="clear" w:color="auto" w:fill="auto"/>
          </w:tcPr>
          <w:p w14:paraId="4066A37A" w14:textId="58908242" w:rsidR="00274851" w:rsidRPr="00E40D36" w:rsidRDefault="00274851" w:rsidP="00274851">
            <w:pPr>
              <w:pStyle w:val="DefaultText"/>
              <w:widowControl/>
              <w:ind w:right="198"/>
              <w:rPr>
                <w:rFonts w:ascii="Arial" w:hAnsi="Arial" w:cs="Arial"/>
              </w:rPr>
            </w:pPr>
            <w:r w:rsidRPr="672F0F64">
              <w:rPr>
                <w:rFonts w:ascii="Arial" w:eastAsiaTheme="minorEastAsia" w:hAnsi="Arial" w:cs="Arial"/>
              </w:rPr>
              <w:t>Coverage Reports</w:t>
            </w:r>
          </w:p>
        </w:tc>
        <w:tc>
          <w:tcPr>
            <w:tcW w:w="9193" w:type="dxa"/>
            <w:shd w:val="clear" w:color="auto" w:fill="auto"/>
          </w:tcPr>
          <w:p w14:paraId="3C9A43CE" w14:textId="093AA69F" w:rsidR="00274851" w:rsidRPr="00E40D36" w:rsidRDefault="00274851" w:rsidP="002C5C12">
            <w:pPr>
              <w:pStyle w:val="DefaultText"/>
              <w:widowControl/>
              <w:rPr>
                <w:rFonts w:ascii="Arial" w:hAnsi="Arial" w:cs="Arial"/>
              </w:rPr>
            </w:pPr>
            <w:r w:rsidRPr="672F0F64">
              <w:rPr>
                <w:rFonts w:ascii="Arial" w:eastAsiaTheme="minorEastAsia" w:hAnsi="Arial" w:cs="Arial"/>
              </w:rPr>
              <w:t>Ability to generate report(s) displaying immunization by user-defined parameters, by vaccine type, by age range, by ethnicity, by race, etc.</w:t>
            </w:r>
            <w:r w:rsidRPr="00AF66A3">
              <w:rPr>
                <w:rFonts w:ascii="Arial" w:eastAsiaTheme="minorEastAsia" w:hAnsi="Arial" w:cs="Arial"/>
              </w:rPr>
              <w:t xml:space="preserve"> </w:t>
            </w:r>
          </w:p>
        </w:tc>
      </w:tr>
      <w:tr w:rsidR="00274851" w14:paraId="032A1708" w14:textId="77777777" w:rsidTr="00274851">
        <w:tc>
          <w:tcPr>
            <w:tcW w:w="2425" w:type="dxa"/>
            <w:vMerge/>
            <w:shd w:val="clear" w:color="auto" w:fill="auto"/>
            <w:vAlign w:val="center"/>
          </w:tcPr>
          <w:p w14:paraId="4A2B7203" w14:textId="36EB7BA0" w:rsidR="00274851" w:rsidRPr="00E40D36" w:rsidRDefault="00274851" w:rsidP="00274851">
            <w:pPr>
              <w:pStyle w:val="DefaultText"/>
              <w:widowControl/>
              <w:ind w:right="198"/>
              <w:rPr>
                <w:rFonts w:ascii="Arial" w:hAnsi="Arial" w:cs="Arial"/>
              </w:rPr>
            </w:pPr>
          </w:p>
        </w:tc>
        <w:tc>
          <w:tcPr>
            <w:tcW w:w="2340" w:type="dxa"/>
            <w:shd w:val="clear" w:color="auto" w:fill="auto"/>
          </w:tcPr>
          <w:p w14:paraId="7FC1CAB5" w14:textId="46F9EE1C" w:rsidR="00274851" w:rsidRPr="00E40D36" w:rsidRDefault="00274851" w:rsidP="00274851">
            <w:pPr>
              <w:pStyle w:val="DefaultText"/>
              <w:widowControl/>
              <w:ind w:right="198"/>
              <w:rPr>
                <w:rFonts w:ascii="Arial" w:hAnsi="Arial" w:cs="Arial"/>
              </w:rPr>
            </w:pPr>
            <w:r w:rsidRPr="672F0F64">
              <w:rPr>
                <w:rFonts w:ascii="Arial" w:eastAsiaTheme="minorEastAsia" w:hAnsi="Arial" w:cs="Arial"/>
              </w:rPr>
              <w:t xml:space="preserve">Clinical Decision Support </w:t>
            </w:r>
          </w:p>
        </w:tc>
        <w:tc>
          <w:tcPr>
            <w:tcW w:w="9193" w:type="dxa"/>
            <w:shd w:val="clear" w:color="auto" w:fill="auto"/>
          </w:tcPr>
          <w:p w14:paraId="488A77FE" w14:textId="4AD5A94B" w:rsidR="00274851" w:rsidRPr="00E40D36" w:rsidRDefault="00274851" w:rsidP="002C5C12">
            <w:pPr>
              <w:pStyle w:val="DefaultText"/>
              <w:widowControl/>
              <w:rPr>
                <w:rFonts w:ascii="Arial" w:hAnsi="Arial" w:cs="Arial"/>
              </w:rPr>
            </w:pPr>
            <w:r w:rsidRPr="672F0F64">
              <w:rPr>
                <w:rFonts w:ascii="Arial" w:eastAsiaTheme="minorEastAsia" w:hAnsi="Arial" w:cs="Arial"/>
              </w:rPr>
              <w:t>Ability to display and highlight invalid vaccines and forecaster ACIP recommended vaccines that are due/overdue.</w:t>
            </w:r>
          </w:p>
        </w:tc>
      </w:tr>
      <w:tr w:rsidR="005F7EE6" w14:paraId="733960A4" w14:textId="77777777" w:rsidTr="00274851">
        <w:tc>
          <w:tcPr>
            <w:tcW w:w="2425" w:type="dxa"/>
            <w:vMerge w:val="restart"/>
            <w:shd w:val="clear" w:color="auto" w:fill="auto"/>
            <w:vAlign w:val="center"/>
          </w:tcPr>
          <w:p w14:paraId="360C884F" w14:textId="2294A66E" w:rsidR="005F7EE6" w:rsidRPr="00E40D36" w:rsidRDefault="005F7EE6" w:rsidP="00E40D36">
            <w:pPr>
              <w:pStyle w:val="DefaultText"/>
              <w:widowControl/>
              <w:ind w:right="198"/>
              <w:rPr>
                <w:rFonts w:ascii="Arial" w:eastAsiaTheme="minorEastAsia" w:hAnsi="Arial" w:cs="Arial"/>
              </w:rPr>
            </w:pPr>
            <w:r w:rsidRPr="00E40D36">
              <w:rPr>
                <w:rFonts w:ascii="Arial" w:eastAsiaTheme="minorEastAsia" w:hAnsi="Arial" w:cs="Arial"/>
              </w:rPr>
              <w:t>Manage Vaccine Inv</w:t>
            </w:r>
          </w:p>
        </w:tc>
        <w:tc>
          <w:tcPr>
            <w:tcW w:w="2340" w:type="dxa"/>
            <w:shd w:val="clear" w:color="auto" w:fill="auto"/>
            <w:vAlign w:val="center"/>
          </w:tcPr>
          <w:p w14:paraId="19D60DFA" w14:textId="3BC1A167" w:rsidR="005F7EE6" w:rsidRPr="00E40D36" w:rsidRDefault="005F7EE6" w:rsidP="00E40D36">
            <w:pPr>
              <w:pStyle w:val="DefaultText"/>
              <w:widowControl/>
              <w:ind w:right="198"/>
              <w:rPr>
                <w:rFonts w:ascii="Arial" w:eastAsiaTheme="minorEastAsia" w:hAnsi="Arial" w:cs="Arial"/>
              </w:rPr>
            </w:pPr>
            <w:r w:rsidRPr="00E40D36">
              <w:rPr>
                <w:rFonts w:ascii="Arial" w:eastAsiaTheme="minorEastAsia" w:hAnsi="Arial" w:cs="Arial"/>
              </w:rPr>
              <w:t>Add, Edit Vaccine Inventory</w:t>
            </w:r>
          </w:p>
        </w:tc>
        <w:tc>
          <w:tcPr>
            <w:tcW w:w="9193" w:type="dxa"/>
            <w:shd w:val="clear" w:color="auto" w:fill="auto"/>
            <w:vAlign w:val="center"/>
          </w:tcPr>
          <w:p w14:paraId="43E2EA0A" w14:textId="0E59C549" w:rsidR="005F7EE6" w:rsidRPr="00E40D36" w:rsidRDefault="005F7EE6" w:rsidP="002C5C12">
            <w:pPr>
              <w:pStyle w:val="DefaultText"/>
              <w:widowControl/>
              <w:rPr>
                <w:rFonts w:ascii="Arial" w:eastAsiaTheme="minorEastAsia" w:hAnsi="Arial" w:cs="Arial"/>
              </w:rPr>
            </w:pPr>
            <w:r w:rsidRPr="00E40D36">
              <w:rPr>
                <w:rFonts w:ascii="Arial" w:eastAsiaTheme="minorEastAsia" w:hAnsi="Arial" w:cs="Arial"/>
              </w:rPr>
              <w:t>Ability to manage vaccine inventory, which include, ability to edit inventory funding source, lot number, trade name, inventory quantity on hand and expiration date.</w:t>
            </w:r>
          </w:p>
        </w:tc>
      </w:tr>
      <w:tr w:rsidR="005F7EE6" w14:paraId="2BEC1701" w14:textId="77777777" w:rsidTr="00274851">
        <w:tc>
          <w:tcPr>
            <w:tcW w:w="2425" w:type="dxa"/>
            <w:vMerge/>
            <w:shd w:val="clear" w:color="auto" w:fill="auto"/>
            <w:vAlign w:val="center"/>
          </w:tcPr>
          <w:p w14:paraId="013901C9" w14:textId="700E27A8" w:rsidR="005F7EE6" w:rsidRPr="00E40D36" w:rsidRDefault="005F7EE6" w:rsidP="00E40D36">
            <w:pPr>
              <w:spacing w:line="259" w:lineRule="auto"/>
              <w:rPr>
                <w:rFonts w:ascii="Arial" w:eastAsiaTheme="minorEastAsia" w:hAnsi="Arial" w:cs="Arial"/>
              </w:rPr>
            </w:pPr>
          </w:p>
        </w:tc>
        <w:tc>
          <w:tcPr>
            <w:tcW w:w="2340" w:type="dxa"/>
            <w:shd w:val="clear" w:color="auto" w:fill="auto"/>
            <w:vAlign w:val="center"/>
          </w:tcPr>
          <w:p w14:paraId="03062289" w14:textId="7D5A901D" w:rsidR="005F7EE6" w:rsidRPr="00E40D36" w:rsidRDefault="005F7EE6" w:rsidP="00E40D36">
            <w:pPr>
              <w:pStyle w:val="DefaultText"/>
              <w:widowControl/>
              <w:ind w:right="198"/>
              <w:rPr>
                <w:rFonts w:ascii="Arial" w:eastAsiaTheme="minorEastAsia" w:hAnsi="Arial" w:cs="Arial"/>
              </w:rPr>
            </w:pPr>
            <w:r w:rsidRPr="00E40D36">
              <w:rPr>
                <w:rFonts w:ascii="Arial" w:eastAsia="Arial" w:hAnsi="Arial" w:cs="Arial"/>
                <w:color w:val="000000" w:themeColor="text1"/>
              </w:rPr>
              <w:t>Vaccine Inventory Reconciliation</w:t>
            </w:r>
          </w:p>
        </w:tc>
        <w:tc>
          <w:tcPr>
            <w:tcW w:w="9193" w:type="dxa"/>
            <w:shd w:val="clear" w:color="auto" w:fill="auto"/>
            <w:vAlign w:val="center"/>
          </w:tcPr>
          <w:p w14:paraId="1D67A32F" w14:textId="1DA71F52" w:rsidR="005F7EE6" w:rsidRPr="00E40D36" w:rsidRDefault="00274851" w:rsidP="002C5C12">
            <w:pPr>
              <w:pStyle w:val="DefaultText"/>
              <w:widowControl/>
              <w:ind w:right="-8"/>
              <w:rPr>
                <w:rFonts w:ascii="Arial" w:eastAsiaTheme="minorEastAsia" w:hAnsi="Arial" w:cs="Arial"/>
              </w:rPr>
            </w:pPr>
            <w:r>
              <w:rPr>
                <w:rFonts w:ascii="Arial" w:eastAsia="Arial" w:hAnsi="Arial" w:cs="Arial"/>
                <w:color w:val="000000" w:themeColor="text1"/>
              </w:rPr>
              <w:t>A</w:t>
            </w:r>
            <w:r w:rsidR="005F7EE6" w:rsidRPr="00E40D36">
              <w:rPr>
                <w:rFonts w:ascii="Arial" w:eastAsia="Arial" w:hAnsi="Arial" w:cs="Arial"/>
                <w:color w:val="000000" w:themeColor="text1"/>
              </w:rPr>
              <w:t>bility to track and manage doses for vaccines: on hand, administered, wasted, expired, ordered, recalled, returned, transferred</w:t>
            </w:r>
          </w:p>
        </w:tc>
      </w:tr>
      <w:tr w:rsidR="005F7EE6" w14:paraId="6FE0579E" w14:textId="77777777" w:rsidTr="00274851">
        <w:tc>
          <w:tcPr>
            <w:tcW w:w="2425" w:type="dxa"/>
            <w:vMerge/>
            <w:shd w:val="clear" w:color="auto" w:fill="A8D08D" w:themeFill="accent6" w:themeFillTint="99"/>
            <w:vAlign w:val="center"/>
          </w:tcPr>
          <w:p w14:paraId="36E6F5C8" w14:textId="6A143D68" w:rsidR="005F7EE6" w:rsidRPr="009D1625" w:rsidRDefault="005F7EE6" w:rsidP="00E40D36">
            <w:pPr>
              <w:spacing w:line="259" w:lineRule="auto"/>
              <w:jc w:val="center"/>
              <w:rPr>
                <w:rFonts w:ascii="Arial" w:eastAsiaTheme="minorEastAsia" w:hAnsi="Arial" w:cs="Arial"/>
              </w:rPr>
            </w:pPr>
          </w:p>
        </w:tc>
        <w:tc>
          <w:tcPr>
            <w:tcW w:w="2340" w:type="dxa"/>
            <w:vMerge w:val="restart"/>
            <w:shd w:val="clear" w:color="auto" w:fill="auto"/>
            <w:vAlign w:val="center"/>
          </w:tcPr>
          <w:p w14:paraId="556FD00C" w14:textId="69BE7231" w:rsidR="005F7EE6" w:rsidRPr="009D1625" w:rsidRDefault="005F7EE6" w:rsidP="00E40D36">
            <w:pPr>
              <w:pStyle w:val="DefaultText"/>
              <w:widowControl/>
              <w:ind w:right="198"/>
              <w:rPr>
                <w:rFonts w:ascii="Arial" w:eastAsiaTheme="minorEastAsia" w:hAnsi="Arial" w:cs="Arial"/>
              </w:rPr>
            </w:pPr>
            <w:r w:rsidRPr="009D1625">
              <w:rPr>
                <w:rFonts w:ascii="Arial" w:eastAsiaTheme="minorEastAsia" w:hAnsi="Arial" w:cs="Arial"/>
              </w:rPr>
              <w:t>Vaccine Ordering</w:t>
            </w:r>
          </w:p>
        </w:tc>
        <w:tc>
          <w:tcPr>
            <w:tcW w:w="9193" w:type="dxa"/>
            <w:shd w:val="clear" w:color="auto" w:fill="auto"/>
            <w:vAlign w:val="center"/>
          </w:tcPr>
          <w:p w14:paraId="3D8D46C2" w14:textId="4A2FAC93" w:rsidR="005F7EE6" w:rsidRPr="009D1625" w:rsidRDefault="005F7EE6" w:rsidP="002C5C12">
            <w:pPr>
              <w:pStyle w:val="DefaultText"/>
              <w:widowControl/>
              <w:ind w:right="-8"/>
              <w:rPr>
                <w:rFonts w:ascii="Arial" w:eastAsiaTheme="minorEastAsia" w:hAnsi="Arial" w:cs="Arial"/>
              </w:rPr>
            </w:pPr>
            <w:r w:rsidRPr="009D1625">
              <w:rPr>
                <w:rFonts w:ascii="Arial" w:eastAsiaTheme="minorEastAsia" w:hAnsi="Arial" w:cs="Arial"/>
              </w:rPr>
              <w:t xml:space="preserve">Ability to activate/edit and remove vaccine ordering </w:t>
            </w:r>
            <w:proofErr w:type="gramStart"/>
            <w:r w:rsidRPr="009D1625">
              <w:rPr>
                <w:rFonts w:ascii="Arial" w:eastAsiaTheme="minorEastAsia" w:hAnsi="Arial" w:cs="Arial"/>
              </w:rPr>
              <w:t>functionality</w:t>
            </w:r>
            <w:proofErr w:type="gramEnd"/>
            <w:r w:rsidRPr="009D1625">
              <w:rPr>
                <w:rFonts w:ascii="Arial" w:eastAsiaTheme="minorEastAsia" w:hAnsi="Arial" w:cs="Arial"/>
              </w:rPr>
              <w:t xml:space="preserve"> for all designated organizations/facilities</w:t>
            </w:r>
          </w:p>
        </w:tc>
      </w:tr>
      <w:tr w:rsidR="005F7EE6" w14:paraId="674EC9B4" w14:textId="77777777" w:rsidTr="001A49CC">
        <w:trPr>
          <w:trHeight w:val="605"/>
        </w:trPr>
        <w:tc>
          <w:tcPr>
            <w:tcW w:w="2425" w:type="dxa"/>
            <w:vMerge/>
            <w:shd w:val="clear" w:color="auto" w:fill="A8D08D" w:themeFill="accent6" w:themeFillTint="99"/>
            <w:vAlign w:val="center"/>
          </w:tcPr>
          <w:p w14:paraId="33632C53" w14:textId="2584B5D8" w:rsidR="005F7EE6" w:rsidRPr="009D1625" w:rsidRDefault="005F7EE6" w:rsidP="00E40D36">
            <w:pPr>
              <w:spacing w:line="259" w:lineRule="auto"/>
              <w:jc w:val="center"/>
              <w:rPr>
                <w:rFonts w:ascii="Arial" w:eastAsiaTheme="minorEastAsia" w:hAnsi="Arial" w:cs="Arial"/>
              </w:rPr>
            </w:pPr>
          </w:p>
        </w:tc>
        <w:tc>
          <w:tcPr>
            <w:tcW w:w="2340" w:type="dxa"/>
            <w:vMerge/>
            <w:shd w:val="clear" w:color="auto" w:fill="auto"/>
            <w:vAlign w:val="center"/>
          </w:tcPr>
          <w:p w14:paraId="7EA845C3" w14:textId="2B933558" w:rsidR="005F7EE6" w:rsidRPr="009D1625" w:rsidRDefault="005F7EE6" w:rsidP="00E40D36">
            <w:pPr>
              <w:spacing w:line="259" w:lineRule="auto"/>
              <w:jc w:val="center"/>
              <w:rPr>
                <w:rFonts w:ascii="Arial" w:eastAsiaTheme="minorEastAsia" w:hAnsi="Arial" w:cs="Arial"/>
              </w:rPr>
            </w:pPr>
          </w:p>
        </w:tc>
        <w:tc>
          <w:tcPr>
            <w:tcW w:w="9193" w:type="dxa"/>
            <w:shd w:val="clear" w:color="auto" w:fill="auto"/>
            <w:vAlign w:val="center"/>
          </w:tcPr>
          <w:p w14:paraId="18895356" w14:textId="7AB6367A" w:rsidR="005F7EE6" w:rsidRPr="009D1625" w:rsidRDefault="005F7EE6" w:rsidP="002C5C12">
            <w:pPr>
              <w:spacing w:line="259" w:lineRule="auto"/>
              <w:ind w:right="-8"/>
              <w:rPr>
                <w:rFonts w:ascii="Arial" w:eastAsiaTheme="minorEastAsia" w:hAnsi="Arial" w:cs="Arial"/>
              </w:rPr>
            </w:pPr>
            <w:r w:rsidRPr="009D1625">
              <w:rPr>
                <w:rFonts w:ascii="Arial" w:eastAsiaTheme="minorEastAsia" w:hAnsi="Arial" w:cs="Arial"/>
                <w:sz w:val="24"/>
                <w:szCs w:val="24"/>
              </w:rPr>
              <w:t>Ability to approve/edit/ deny vaccine orders for organizations/facilities.</w:t>
            </w:r>
          </w:p>
        </w:tc>
      </w:tr>
      <w:tr w:rsidR="005F7EE6" w14:paraId="4C040316" w14:textId="77777777" w:rsidTr="001A49CC">
        <w:trPr>
          <w:trHeight w:val="605"/>
        </w:trPr>
        <w:tc>
          <w:tcPr>
            <w:tcW w:w="2425" w:type="dxa"/>
            <w:vMerge/>
            <w:shd w:val="clear" w:color="auto" w:fill="A8D08D" w:themeFill="accent6" w:themeFillTint="99"/>
            <w:vAlign w:val="center"/>
          </w:tcPr>
          <w:p w14:paraId="1D78D4F5" w14:textId="6F40EAFE" w:rsidR="005F7EE6" w:rsidRPr="009D1625" w:rsidRDefault="005F7EE6" w:rsidP="00E40D36">
            <w:pPr>
              <w:pStyle w:val="DefaultText"/>
              <w:widowControl/>
              <w:ind w:right="198"/>
              <w:rPr>
                <w:rFonts w:ascii="Arial" w:eastAsiaTheme="minorEastAsia" w:hAnsi="Arial" w:cs="Arial"/>
              </w:rPr>
            </w:pPr>
          </w:p>
        </w:tc>
        <w:tc>
          <w:tcPr>
            <w:tcW w:w="2340" w:type="dxa"/>
            <w:vMerge/>
            <w:shd w:val="clear" w:color="auto" w:fill="auto"/>
            <w:vAlign w:val="center"/>
          </w:tcPr>
          <w:p w14:paraId="3F8E8974" w14:textId="6FF24835" w:rsidR="005F7EE6" w:rsidRPr="009D1625" w:rsidRDefault="005F7EE6" w:rsidP="00E40D36">
            <w:pPr>
              <w:spacing w:line="259" w:lineRule="auto"/>
              <w:jc w:val="center"/>
              <w:rPr>
                <w:rFonts w:ascii="Arial" w:eastAsiaTheme="minorEastAsia" w:hAnsi="Arial" w:cs="Arial"/>
              </w:rPr>
            </w:pPr>
          </w:p>
        </w:tc>
        <w:tc>
          <w:tcPr>
            <w:tcW w:w="9193" w:type="dxa"/>
            <w:shd w:val="clear" w:color="auto" w:fill="auto"/>
            <w:vAlign w:val="center"/>
          </w:tcPr>
          <w:p w14:paraId="5A3C07CC" w14:textId="05BDF2E8" w:rsidR="005F7EE6" w:rsidRPr="009D1625" w:rsidRDefault="005F7EE6" w:rsidP="002C5C12">
            <w:pPr>
              <w:pStyle w:val="DefaultText"/>
              <w:widowControl/>
              <w:ind w:right="-8"/>
              <w:rPr>
                <w:rFonts w:ascii="Arial" w:eastAsiaTheme="minorEastAsia" w:hAnsi="Arial" w:cs="Arial"/>
              </w:rPr>
            </w:pPr>
            <w:r w:rsidRPr="009D1625">
              <w:rPr>
                <w:rFonts w:ascii="Arial" w:eastAsiaTheme="minorEastAsia" w:hAnsi="Arial" w:cs="Arial"/>
              </w:rPr>
              <w:t>Ability to return expired/wasted/spoiled vaccines</w:t>
            </w:r>
          </w:p>
        </w:tc>
      </w:tr>
      <w:tr w:rsidR="005F7EE6" w14:paraId="222A43C7" w14:textId="77777777" w:rsidTr="00274851">
        <w:tc>
          <w:tcPr>
            <w:tcW w:w="2425" w:type="dxa"/>
            <w:vMerge/>
            <w:shd w:val="clear" w:color="auto" w:fill="A8D08D" w:themeFill="accent6" w:themeFillTint="99"/>
            <w:vAlign w:val="center"/>
          </w:tcPr>
          <w:p w14:paraId="1994F9DD" w14:textId="77777777" w:rsidR="005F7EE6" w:rsidRPr="009D1625" w:rsidRDefault="005F7EE6" w:rsidP="00E40D36">
            <w:pPr>
              <w:pStyle w:val="DefaultText"/>
              <w:widowControl/>
              <w:ind w:right="198"/>
              <w:rPr>
                <w:rFonts w:ascii="Arial" w:eastAsiaTheme="minorEastAsia" w:hAnsi="Arial" w:cs="Arial"/>
              </w:rPr>
            </w:pPr>
          </w:p>
        </w:tc>
        <w:tc>
          <w:tcPr>
            <w:tcW w:w="2340" w:type="dxa"/>
            <w:shd w:val="clear" w:color="auto" w:fill="auto"/>
            <w:vAlign w:val="center"/>
          </w:tcPr>
          <w:p w14:paraId="03425EE4" w14:textId="51DC6CC9" w:rsidR="005F7EE6" w:rsidRPr="009D1625" w:rsidRDefault="005F7EE6" w:rsidP="00E40D36">
            <w:pPr>
              <w:pStyle w:val="DefaultText"/>
              <w:widowControl/>
              <w:ind w:right="198"/>
              <w:rPr>
                <w:rFonts w:ascii="Arial" w:eastAsiaTheme="minorEastAsia" w:hAnsi="Arial" w:cs="Arial"/>
              </w:rPr>
            </w:pPr>
            <w:r w:rsidRPr="009D1625">
              <w:rPr>
                <w:rFonts w:ascii="Arial" w:eastAsia="Arial" w:hAnsi="Arial" w:cs="Arial"/>
                <w:color w:val="000000" w:themeColor="text1"/>
              </w:rPr>
              <w:t>Vaccine Transfers</w:t>
            </w:r>
          </w:p>
        </w:tc>
        <w:tc>
          <w:tcPr>
            <w:tcW w:w="9193" w:type="dxa"/>
            <w:shd w:val="clear" w:color="auto" w:fill="auto"/>
            <w:vAlign w:val="center"/>
          </w:tcPr>
          <w:p w14:paraId="243F0EDF" w14:textId="10464E0A" w:rsidR="005F7EE6" w:rsidRPr="009D1625" w:rsidRDefault="005F7EE6" w:rsidP="002C5C12">
            <w:pPr>
              <w:pStyle w:val="DefaultText"/>
              <w:widowControl/>
              <w:ind w:right="-8"/>
              <w:rPr>
                <w:rFonts w:ascii="Arial" w:eastAsiaTheme="minorEastAsia" w:hAnsi="Arial" w:cs="Arial"/>
              </w:rPr>
            </w:pPr>
            <w:r w:rsidRPr="009D1625">
              <w:rPr>
                <w:rFonts w:ascii="Arial" w:eastAsiaTheme="minorEastAsia" w:hAnsi="Arial" w:cs="Arial"/>
              </w:rPr>
              <w:t>Ability to transfer vaccines to other organizations/facilities.</w:t>
            </w:r>
          </w:p>
        </w:tc>
      </w:tr>
      <w:tr w:rsidR="00E40D36" w14:paraId="38061E2C" w14:textId="77777777" w:rsidTr="00274851">
        <w:tc>
          <w:tcPr>
            <w:tcW w:w="2425" w:type="dxa"/>
            <w:vMerge w:val="restart"/>
            <w:shd w:val="clear" w:color="auto" w:fill="auto"/>
            <w:vAlign w:val="center"/>
          </w:tcPr>
          <w:p w14:paraId="42B74146" w14:textId="742C8223" w:rsidR="00E40D36" w:rsidRPr="009D1625" w:rsidRDefault="00E40D36" w:rsidP="00E40D36">
            <w:pPr>
              <w:pStyle w:val="DefaultText"/>
              <w:widowControl/>
              <w:ind w:right="198"/>
              <w:rPr>
                <w:rFonts w:ascii="Arial" w:eastAsiaTheme="minorEastAsia" w:hAnsi="Arial" w:cs="Arial"/>
              </w:rPr>
            </w:pPr>
            <w:r w:rsidRPr="009D1625">
              <w:rPr>
                <w:rFonts w:ascii="Arial" w:eastAsiaTheme="minorEastAsia" w:hAnsi="Arial" w:cs="Arial"/>
              </w:rPr>
              <w:t>Admin System</w:t>
            </w:r>
          </w:p>
        </w:tc>
        <w:tc>
          <w:tcPr>
            <w:tcW w:w="2340" w:type="dxa"/>
            <w:shd w:val="clear" w:color="auto" w:fill="auto"/>
            <w:vAlign w:val="center"/>
          </w:tcPr>
          <w:p w14:paraId="0B4FF014" w14:textId="6A8974DE" w:rsidR="00E40D36" w:rsidRPr="009D1625" w:rsidRDefault="00E40D36" w:rsidP="00E40D36">
            <w:pPr>
              <w:pStyle w:val="DefaultText"/>
              <w:widowControl/>
              <w:ind w:right="198"/>
              <w:rPr>
                <w:rFonts w:ascii="Arial" w:eastAsiaTheme="minorEastAsia" w:hAnsi="Arial" w:cs="Arial"/>
              </w:rPr>
            </w:pPr>
            <w:r w:rsidRPr="009D1625">
              <w:rPr>
                <w:rFonts w:ascii="Arial" w:eastAsia="Arial" w:hAnsi="Arial" w:cs="Arial"/>
                <w:color w:val="000000" w:themeColor="text1"/>
              </w:rPr>
              <w:t>Hierarchy configuration</w:t>
            </w:r>
          </w:p>
        </w:tc>
        <w:tc>
          <w:tcPr>
            <w:tcW w:w="9193" w:type="dxa"/>
            <w:shd w:val="clear" w:color="auto" w:fill="auto"/>
            <w:vAlign w:val="center"/>
          </w:tcPr>
          <w:p w14:paraId="14B9D3FC" w14:textId="52AC2967" w:rsidR="00E40D36" w:rsidRPr="009D1625" w:rsidRDefault="00E40D36" w:rsidP="002C5C12">
            <w:pPr>
              <w:pStyle w:val="DefaultText"/>
              <w:widowControl/>
              <w:ind w:right="-8"/>
              <w:rPr>
                <w:rFonts w:ascii="Arial" w:eastAsiaTheme="minorEastAsia" w:hAnsi="Arial" w:cs="Arial"/>
              </w:rPr>
            </w:pPr>
            <w:r w:rsidRPr="009D1625">
              <w:rPr>
                <w:rFonts w:ascii="Arial" w:eastAsiaTheme="minorEastAsia" w:hAnsi="Arial" w:cs="Arial"/>
              </w:rPr>
              <w:t>Ability to associate clinicians, physicians and users to a</w:t>
            </w:r>
            <w:r w:rsidR="005B4424">
              <w:rPr>
                <w:rFonts w:ascii="Arial" w:eastAsiaTheme="minorEastAsia" w:hAnsi="Arial" w:cs="Arial"/>
              </w:rPr>
              <w:t>n</w:t>
            </w:r>
            <w:r w:rsidRPr="009D1625">
              <w:rPr>
                <w:rFonts w:ascii="Arial" w:eastAsiaTheme="minorEastAsia" w:hAnsi="Arial" w:cs="Arial"/>
              </w:rPr>
              <w:t xml:space="preserve"> organization/facility</w:t>
            </w:r>
          </w:p>
        </w:tc>
      </w:tr>
      <w:tr w:rsidR="00E40D36" w14:paraId="64D3D7BE" w14:textId="77777777" w:rsidTr="00274851">
        <w:tc>
          <w:tcPr>
            <w:tcW w:w="2425" w:type="dxa"/>
            <w:vMerge/>
            <w:shd w:val="clear" w:color="auto" w:fill="auto"/>
            <w:vAlign w:val="center"/>
          </w:tcPr>
          <w:p w14:paraId="3468EA56" w14:textId="6676D783" w:rsidR="00E40D36" w:rsidRPr="009D1625" w:rsidRDefault="00E40D36" w:rsidP="00E40D36">
            <w:pPr>
              <w:pStyle w:val="DefaultText"/>
              <w:widowControl/>
              <w:ind w:right="198"/>
              <w:rPr>
                <w:rFonts w:ascii="Arial" w:eastAsiaTheme="minorEastAsia" w:hAnsi="Arial" w:cs="Arial"/>
              </w:rPr>
            </w:pPr>
          </w:p>
        </w:tc>
        <w:tc>
          <w:tcPr>
            <w:tcW w:w="2340" w:type="dxa"/>
            <w:vMerge w:val="restart"/>
            <w:shd w:val="clear" w:color="auto" w:fill="auto"/>
            <w:vAlign w:val="center"/>
          </w:tcPr>
          <w:p w14:paraId="37F2AE5F" w14:textId="3B32AF22" w:rsidR="00E40D36" w:rsidRPr="009D1625" w:rsidRDefault="00E40D36" w:rsidP="00E40D36">
            <w:pPr>
              <w:pStyle w:val="DefaultText"/>
              <w:widowControl/>
              <w:ind w:right="198"/>
              <w:rPr>
                <w:rFonts w:ascii="Arial" w:eastAsiaTheme="minorEastAsia" w:hAnsi="Arial" w:cs="Arial"/>
              </w:rPr>
            </w:pPr>
            <w:r w:rsidRPr="009D1625">
              <w:rPr>
                <w:rFonts w:ascii="Arial" w:eastAsia="Arial" w:hAnsi="Arial" w:cs="Arial"/>
                <w:color w:val="000000" w:themeColor="text1"/>
              </w:rPr>
              <w:t>System configuration</w:t>
            </w:r>
          </w:p>
        </w:tc>
        <w:tc>
          <w:tcPr>
            <w:tcW w:w="9193" w:type="dxa"/>
            <w:shd w:val="clear" w:color="auto" w:fill="auto"/>
            <w:vAlign w:val="center"/>
          </w:tcPr>
          <w:p w14:paraId="74185723" w14:textId="227575D5" w:rsidR="00E40D36" w:rsidRPr="009D1625" w:rsidRDefault="00E40D36" w:rsidP="002C5C12">
            <w:pPr>
              <w:pStyle w:val="DefaultText"/>
              <w:widowControl/>
              <w:ind w:right="-8"/>
              <w:rPr>
                <w:rFonts w:ascii="Arial" w:eastAsiaTheme="minorEastAsia" w:hAnsi="Arial" w:cs="Arial"/>
              </w:rPr>
            </w:pPr>
            <w:r w:rsidRPr="009D1625">
              <w:rPr>
                <w:rFonts w:ascii="Arial" w:eastAsiaTheme="minorEastAsia" w:hAnsi="Arial" w:cs="Arial"/>
              </w:rPr>
              <w:t>Ability to manage business rules related to data quality, configure rules governing data validating of incoming Health Level 7 (HL7) messages</w:t>
            </w:r>
          </w:p>
        </w:tc>
      </w:tr>
      <w:tr w:rsidR="00E40D36" w14:paraId="0D737C60" w14:textId="77777777" w:rsidTr="00274851">
        <w:tc>
          <w:tcPr>
            <w:tcW w:w="2425" w:type="dxa"/>
            <w:vMerge/>
            <w:shd w:val="clear" w:color="auto" w:fill="auto"/>
            <w:vAlign w:val="center"/>
          </w:tcPr>
          <w:p w14:paraId="2F36FF42" w14:textId="7836BBD1" w:rsidR="00E40D36" w:rsidRPr="009D1625" w:rsidRDefault="00E40D36" w:rsidP="00E40D36">
            <w:pPr>
              <w:pStyle w:val="DefaultText"/>
              <w:widowControl/>
              <w:ind w:right="198"/>
              <w:rPr>
                <w:rFonts w:ascii="Arial" w:eastAsiaTheme="minorEastAsia" w:hAnsi="Arial" w:cs="Arial"/>
              </w:rPr>
            </w:pPr>
          </w:p>
        </w:tc>
        <w:tc>
          <w:tcPr>
            <w:tcW w:w="2340" w:type="dxa"/>
            <w:vMerge/>
            <w:shd w:val="clear" w:color="auto" w:fill="auto"/>
            <w:vAlign w:val="center"/>
          </w:tcPr>
          <w:p w14:paraId="6BEB6203" w14:textId="55CCE579" w:rsidR="00E40D36" w:rsidRPr="009D1625" w:rsidRDefault="00E40D36" w:rsidP="00E40D36">
            <w:pPr>
              <w:pStyle w:val="DefaultText"/>
              <w:widowControl/>
              <w:ind w:right="198"/>
              <w:rPr>
                <w:rFonts w:ascii="Arial" w:eastAsiaTheme="minorEastAsia" w:hAnsi="Arial" w:cs="Arial"/>
              </w:rPr>
            </w:pPr>
          </w:p>
        </w:tc>
        <w:tc>
          <w:tcPr>
            <w:tcW w:w="9193" w:type="dxa"/>
            <w:shd w:val="clear" w:color="auto" w:fill="auto"/>
            <w:vAlign w:val="center"/>
          </w:tcPr>
          <w:p w14:paraId="401C0187" w14:textId="41CDE3FE" w:rsidR="00E40D36" w:rsidRPr="009D1625" w:rsidRDefault="00E40D36" w:rsidP="002C5C12">
            <w:pPr>
              <w:pStyle w:val="DefaultText"/>
              <w:widowControl/>
              <w:ind w:right="-8"/>
              <w:rPr>
                <w:rFonts w:ascii="Arial" w:eastAsiaTheme="minorEastAsia" w:hAnsi="Arial" w:cs="Arial"/>
              </w:rPr>
            </w:pPr>
            <w:r w:rsidRPr="009D1625">
              <w:rPr>
                <w:rFonts w:ascii="Arial" w:eastAsiaTheme="minorEastAsia" w:hAnsi="Arial" w:cs="Arial"/>
              </w:rPr>
              <w:t xml:space="preserve">Ability for jurisdictional Admin to update CVX, MVX, </w:t>
            </w:r>
            <w:r w:rsidRPr="009D1625">
              <w:rPr>
                <w:rFonts w:ascii="Arial" w:hAnsi="Arial" w:cs="Arial"/>
              </w:rPr>
              <w:t>National Drug Code</w:t>
            </w:r>
            <w:r w:rsidRPr="009D1625">
              <w:rPr>
                <w:rFonts w:ascii="Arial" w:eastAsiaTheme="minorEastAsia" w:hAnsi="Arial" w:cs="Arial"/>
              </w:rPr>
              <w:t xml:space="preserve"> (NDC) codes</w:t>
            </w:r>
          </w:p>
        </w:tc>
      </w:tr>
      <w:tr w:rsidR="005B4424" w14:paraId="443E28C0" w14:textId="77777777" w:rsidTr="00274851">
        <w:tc>
          <w:tcPr>
            <w:tcW w:w="2425" w:type="dxa"/>
            <w:vMerge w:val="restart"/>
            <w:shd w:val="clear" w:color="auto" w:fill="auto"/>
            <w:vAlign w:val="center"/>
          </w:tcPr>
          <w:p w14:paraId="47A0C030" w14:textId="5E9F54F4" w:rsidR="005B4424" w:rsidRPr="009D1625" w:rsidRDefault="005B4424" w:rsidP="00E40D36">
            <w:pPr>
              <w:pStyle w:val="DefaultText"/>
              <w:widowControl/>
              <w:ind w:right="198"/>
              <w:rPr>
                <w:rFonts w:ascii="Arial" w:eastAsiaTheme="minorEastAsia" w:hAnsi="Arial" w:cs="Arial"/>
              </w:rPr>
            </w:pPr>
            <w:r w:rsidRPr="009D1625">
              <w:rPr>
                <w:rFonts w:ascii="Arial" w:eastAsiaTheme="minorEastAsia" w:hAnsi="Arial" w:cs="Arial"/>
              </w:rPr>
              <w:t>Interop</w:t>
            </w:r>
          </w:p>
        </w:tc>
        <w:tc>
          <w:tcPr>
            <w:tcW w:w="2340" w:type="dxa"/>
            <w:vMerge w:val="restart"/>
            <w:shd w:val="clear" w:color="auto" w:fill="auto"/>
            <w:vAlign w:val="center"/>
          </w:tcPr>
          <w:p w14:paraId="7CF9DBAF" w14:textId="218B0662" w:rsidR="005B4424" w:rsidRPr="009D1625" w:rsidRDefault="005B4424" w:rsidP="00E40D36">
            <w:pPr>
              <w:pStyle w:val="DefaultText"/>
              <w:widowControl/>
              <w:ind w:right="198"/>
              <w:rPr>
                <w:rFonts w:ascii="Arial" w:eastAsia="Arial" w:hAnsi="Arial" w:cs="Arial"/>
                <w:color w:val="000000" w:themeColor="text1"/>
              </w:rPr>
            </w:pPr>
            <w:r w:rsidRPr="009D1625">
              <w:rPr>
                <w:rFonts w:ascii="Arial" w:eastAsiaTheme="minorEastAsia" w:hAnsi="Arial" w:cs="Arial"/>
              </w:rPr>
              <w:t>Data Exchange</w:t>
            </w:r>
          </w:p>
        </w:tc>
        <w:tc>
          <w:tcPr>
            <w:tcW w:w="9193" w:type="dxa"/>
            <w:shd w:val="clear" w:color="auto" w:fill="auto"/>
            <w:vAlign w:val="center"/>
          </w:tcPr>
          <w:p w14:paraId="186DB825" w14:textId="6D80AD19" w:rsidR="005B4424" w:rsidRPr="009D1625" w:rsidRDefault="005B4424" w:rsidP="002C5C12">
            <w:pPr>
              <w:pStyle w:val="DefaultText"/>
              <w:widowControl/>
              <w:ind w:right="-8"/>
              <w:rPr>
                <w:rFonts w:ascii="Arial" w:eastAsiaTheme="minorEastAsia" w:hAnsi="Arial" w:cs="Arial"/>
              </w:rPr>
            </w:pPr>
            <w:r w:rsidRPr="009D1625">
              <w:rPr>
                <w:rFonts w:ascii="Arial" w:eastAsiaTheme="minorEastAsia" w:hAnsi="Arial" w:cs="Arial"/>
              </w:rPr>
              <w:t>Ability to filter acknowledgement messages, filter error messages, import and export bulk immunization information into and out of the IIS.</w:t>
            </w:r>
          </w:p>
        </w:tc>
      </w:tr>
      <w:tr w:rsidR="005B4424" w14:paraId="03C5F7CB" w14:textId="77777777" w:rsidTr="001A49CC">
        <w:trPr>
          <w:trHeight w:val="605"/>
        </w:trPr>
        <w:tc>
          <w:tcPr>
            <w:tcW w:w="2425" w:type="dxa"/>
            <w:vMerge/>
            <w:shd w:val="clear" w:color="auto" w:fill="auto"/>
            <w:vAlign w:val="center"/>
          </w:tcPr>
          <w:p w14:paraId="56A5CB86" w14:textId="31BD46C2" w:rsidR="005B4424" w:rsidRPr="009D1625" w:rsidRDefault="005B4424" w:rsidP="00E40D36">
            <w:pPr>
              <w:pStyle w:val="DefaultText"/>
              <w:widowControl/>
              <w:ind w:right="198"/>
              <w:rPr>
                <w:rFonts w:ascii="Arial" w:eastAsiaTheme="minorEastAsia" w:hAnsi="Arial" w:cs="Arial"/>
              </w:rPr>
            </w:pPr>
          </w:p>
        </w:tc>
        <w:tc>
          <w:tcPr>
            <w:tcW w:w="2340" w:type="dxa"/>
            <w:vMerge/>
            <w:shd w:val="clear" w:color="auto" w:fill="auto"/>
            <w:vAlign w:val="center"/>
          </w:tcPr>
          <w:p w14:paraId="317DB40A" w14:textId="7F636EEA" w:rsidR="005B4424" w:rsidRPr="009D1625" w:rsidRDefault="005B4424" w:rsidP="00E40D36">
            <w:pPr>
              <w:pStyle w:val="DefaultText"/>
              <w:widowControl/>
              <w:ind w:right="198"/>
              <w:rPr>
                <w:rFonts w:ascii="Arial" w:eastAsia="Arial" w:hAnsi="Arial" w:cs="Arial"/>
                <w:color w:val="000000" w:themeColor="text1"/>
              </w:rPr>
            </w:pPr>
          </w:p>
        </w:tc>
        <w:tc>
          <w:tcPr>
            <w:tcW w:w="9193" w:type="dxa"/>
            <w:shd w:val="clear" w:color="auto" w:fill="auto"/>
            <w:vAlign w:val="center"/>
          </w:tcPr>
          <w:p w14:paraId="3E70ADBD" w14:textId="4000DCE7" w:rsidR="005B4424" w:rsidRPr="009D1625" w:rsidRDefault="005B4424" w:rsidP="002C5C12">
            <w:pPr>
              <w:pStyle w:val="DefaultText"/>
              <w:widowControl/>
              <w:ind w:right="-8"/>
              <w:rPr>
                <w:rFonts w:ascii="Arial" w:eastAsiaTheme="minorEastAsia" w:hAnsi="Arial" w:cs="Arial"/>
              </w:rPr>
            </w:pPr>
            <w:r w:rsidRPr="009D1625">
              <w:rPr>
                <w:rFonts w:ascii="Arial" w:eastAsiaTheme="minorEastAsia" w:hAnsi="Arial" w:cs="Arial"/>
              </w:rPr>
              <w:t>Ability to process and respond to HL7 messages</w:t>
            </w:r>
          </w:p>
        </w:tc>
      </w:tr>
      <w:tr w:rsidR="005B4424" w14:paraId="767934B0" w14:textId="77777777" w:rsidTr="001A49CC">
        <w:trPr>
          <w:trHeight w:val="605"/>
        </w:trPr>
        <w:tc>
          <w:tcPr>
            <w:tcW w:w="2425" w:type="dxa"/>
            <w:vMerge/>
            <w:shd w:val="clear" w:color="auto" w:fill="auto"/>
            <w:vAlign w:val="center"/>
          </w:tcPr>
          <w:p w14:paraId="125686B7" w14:textId="77777777" w:rsidR="005B4424" w:rsidRPr="009D1625" w:rsidRDefault="005B4424" w:rsidP="005B4424">
            <w:pPr>
              <w:pStyle w:val="DefaultText"/>
              <w:widowControl/>
              <w:ind w:right="198"/>
              <w:rPr>
                <w:rFonts w:ascii="Arial" w:eastAsiaTheme="minorEastAsia" w:hAnsi="Arial" w:cs="Arial"/>
              </w:rPr>
            </w:pPr>
          </w:p>
        </w:tc>
        <w:tc>
          <w:tcPr>
            <w:tcW w:w="2340" w:type="dxa"/>
            <w:vMerge/>
            <w:shd w:val="clear" w:color="auto" w:fill="auto"/>
            <w:vAlign w:val="center"/>
          </w:tcPr>
          <w:p w14:paraId="1C7ACE55" w14:textId="77777777" w:rsidR="005B4424" w:rsidRPr="009D1625" w:rsidRDefault="005B4424" w:rsidP="005B4424">
            <w:pPr>
              <w:pStyle w:val="DefaultText"/>
              <w:widowControl/>
              <w:ind w:right="198"/>
              <w:rPr>
                <w:rFonts w:ascii="Arial" w:eastAsiaTheme="minorEastAsia" w:hAnsi="Arial" w:cs="Arial"/>
              </w:rPr>
            </w:pPr>
          </w:p>
        </w:tc>
        <w:tc>
          <w:tcPr>
            <w:tcW w:w="9193" w:type="dxa"/>
            <w:shd w:val="clear" w:color="auto" w:fill="auto"/>
            <w:vAlign w:val="center"/>
          </w:tcPr>
          <w:p w14:paraId="2E4A6108" w14:textId="5C13E244" w:rsidR="005B4424" w:rsidRPr="009D1625" w:rsidRDefault="005B4424" w:rsidP="002C5C12">
            <w:pPr>
              <w:pStyle w:val="DefaultText"/>
              <w:widowControl/>
              <w:ind w:right="-8"/>
              <w:rPr>
                <w:rFonts w:ascii="Arial" w:eastAsiaTheme="minorEastAsia" w:hAnsi="Arial" w:cs="Arial"/>
              </w:rPr>
            </w:pPr>
            <w:r>
              <w:rPr>
                <w:rFonts w:ascii="Arial" w:eastAsia="Arial" w:hAnsi="Arial" w:cs="Arial"/>
                <w:color w:val="000000" w:themeColor="text1"/>
              </w:rPr>
              <w:t>A</w:t>
            </w:r>
            <w:r w:rsidRPr="009D1625">
              <w:rPr>
                <w:rFonts w:ascii="Arial" w:eastAsia="Arial" w:hAnsi="Arial" w:cs="Arial"/>
                <w:color w:val="000000" w:themeColor="text1"/>
              </w:rPr>
              <w:t>bility to import bulk immunization information into IIS</w:t>
            </w:r>
          </w:p>
        </w:tc>
      </w:tr>
      <w:tr w:rsidR="005B4424" w14:paraId="723B04D5" w14:textId="77777777" w:rsidTr="001A49CC">
        <w:trPr>
          <w:trHeight w:val="605"/>
        </w:trPr>
        <w:tc>
          <w:tcPr>
            <w:tcW w:w="2425" w:type="dxa"/>
            <w:vMerge/>
            <w:shd w:val="clear" w:color="auto" w:fill="auto"/>
            <w:vAlign w:val="center"/>
          </w:tcPr>
          <w:p w14:paraId="68F40693" w14:textId="77777777" w:rsidR="005B4424" w:rsidRPr="009D1625" w:rsidRDefault="005B4424" w:rsidP="005B4424">
            <w:pPr>
              <w:pStyle w:val="DefaultText"/>
              <w:widowControl/>
              <w:ind w:right="198"/>
              <w:rPr>
                <w:rFonts w:ascii="Arial" w:eastAsiaTheme="minorEastAsia" w:hAnsi="Arial" w:cs="Arial"/>
              </w:rPr>
            </w:pPr>
          </w:p>
        </w:tc>
        <w:tc>
          <w:tcPr>
            <w:tcW w:w="2340" w:type="dxa"/>
            <w:vMerge/>
            <w:shd w:val="clear" w:color="auto" w:fill="auto"/>
            <w:vAlign w:val="center"/>
          </w:tcPr>
          <w:p w14:paraId="74AD1E39" w14:textId="77777777" w:rsidR="005B4424" w:rsidRPr="009D1625" w:rsidRDefault="005B4424" w:rsidP="005B4424">
            <w:pPr>
              <w:pStyle w:val="DefaultText"/>
              <w:widowControl/>
              <w:ind w:right="198"/>
              <w:rPr>
                <w:rFonts w:ascii="Arial" w:eastAsiaTheme="minorEastAsia" w:hAnsi="Arial" w:cs="Arial"/>
              </w:rPr>
            </w:pPr>
          </w:p>
        </w:tc>
        <w:tc>
          <w:tcPr>
            <w:tcW w:w="9193" w:type="dxa"/>
            <w:shd w:val="clear" w:color="auto" w:fill="auto"/>
            <w:vAlign w:val="center"/>
          </w:tcPr>
          <w:p w14:paraId="306D7555" w14:textId="7A2A03D9" w:rsidR="005B4424" w:rsidRPr="009D1625" w:rsidRDefault="005B4424" w:rsidP="002C5C12">
            <w:pPr>
              <w:pStyle w:val="DefaultText"/>
              <w:widowControl/>
              <w:ind w:right="-8"/>
              <w:rPr>
                <w:rFonts w:ascii="Arial" w:eastAsiaTheme="minorEastAsia" w:hAnsi="Arial" w:cs="Arial"/>
              </w:rPr>
            </w:pPr>
            <w:r>
              <w:rPr>
                <w:rFonts w:ascii="Arial" w:eastAsia="Arial" w:hAnsi="Arial" w:cs="Arial"/>
              </w:rPr>
              <w:t>A</w:t>
            </w:r>
            <w:r w:rsidRPr="009D1625">
              <w:rPr>
                <w:rFonts w:ascii="Arial" w:eastAsia="Arial" w:hAnsi="Arial" w:cs="Arial"/>
              </w:rPr>
              <w:t>bility to import bulk patient demographic information into IIS</w:t>
            </w:r>
          </w:p>
        </w:tc>
      </w:tr>
      <w:tr w:rsidR="005B4424" w14:paraId="5CAC83FA" w14:textId="77777777" w:rsidTr="00274851">
        <w:tc>
          <w:tcPr>
            <w:tcW w:w="2425" w:type="dxa"/>
            <w:vMerge/>
            <w:shd w:val="clear" w:color="auto" w:fill="auto"/>
            <w:vAlign w:val="center"/>
          </w:tcPr>
          <w:p w14:paraId="143B57AD" w14:textId="4550615C" w:rsidR="005B4424" w:rsidRPr="009D1625" w:rsidRDefault="005B4424" w:rsidP="00E40D36">
            <w:pPr>
              <w:pStyle w:val="DefaultText"/>
              <w:widowControl/>
              <w:ind w:right="198"/>
              <w:rPr>
                <w:rFonts w:ascii="Arial" w:eastAsiaTheme="minorEastAsia" w:hAnsi="Arial" w:cs="Arial"/>
              </w:rPr>
            </w:pPr>
          </w:p>
        </w:tc>
        <w:tc>
          <w:tcPr>
            <w:tcW w:w="2340" w:type="dxa"/>
            <w:vMerge w:val="restart"/>
            <w:shd w:val="clear" w:color="auto" w:fill="auto"/>
            <w:vAlign w:val="center"/>
          </w:tcPr>
          <w:p w14:paraId="439F38A0" w14:textId="0B33FD4B" w:rsidR="005B4424" w:rsidRPr="009D1625" w:rsidRDefault="005B4424" w:rsidP="00E40D36">
            <w:pPr>
              <w:pStyle w:val="DefaultText"/>
              <w:widowControl/>
              <w:ind w:right="198"/>
              <w:rPr>
                <w:rFonts w:ascii="Arial" w:eastAsia="Arial" w:hAnsi="Arial" w:cs="Arial"/>
                <w:color w:val="000000" w:themeColor="text1"/>
              </w:rPr>
            </w:pPr>
            <w:r w:rsidRPr="009D1625">
              <w:rPr>
                <w:rFonts w:ascii="Arial" w:eastAsiaTheme="minorEastAsia" w:hAnsi="Arial" w:cs="Arial"/>
              </w:rPr>
              <w:t>Interfaces</w:t>
            </w:r>
          </w:p>
        </w:tc>
        <w:tc>
          <w:tcPr>
            <w:tcW w:w="9193" w:type="dxa"/>
            <w:shd w:val="clear" w:color="auto" w:fill="auto"/>
            <w:vAlign w:val="center"/>
          </w:tcPr>
          <w:p w14:paraId="4E4C357B" w14:textId="6488E735" w:rsidR="005B4424" w:rsidRPr="009D1625" w:rsidRDefault="005B4424" w:rsidP="002C5C12">
            <w:pPr>
              <w:pStyle w:val="DefaultText"/>
              <w:widowControl/>
              <w:ind w:right="-8"/>
              <w:rPr>
                <w:rFonts w:ascii="Arial" w:eastAsiaTheme="minorEastAsia" w:hAnsi="Arial" w:cs="Arial"/>
              </w:rPr>
            </w:pPr>
            <w:r w:rsidRPr="009D1625">
              <w:rPr>
                <w:rFonts w:ascii="Arial" w:eastAsiaTheme="minorEastAsia" w:hAnsi="Arial" w:cs="Arial"/>
              </w:rPr>
              <w:t>Ability to receive and export vaccines inventory/shipping information to and from federal system VTRKS</w:t>
            </w:r>
          </w:p>
        </w:tc>
      </w:tr>
      <w:tr w:rsidR="005B4424" w14:paraId="38FFD32A" w14:textId="77777777" w:rsidTr="001A49CC">
        <w:trPr>
          <w:trHeight w:val="605"/>
        </w:trPr>
        <w:tc>
          <w:tcPr>
            <w:tcW w:w="2425" w:type="dxa"/>
            <w:vMerge/>
            <w:shd w:val="clear" w:color="auto" w:fill="auto"/>
            <w:vAlign w:val="center"/>
          </w:tcPr>
          <w:p w14:paraId="4DC73DCA" w14:textId="37B3DAF1" w:rsidR="005B4424" w:rsidRPr="009D1625" w:rsidRDefault="005B4424" w:rsidP="00E40D36">
            <w:pPr>
              <w:pStyle w:val="DefaultText"/>
              <w:widowControl/>
              <w:ind w:right="198"/>
              <w:rPr>
                <w:rFonts w:ascii="Arial" w:eastAsiaTheme="minorEastAsia" w:hAnsi="Arial" w:cs="Arial"/>
              </w:rPr>
            </w:pPr>
          </w:p>
        </w:tc>
        <w:tc>
          <w:tcPr>
            <w:tcW w:w="2340" w:type="dxa"/>
            <w:vMerge/>
            <w:shd w:val="clear" w:color="auto" w:fill="auto"/>
            <w:vAlign w:val="center"/>
          </w:tcPr>
          <w:p w14:paraId="6F9A56FB" w14:textId="24A3106E" w:rsidR="005B4424" w:rsidRPr="009D1625" w:rsidRDefault="005B4424" w:rsidP="00E40D36">
            <w:pPr>
              <w:pStyle w:val="DefaultText"/>
              <w:widowControl/>
              <w:ind w:right="198"/>
              <w:rPr>
                <w:rFonts w:ascii="Arial" w:eastAsia="Arial" w:hAnsi="Arial" w:cs="Arial"/>
                <w:color w:val="000000" w:themeColor="text1"/>
              </w:rPr>
            </w:pPr>
          </w:p>
        </w:tc>
        <w:tc>
          <w:tcPr>
            <w:tcW w:w="9193" w:type="dxa"/>
            <w:shd w:val="clear" w:color="auto" w:fill="auto"/>
            <w:vAlign w:val="center"/>
          </w:tcPr>
          <w:p w14:paraId="0F07CAE8" w14:textId="489EEB9F" w:rsidR="005B4424" w:rsidRPr="009D1625" w:rsidRDefault="005B4424" w:rsidP="002C5C12">
            <w:pPr>
              <w:pStyle w:val="DefaultText"/>
              <w:widowControl/>
              <w:ind w:right="-8"/>
              <w:rPr>
                <w:rFonts w:ascii="Arial" w:eastAsiaTheme="minorEastAsia" w:hAnsi="Arial" w:cs="Arial"/>
              </w:rPr>
            </w:pPr>
            <w:r w:rsidRPr="009D1625">
              <w:rPr>
                <w:rFonts w:ascii="Arial" w:eastAsiaTheme="minorEastAsia" w:hAnsi="Arial" w:cs="Arial"/>
              </w:rPr>
              <w:t>Ability to update IIS date from vital records for adoption, birth, death and name change events</w:t>
            </w:r>
          </w:p>
        </w:tc>
      </w:tr>
      <w:tr w:rsidR="005B4424" w14:paraId="47BB1399" w14:textId="77777777" w:rsidTr="001A49CC">
        <w:trPr>
          <w:trHeight w:val="605"/>
        </w:trPr>
        <w:tc>
          <w:tcPr>
            <w:tcW w:w="2425" w:type="dxa"/>
            <w:vMerge w:val="restart"/>
            <w:shd w:val="clear" w:color="auto" w:fill="auto"/>
            <w:vAlign w:val="center"/>
          </w:tcPr>
          <w:p w14:paraId="1504E691" w14:textId="60267045" w:rsidR="005B4424" w:rsidRPr="009D1625" w:rsidRDefault="005B4424" w:rsidP="00274851">
            <w:pPr>
              <w:pStyle w:val="DefaultText"/>
              <w:widowControl/>
              <w:ind w:right="198"/>
              <w:rPr>
                <w:rFonts w:ascii="Arial" w:eastAsiaTheme="minorEastAsia" w:hAnsi="Arial" w:cs="Arial"/>
              </w:rPr>
            </w:pPr>
            <w:r w:rsidRPr="009D1625">
              <w:rPr>
                <w:rFonts w:ascii="Arial" w:eastAsiaTheme="minorEastAsia" w:hAnsi="Arial" w:cs="Arial"/>
              </w:rPr>
              <w:t>Manage pt IZ record</w:t>
            </w:r>
          </w:p>
        </w:tc>
        <w:tc>
          <w:tcPr>
            <w:tcW w:w="2340" w:type="dxa"/>
            <w:vMerge w:val="restart"/>
            <w:shd w:val="clear" w:color="auto" w:fill="auto"/>
            <w:vAlign w:val="center"/>
          </w:tcPr>
          <w:p w14:paraId="780E0E95" w14:textId="6890888A" w:rsidR="005B4424" w:rsidRPr="009D1625" w:rsidRDefault="005B4424" w:rsidP="00E40D36">
            <w:pPr>
              <w:pStyle w:val="DefaultText"/>
              <w:widowControl/>
              <w:ind w:right="198"/>
              <w:rPr>
                <w:rFonts w:ascii="Arial" w:eastAsiaTheme="minorEastAsia" w:hAnsi="Arial" w:cs="Arial"/>
              </w:rPr>
            </w:pPr>
            <w:r w:rsidRPr="009D1625">
              <w:rPr>
                <w:rFonts w:ascii="Arial" w:eastAsiaTheme="minorEastAsia" w:hAnsi="Arial" w:cs="Arial"/>
              </w:rPr>
              <w:t>Add, Edit, Patient Immunization</w:t>
            </w:r>
          </w:p>
        </w:tc>
        <w:tc>
          <w:tcPr>
            <w:tcW w:w="9193" w:type="dxa"/>
            <w:shd w:val="clear" w:color="auto" w:fill="auto"/>
            <w:vAlign w:val="center"/>
          </w:tcPr>
          <w:p w14:paraId="4E525606" w14:textId="0BD2F42C" w:rsidR="005B4424" w:rsidRPr="009D1625" w:rsidRDefault="005B4424" w:rsidP="002C5C12">
            <w:pPr>
              <w:pStyle w:val="DefaultText"/>
              <w:widowControl/>
              <w:ind w:right="-8"/>
              <w:rPr>
                <w:rFonts w:ascii="Arial" w:eastAsia="Arial" w:hAnsi="Arial" w:cs="Arial"/>
              </w:rPr>
            </w:pPr>
            <w:r w:rsidRPr="009D1625">
              <w:rPr>
                <w:rFonts w:ascii="Arial" w:eastAsiaTheme="minorEastAsia" w:hAnsi="Arial" w:cs="Arial"/>
              </w:rPr>
              <w:t>Ability to create/edit patient records and demographics to track vaccination history</w:t>
            </w:r>
          </w:p>
        </w:tc>
      </w:tr>
      <w:tr w:rsidR="005B4424" w14:paraId="386DF00A" w14:textId="77777777" w:rsidTr="00274851">
        <w:tc>
          <w:tcPr>
            <w:tcW w:w="2425" w:type="dxa"/>
            <w:vMerge/>
            <w:shd w:val="clear" w:color="auto" w:fill="auto"/>
            <w:vAlign w:val="center"/>
          </w:tcPr>
          <w:p w14:paraId="1C46DDEC" w14:textId="0CD613A1" w:rsidR="005B4424" w:rsidRPr="005B4424" w:rsidRDefault="005B4424" w:rsidP="00E40D36">
            <w:pPr>
              <w:pStyle w:val="DefaultText"/>
              <w:ind w:right="198"/>
              <w:rPr>
                <w:rFonts w:ascii="Arial" w:eastAsiaTheme="minorEastAsia" w:hAnsi="Arial" w:cs="Arial"/>
              </w:rPr>
            </w:pPr>
          </w:p>
        </w:tc>
        <w:tc>
          <w:tcPr>
            <w:tcW w:w="2340" w:type="dxa"/>
            <w:vMerge/>
            <w:shd w:val="clear" w:color="auto" w:fill="auto"/>
            <w:vAlign w:val="center"/>
          </w:tcPr>
          <w:p w14:paraId="65BC7A94" w14:textId="77777777" w:rsidR="005B4424" w:rsidRPr="009D1625" w:rsidRDefault="005B4424" w:rsidP="005B4424">
            <w:pPr>
              <w:spacing w:line="259" w:lineRule="auto"/>
              <w:jc w:val="center"/>
              <w:rPr>
                <w:rFonts w:ascii="Arial" w:eastAsiaTheme="minorEastAsia" w:hAnsi="Arial" w:cs="Arial"/>
              </w:rPr>
            </w:pPr>
          </w:p>
        </w:tc>
        <w:tc>
          <w:tcPr>
            <w:tcW w:w="9193" w:type="dxa"/>
            <w:shd w:val="clear" w:color="auto" w:fill="auto"/>
            <w:vAlign w:val="center"/>
          </w:tcPr>
          <w:p w14:paraId="0AB7636D" w14:textId="0BB2FED2" w:rsidR="005B4424" w:rsidRPr="009D1625" w:rsidRDefault="005B4424" w:rsidP="002C5C12">
            <w:pPr>
              <w:pStyle w:val="DefaultText"/>
              <w:widowControl/>
              <w:ind w:right="-8"/>
              <w:rPr>
                <w:rFonts w:ascii="Arial" w:eastAsia="Arial" w:hAnsi="Arial" w:cs="Arial"/>
              </w:rPr>
            </w:pPr>
            <w:r w:rsidRPr="009D1625">
              <w:rPr>
                <w:rFonts w:ascii="Arial" w:eastAsiaTheme="minorEastAsia" w:hAnsi="Arial" w:cs="Arial"/>
              </w:rPr>
              <w:t>Ability to store patient vaccination event funding eligibility information by dose for publicly purchased vaccines</w:t>
            </w:r>
          </w:p>
        </w:tc>
      </w:tr>
      <w:tr w:rsidR="005B4424" w14:paraId="490255CA" w14:textId="77777777" w:rsidTr="001A49CC">
        <w:trPr>
          <w:trHeight w:val="605"/>
        </w:trPr>
        <w:tc>
          <w:tcPr>
            <w:tcW w:w="2425" w:type="dxa"/>
            <w:vMerge/>
            <w:shd w:val="clear" w:color="auto" w:fill="auto"/>
            <w:vAlign w:val="center"/>
          </w:tcPr>
          <w:p w14:paraId="3D98DA1E" w14:textId="2ADFD659" w:rsidR="005B4424" w:rsidRPr="005B4424" w:rsidRDefault="005B4424" w:rsidP="00E40D36">
            <w:pPr>
              <w:pStyle w:val="DefaultText"/>
              <w:ind w:right="198"/>
              <w:rPr>
                <w:rFonts w:ascii="Arial" w:eastAsiaTheme="minorEastAsia" w:hAnsi="Arial" w:cs="Arial"/>
              </w:rPr>
            </w:pPr>
          </w:p>
        </w:tc>
        <w:tc>
          <w:tcPr>
            <w:tcW w:w="2340" w:type="dxa"/>
            <w:shd w:val="clear" w:color="auto" w:fill="auto"/>
            <w:vAlign w:val="center"/>
          </w:tcPr>
          <w:p w14:paraId="2BF47682" w14:textId="627B9D48" w:rsidR="005B4424" w:rsidRPr="009D1625" w:rsidRDefault="005B4424" w:rsidP="00E40D36">
            <w:pPr>
              <w:pStyle w:val="DefaultText"/>
              <w:widowControl/>
              <w:ind w:right="198"/>
              <w:rPr>
                <w:rFonts w:ascii="Arial" w:eastAsiaTheme="minorEastAsia" w:hAnsi="Arial" w:cs="Arial"/>
              </w:rPr>
            </w:pPr>
            <w:r w:rsidRPr="009D1625">
              <w:rPr>
                <w:rFonts w:ascii="Arial" w:eastAsiaTheme="minorEastAsia" w:hAnsi="Arial" w:cs="Arial"/>
              </w:rPr>
              <w:t>Patient Status</w:t>
            </w:r>
          </w:p>
        </w:tc>
        <w:tc>
          <w:tcPr>
            <w:tcW w:w="9193" w:type="dxa"/>
            <w:shd w:val="clear" w:color="auto" w:fill="auto"/>
            <w:vAlign w:val="center"/>
          </w:tcPr>
          <w:p w14:paraId="5C732940" w14:textId="3B4DD05D" w:rsidR="005B4424" w:rsidRPr="009D1625" w:rsidRDefault="005B4424" w:rsidP="002C5C12">
            <w:pPr>
              <w:pStyle w:val="DefaultText"/>
              <w:widowControl/>
              <w:ind w:right="-8"/>
              <w:rPr>
                <w:rFonts w:ascii="Arial" w:eastAsia="Arial" w:hAnsi="Arial" w:cs="Arial"/>
              </w:rPr>
            </w:pPr>
            <w:r w:rsidRPr="009D1625">
              <w:rPr>
                <w:rFonts w:ascii="Arial" w:eastAsiaTheme="minorEastAsia" w:hAnsi="Arial" w:cs="Arial"/>
              </w:rPr>
              <w:t>Ability to edit active/inactive status at the organization/facility level</w:t>
            </w:r>
          </w:p>
        </w:tc>
      </w:tr>
      <w:tr w:rsidR="005B4424" w14:paraId="249479F9" w14:textId="77777777" w:rsidTr="001A49CC">
        <w:trPr>
          <w:trHeight w:val="605"/>
        </w:trPr>
        <w:tc>
          <w:tcPr>
            <w:tcW w:w="2425" w:type="dxa"/>
            <w:vMerge w:val="restart"/>
            <w:shd w:val="clear" w:color="auto" w:fill="auto"/>
            <w:vAlign w:val="center"/>
          </w:tcPr>
          <w:p w14:paraId="07BF5AE0" w14:textId="5F4480DB" w:rsidR="005B4424" w:rsidRPr="001A49CC" w:rsidRDefault="00274851" w:rsidP="001A49CC">
            <w:pPr>
              <w:widowControl/>
              <w:autoSpaceDE/>
              <w:autoSpaceDN/>
              <w:spacing w:after="160" w:line="259" w:lineRule="auto"/>
              <w:contextualSpacing/>
              <w:jc w:val="center"/>
              <w:rPr>
                <w:rFonts w:ascii="Arial" w:eastAsiaTheme="minorHAnsi" w:hAnsi="Arial" w:cs="Arial"/>
                <w:sz w:val="24"/>
                <w:szCs w:val="24"/>
              </w:rPr>
            </w:pPr>
            <w:r w:rsidRPr="009D1625">
              <w:rPr>
                <w:rFonts w:ascii="Arial" w:eastAsiaTheme="minorHAnsi" w:hAnsi="Arial" w:cs="Arial"/>
                <w:sz w:val="24"/>
                <w:szCs w:val="24"/>
              </w:rPr>
              <w:t>Manage blood lead tests (Optional - if applicable as a system ready module and/or can demonstrate a view of the enhancement)</w:t>
            </w:r>
          </w:p>
        </w:tc>
        <w:tc>
          <w:tcPr>
            <w:tcW w:w="2340" w:type="dxa"/>
            <w:shd w:val="clear" w:color="auto" w:fill="auto"/>
            <w:vAlign w:val="center"/>
          </w:tcPr>
          <w:p w14:paraId="530DEA90" w14:textId="046452D0" w:rsidR="005B4424" w:rsidRPr="009D1625" w:rsidRDefault="005B4424" w:rsidP="00E40D36">
            <w:pPr>
              <w:pStyle w:val="DefaultText"/>
              <w:widowControl/>
              <w:ind w:right="198"/>
              <w:rPr>
                <w:rFonts w:ascii="Arial" w:eastAsiaTheme="minorEastAsia" w:hAnsi="Arial" w:cs="Arial"/>
              </w:rPr>
            </w:pPr>
            <w:r w:rsidRPr="009D1625">
              <w:rPr>
                <w:rFonts w:ascii="Arial" w:eastAsiaTheme="minorHAnsi" w:hAnsi="Arial" w:cs="Arial"/>
              </w:rPr>
              <w:t>Clinical decision</w:t>
            </w:r>
          </w:p>
        </w:tc>
        <w:tc>
          <w:tcPr>
            <w:tcW w:w="9193" w:type="dxa"/>
            <w:shd w:val="clear" w:color="auto" w:fill="auto"/>
            <w:vAlign w:val="center"/>
          </w:tcPr>
          <w:p w14:paraId="57EC7013" w14:textId="17C9A538" w:rsidR="005B4424" w:rsidRPr="009D1625" w:rsidRDefault="005B4424" w:rsidP="002C5C12">
            <w:pPr>
              <w:pStyle w:val="DefaultText"/>
              <w:widowControl/>
              <w:ind w:right="-8"/>
              <w:rPr>
                <w:rFonts w:ascii="Arial" w:eastAsia="Arial" w:hAnsi="Arial" w:cs="Arial"/>
              </w:rPr>
            </w:pPr>
            <w:r w:rsidRPr="009D1625">
              <w:rPr>
                <w:rFonts w:ascii="Arial" w:eastAsiaTheme="minorHAnsi" w:hAnsi="Arial" w:cs="Arial"/>
              </w:rPr>
              <w:t>Ability to search individual patients and view their blood lead test history</w:t>
            </w:r>
          </w:p>
        </w:tc>
      </w:tr>
      <w:tr w:rsidR="005B4424" w14:paraId="37983F86" w14:textId="77777777" w:rsidTr="00274851">
        <w:tc>
          <w:tcPr>
            <w:tcW w:w="2425" w:type="dxa"/>
            <w:vMerge/>
            <w:shd w:val="clear" w:color="auto" w:fill="auto"/>
            <w:vAlign w:val="center"/>
          </w:tcPr>
          <w:p w14:paraId="5E5AC20B" w14:textId="77777777" w:rsidR="005B4424" w:rsidRPr="009D1625" w:rsidRDefault="005B4424" w:rsidP="00E40D36">
            <w:pPr>
              <w:pStyle w:val="DefaultText"/>
              <w:widowControl/>
              <w:ind w:right="198"/>
              <w:rPr>
                <w:rFonts w:ascii="Arial" w:eastAsiaTheme="minorEastAsia" w:hAnsi="Arial" w:cs="Arial"/>
              </w:rPr>
            </w:pPr>
          </w:p>
        </w:tc>
        <w:tc>
          <w:tcPr>
            <w:tcW w:w="2340" w:type="dxa"/>
            <w:shd w:val="clear" w:color="auto" w:fill="auto"/>
            <w:vAlign w:val="center"/>
          </w:tcPr>
          <w:p w14:paraId="5AD2FCD5" w14:textId="2DD41CE7" w:rsidR="005B4424" w:rsidRPr="009D1625" w:rsidRDefault="005B4424" w:rsidP="00E40D36">
            <w:pPr>
              <w:pStyle w:val="DefaultText"/>
              <w:widowControl/>
              <w:ind w:right="198"/>
              <w:rPr>
                <w:rFonts w:ascii="Arial" w:eastAsiaTheme="minorEastAsia" w:hAnsi="Arial" w:cs="Arial"/>
              </w:rPr>
            </w:pPr>
            <w:r w:rsidRPr="009D1625">
              <w:rPr>
                <w:rFonts w:ascii="Arial" w:eastAsiaTheme="minorHAnsi" w:hAnsi="Arial" w:cs="Arial"/>
              </w:rPr>
              <w:t>Add, edit patient blood lead test</w:t>
            </w:r>
          </w:p>
        </w:tc>
        <w:tc>
          <w:tcPr>
            <w:tcW w:w="9193" w:type="dxa"/>
            <w:shd w:val="clear" w:color="auto" w:fill="auto"/>
            <w:vAlign w:val="center"/>
          </w:tcPr>
          <w:p w14:paraId="6B3A533D" w14:textId="3D658F4D" w:rsidR="005B4424" w:rsidRPr="009D1625" w:rsidRDefault="005B4424" w:rsidP="002C5C12">
            <w:pPr>
              <w:pStyle w:val="DefaultText"/>
              <w:widowControl/>
              <w:ind w:right="-8"/>
              <w:rPr>
                <w:rFonts w:ascii="Arial" w:eastAsia="Arial" w:hAnsi="Arial" w:cs="Arial"/>
              </w:rPr>
            </w:pPr>
            <w:r w:rsidRPr="009D1625">
              <w:rPr>
                <w:rFonts w:ascii="Arial" w:eastAsiaTheme="minorHAnsi" w:hAnsi="Arial" w:cs="Arial"/>
              </w:rPr>
              <w:t>Ability to manually insert blood lead tests</w:t>
            </w:r>
          </w:p>
        </w:tc>
      </w:tr>
      <w:tr w:rsidR="00274851" w14:paraId="19AACC69" w14:textId="77777777" w:rsidTr="00274851">
        <w:tc>
          <w:tcPr>
            <w:tcW w:w="2425" w:type="dxa"/>
            <w:vMerge/>
            <w:shd w:val="clear" w:color="auto" w:fill="auto"/>
            <w:vAlign w:val="center"/>
          </w:tcPr>
          <w:p w14:paraId="1CEC626C" w14:textId="77777777" w:rsidR="00274851" w:rsidRPr="009D1625" w:rsidRDefault="00274851" w:rsidP="00E40D36">
            <w:pPr>
              <w:pStyle w:val="DefaultText"/>
              <w:widowControl/>
              <w:ind w:right="198"/>
              <w:rPr>
                <w:rFonts w:ascii="Arial" w:eastAsiaTheme="minorEastAsia" w:hAnsi="Arial" w:cs="Arial"/>
              </w:rPr>
            </w:pPr>
          </w:p>
        </w:tc>
        <w:tc>
          <w:tcPr>
            <w:tcW w:w="2340" w:type="dxa"/>
            <w:vMerge w:val="restart"/>
            <w:shd w:val="clear" w:color="auto" w:fill="auto"/>
            <w:vAlign w:val="center"/>
          </w:tcPr>
          <w:p w14:paraId="33888E18" w14:textId="5C45CA82" w:rsidR="00274851" w:rsidRPr="009D1625" w:rsidRDefault="00274851" w:rsidP="00E40D36">
            <w:pPr>
              <w:pStyle w:val="DefaultText"/>
              <w:widowControl/>
              <w:ind w:right="198"/>
              <w:rPr>
                <w:rFonts w:ascii="Arial" w:eastAsiaTheme="minorHAnsi" w:hAnsi="Arial" w:cs="Arial"/>
              </w:rPr>
            </w:pPr>
            <w:r w:rsidRPr="009D1625">
              <w:rPr>
                <w:rFonts w:ascii="Arial" w:eastAsiaTheme="minorHAnsi" w:hAnsi="Arial" w:cs="Arial"/>
              </w:rPr>
              <w:t>Data exchange</w:t>
            </w:r>
          </w:p>
        </w:tc>
        <w:tc>
          <w:tcPr>
            <w:tcW w:w="9193" w:type="dxa"/>
            <w:shd w:val="clear" w:color="auto" w:fill="auto"/>
            <w:vAlign w:val="center"/>
          </w:tcPr>
          <w:p w14:paraId="18C005CA" w14:textId="7E6EC182" w:rsidR="00274851" w:rsidRPr="009D1625" w:rsidRDefault="00274851" w:rsidP="002C5C12">
            <w:pPr>
              <w:pStyle w:val="DefaultText"/>
              <w:widowControl/>
              <w:ind w:right="-8"/>
              <w:rPr>
                <w:rFonts w:ascii="Arial" w:eastAsiaTheme="minorHAnsi" w:hAnsi="Arial" w:cs="Arial"/>
              </w:rPr>
            </w:pPr>
            <w:r w:rsidRPr="009D1625">
              <w:rPr>
                <w:rFonts w:ascii="Arial" w:eastAsiaTheme="minorHAnsi" w:hAnsi="Arial" w:cs="Arial"/>
              </w:rPr>
              <w:t>Ability to upload fixed length files containing blood lead tests for new and existing patients by approved organizations</w:t>
            </w:r>
          </w:p>
        </w:tc>
      </w:tr>
      <w:tr w:rsidR="00274851" w14:paraId="4B5297D6" w14:textId="77777777" w:rsidTr="00274851">
        <w:tc>
          <w:tcPr>
            <w:tcW w:w="2425" w:type="dxa"/>
            <w:vMerge/>
            <w:shd w:val="clear" w:color="auto" w:fill="auto"/>
            <w:vAlign w:val="center"/>
          </w:tcPr>
          <w:p w14:paraId="76D739DA" w14:textId="77777777" w:rsidR="00274851" w:rsidRPr="009D1625" w:rsidRDefault="00274851" w:rsidP="00E40D36">
            <w:pPr>
              <w:pStyle w:val="DefaultText"/>
              <w:widowControl/>
              <w:ind w:right="198"/>
              <w:rPr>
                <w:rFonts w:ascii="Arial" w:eastAsiaTheme="minorEastAsia" w:hAnsi="Arial" w:cs="Arial"/>
              </w:rPr>
            </w:pPr>
          </w:p>
        </w:tc>
        <w:tc>
          <w:tcPr>
            <w:tcW w:w="2340" w:type="dxa"/>
            <w:vMerge/>
            <w:shd w:val="clear" w:color="auto" w:fill="auto"/>
            <w:vAlign w:val="center"/>
          </w:tcPr>
          <w:p w14:paraId="39D3487F" w14:textId="77777777" w:rsidR="00274851" w:rsidRPr="009D1625" w:rsidRDefault="00274851" w:rsidP="00E40D36">
            <w:pPr>
              <w:pStyle w:val="DefaultText"/>
              <w:widowControl/>
              <w:ind w:right="198"/>
              <w:rPr>
                <w:rFonts w:ascii="Arial" w:eastAsiaTheme="minorHAnsi" w:hAnsi="Arial" w:cs="Arial"/>
              </w:rPr>
            </w:pPr>
          </w:p>
        </w:tc>
        <w:tc>
          <w:tcPr>
            <w:tcW w:w="9193" w:type="dxa"/>
            <w:shd w:val="clear" w:color="auto" w:fill="auto"/>
            <w:vAlign w:val="center"/>
          </w:tcPr>
          <w:p w14:paraId="799103FA" w14:textId="7A028B3D" w:rsidR="00274851" w:rsidRPr="009D1625" w:rsidRDefault="00274851" w:rsidP="002C5C12">
            <w:pPr>
              <w:pStyle w:val="DefaultText"/>
              <w:widowControl/>
              <w:ind w:right="-8"/>
              <w:rPr>
                <w:rFonts w:ascii="Arial" w:eastAsiaTheme="minorHAnsi" w:hAnsi="Arial" w:cs="Arial"/>
              </w:rPr>
            </w:pPr>
            <w:r w:rsidRPr="009D1625">
              <w:rPr>
                <w:rFonts w:ascii="Arial" w:eastAsiaTheme="minorHAnsi" w:hAnsi="Arial" w:cs="Arial"/>
              </w:rPr>
              <w:t>A</w:t>
            </w:r>
            <w:r w:rsidRPr="009D1625">
              <w:rPr>
                <w:rFonts w:ascii="Arial" w:eastAsiaTheme="minorHAnsi" w:hAnsi="Arial" w:cs="Arial"/>
                <w:color w:val="000000"/>
                <w:shd w:val="clear" w:color="auto" w:fill="FFFFFF"/>
              </w:rPr>
              <w:t>bility to create a secure outbound .csv file of blood lead tests added to the IIS since the last outbound file was created or based on user supplied date parameters</w:t>
            </w:r>
          </w:p>
        </w:tc>
      </w:tr>
      <w:tr w:rsidR="005B4424" w14:paraId="5D04FB56" w14:textId="77777777" w:rsidTr="001A49CC">
        <w:tc>
          <w:tcPr>
            <w:tcW w:w="2425" w:type="dxa"/>
            <w:vMerge/>
            <w:tcBorders>
              <w:left w:val="single" w:sz="4" w:space="0" w:color="auto"/>
              <w:bottom w:val="single" w:sz="4" w:space="0" w:color="auto"/>
            </w:tcBorders>
            <w:shd w:val="clear" w:color="auto" w:fill="auto"/>
            <w:vAlign w:val="center"/>
          </w:tcPr>
          <w:p w14:paraId="1485816B" w14:textId="77777777" w:rsidR="005B4424" w:rsidRPr="009D1625" w:rsidRDefault="005B4424" w:rsidP="00E40D36">
            <w:pPr>
              <w:pStyle w:val="DefaultText"/>
              <w:widowControl/>
              <w:ind w:right="198"/>
              <w:rPr>
                <w:rFonts w:ascii="Arial" w:eastAsiaTheme="minorEastAsia" w:hAnsi="Arial" w:cs="Arial"/>
              </w:rPr>
            </w:pPr>
          </w:p>
        </w:tc>
        <w:tc>
          <w:tcPr>
            <w:tcW w:w="2340" w:type="dxa"/>
            <w:shd w:val="clear" w:color="auto" w:fill="auto"/>
            <w:vAlign w:val="center"/>
          </w:tcPr>
          <w:p w14:paraId="60C2A3E9" w14:textId="3F85ABA7" w:rsidR="005B4424" w:rsidRPr="009D1625" w:rsidRDefault="005B4424" w:rsidP="00E40D36">
            <w:pPr>
              <w:pStyle w:val="DefaultText"/>
              <w:widowControl/>
              <w:ind w:right="198"/>
              <w:rPr>
                <w:rFonts w:ascii="Arial" w:eastAsiaTheme="minorHAnsi" w:hAnsi="Arial" w:cs="Arial"/>
              </w:rPr>
            </w:pPr>
            <w:r w:rsidRPr="009D1625">
              <w:rPr>
                <w:rFonts w:ascii="Arial" w:eastAsiaTheme="minorHAnsi" w:hAnsi="Arial" w:cs="Arial"/>
              </w:rPr>
              <w:t>Reporting</w:t>
            </w:r>
          </w:p>
        </w:tc>
        <w:tc>
          <w:tcPr>
            <w:tcW w:w="9193" w:type="dxa"/>
            <w:shd w:val="clear" w:color="auto" w:fill="auto"/>
            <w:vAlign w:val="center"/>
          </w:tcPr>
          <w:p w14:paraId="26170AC5" w14:textId="4EA49C78" w:rsidR="005B4424" w:rsidRPr="009D1625" w:rsidRDefault="005B4424" w:rsidP="002C5C12">
            <w:pPr>
              <w:pStyle w:val="DefaultText"/>
              <w:widowControl/>
              <w:ind w:right="-8"/>
              <w:rPr>
                <w:rFonts w:ascii="Arial" w:eastAsiaTheme="minorHAnsi" w:hAnsi="Arial" w:cs="Arial"/>
              </w:rPr>
            </w:pPr>
            <w:r w:rsidRPr="009D1625">
              <w:rPr>
                <w:rFonts w:ascii="Arial" w:eastAsiaTheme="minorHAnsi" w:hAnsi="Arial" w:cs="Arial"/>
              </w:rPr>
              <w:t>Ability to generate reports either by organization displaying percentage of patients that received a blood lead test at required ages, and/or list of patients that received a blood lead test at required ages, and/or report of a patient’s blood lead test history</w:t>
            </w:r>
          </w:p>
        </w:tc>
      </w:tr>
    </w:tbl>
    <w:p w14:paraId="48BB6E99" w14:textId="7AF490C5" w:rsidR="00AE35C7" w:rsidRDefault="00AE35C7" w:rsidP="672F0F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p>
    <w:p w14:paraId="0C247B0A" w14:textId="77777777" w:rsidR="009D1625" w:rsidRDefault="009D1625"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sectPr w:rsidR="009D1625" w:rsidSect="00F73A30">
          <w:pgSz w:w="15840" w:h="12240" w:orient="landscape" w:code="1"/>
          <w:pgMar w:top="1080" w:right="720" w:bottom="1080" w:left="432" w:header="432" w:footer="288" w:gutter="0"/>
          <w:paperSrc w:first="15" w:other="15"/>
          <w:cols w:space="720"/>
          <w:docGrid w:linePitch="360"/>
        </w:sectPr>
      </w:pPr>
    </w:p>
    <w:p w14:paraId="038D5936" w14:textId="45858716" w:rsidR="00DD1657" w:rsidRPr="0066311C" w:rsidRDefault="00DD1657" w:rsidP="00AF66A3">
      <w:pPr>
        <w:widowControl/>
        <w:autoSpaceDE/>
        <w:autoSpaceDN/>
        <w:rPr>
          <w:rFonts w:ascii="Arial" w:hAnsi="Arial" w:cs="Arial"/>
          <w:b/>
          <w:sz w:val="24"/>
          <w:szCs w:val="24"/>
        </w:rPr>
      </w:pPr>
      <w:r w:rsidRPr="0066311C">
        <w:rPr>
          <w:rFonts w:ascii="Arial" w:hAnsi="Arial" w:cs="Arial"/>
          <w:b/>
          <w:sz w:val="24"/>
          <w:szCs w:val="24"/>
        </w:rPr>
        <w:lastRenderedPageBreak/>
        <w:t xml:space="preserve">APPENDIX </w:t>
      </w:r>
      <w:r w:rsidR="00485E53">
        <w:rPr>
          <w:rFonts w:ascii="Arial" w:hAnsi="Arial" w:cs="Arial"/>
          <w:b/>
          <w:sz w:val="24"/>
          <w:szCs w:val="24"/>
        </w:rPr>
        <w:t>M</w:t>
      </w:r>
    </w:p>
    <w:p w14:paraId="60A40BDC" w14:textId="77777777" w:rsidR="00DD1657" w:rsidRPr="00B51518" w:rsidRDefault="00DD1657" w:rsidP="00DD1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067ED50" w14:textId="77777777" w:rsidR="00DD1657" w:rsidRPr="00B51518" w:rsidRDefault="00DD1657" w:rsidP="00DD1657">
      <w:pPr>
        <w:jc w:val="center"/>
        <w:rPr>
          <w:rFonts w:ascii="Arial" w:hAnsi="Arial" w:cs="Arial"/>
          <w:b/>
          <w:sz w:val="24"/>
          <w:szCs w:val="24"/>
        </w:rPr>
      </w:pPr>
      <w:r w:rsidRPr="007359ED">
        <w:rPr>
          <w:rFonts w:ascii="Arial" w:hAnsi="Arial"/>
          <w:b/>
          <w:sz w:val="28"/>
        </w:rPr>
        <w:t xml:space="preserve">State of Maine </w:t>
      </w:r>
    </w:p>
    <w:p w14:paraId="7E07C93C" w14:textId="77777777" w:rsidR="00DD1657" w:rsidRPr="00177838" w:rsidRDefault="00DD1657" w:rsidP="00DD1657">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BC00553" w14:textId="77777777" w:rsidR="00DD1657" w:rsidRPr="00FB3CB1" w:rsidRDefault="00DD1657" w:rsidP="00DD1657">
      <w:pPr>
        <w:pStyle w:val="DefaultText"/>
        <w:jc w:val="center"/>
        <w:rPr>
          <w:rStyle w:val="InitialStyle"/>
          <w:rFonts w:ascii="Arial" w:hAnsi="Arial"/>
          <w:b/>
          <w:sz w:val="28"/>
        </w:rPr>
      </w:pPr>
      <w:r w:rsidRPr="00FB3CB1">
        <w:rPr>
          <w:rStyle w:val="InitialStyle"/>
          <w:rFonts w:ascii="Arial" w:hAnsi="Arial"/>
          <w:i/>
          <w:sz w:val="28"/>
        </w:rPr>
        <w:t>Maine Center for Disease Control and Prevention</w:t>
      </w:r>
    </w:p>
    <w:p w14:paraId="609904D0" w14:textId="77777777" w:rsidR="00DD1657" w:rsidRPr="00B51518" w:rsidRDefault="00DD1657" w:rsidP="00DD1657">
      <w:pPr>
        <w:jc w:val="center"/>
        <w:outlineLvl w:val="1"/>
        <w:rPr>
          <w:rFonts w:ascii="Arial" w:hAnsi="Arial" w:cs="Arial"/>
          <w:b/>
          <w:bCs/>
          <w:sz w:val="28"/>
          <w:szCs w:val="28"/>
        </w:rPr>
      </w:pPr>
      <w:r w:rsidRPr="00B51518">
        <w:rPr>
          <w:rFonts w:ascii="Arial" w:hAnsi="Arial" w:cs="Arial"/>
          <w:b/>
          <w:bCs/>
          <w:sz w:val="28"/>
          <w:szCs w:val="28"/>
        </w:rPr>
        <w:t>SUBMITTED QUESTIONS FORM</w:t>
      </w:r>
    </w:p>
    <w:p w14:paraId="695A7A39" w14:textId="1EB1E4C4" w:rsidR="00DD1657" w:rsidRPr="00B51518" w:rsidRDefault="00DD1657" w:rsidP="00DD1657">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0066311C">
        <w:rPr>
          <w:rStyle w:val="InitialStyle"/>
          <w:rFonts w:ascii="Arial" w:hAnsi="Arial" w:cs="Arial"/>
          <w:b/>
          <w:sz w:val="28"/>
          <w:szCs w:val="28"/>
        </w:rPr>
        <w:t xml:space="preserve"> 202410192</w:t>
      </w:r>
    </w:p>
    <w:p w14:paraId="35EBA292" w14:textId="77777777" w:rsidR="008834DF" w:rsidRPr="008834DF" w:rsidRDefault="008834DF" w:rsidP="008834DF">
      <w:pPr>
        <w:pStyle w:val="DefaultText"/>
        <w:widowControl/>
        <w:jc w:val="center"/>
        <w:rPr>
          <w:rStyle w:val="InitialStyle"/>
          <w:rFonts w:ascii="Arial" w:hAnsi="Arial" w:cs="Arial"/>
          <w:b/>
          <w:bCs/>
          <w:sz w:val="28"/>
          <w:szCs w:val="28"/>
          <w:u w:val="single"/>
        </w:rPr>
      </w:pPr>
      <w:r w:rsidRPr="008834DF">
        <w:rPr>
          <w:rStyle w:val="InitialStyle"/>
          <w:rFonts w:ascii="Arial" w:hAnsi="Arial" w:cs="Arial"/>
          <w:b/>
          <w:bCs/>
          <w:sz w:val="28"/>
          <w:szCs w:val="28"/>
          <w:u w:val="single"/>
        </w:rPr>
        <w:t xml:space="preserve">Maine Immunization Information System, including </w:t>
      </w:r>
    </w:p>
    <w:p w14:paraId="4F0FD4AB" w14:textId="2BC87D81" w:rsidR="00DD1657" w:rsidRPr="006C33DA" w:rsidRDefault="008834DF" w:rsidP="008834DF">
      <w:pPr>
        <w:widowControl/>
        <w:autoSpaceDE/>
        <w:autoSpaceDN/>
        <w:jc w:val="center"/>
        <w:rPr>
          <w:rFonts w:ascii="Arial" w:hAnsi="Arial" w:cs="Arial"/>
          <w:u w:val="single"/>
        </w:rPr>
      </w:pPr>
      <w:r w:rsidRPr="008834DF">
        <w:rPr>
          <w:rStyle w:val="InitialStyle"/>
          <w:rFonts w:ascii="Arial" w:hAnsi="Arial" w:cs="Arial"/>
          <w:b/>
          <w:bCs/>
          <w:sz w:val="28"/>
          <w:szCs w:val="28"/>
          <w:u w:val="single"/>
        </w:rPr>
        <w:t>Electronic Reporting of Blood Lead Tests</w:t>
      </w:r>
    </w:p>
    <w:p w14:paraId="2D5E768B" w14:textId="77777777" w:rsidR="00DD1657" w:rsidRPr="00B51518" w:rsidRDefault="00DD1657" w:rsidP="00DD1657">
      <w:pPr>
        <w:pStyle w:val="DefaultText"/>
        <w:jc w:val="center"/>
        <w:rPr>
          <w:rStyle w:val="InitialStyle"/>
          <w:rFonts w:ascii="Arial" w:hAnsi="Arial" w:cs="Arial"/>
          <w:b/>
          <w:sz w:val="28"/>
          <w:szCs w:val="28"/>
        </w:rPr>
      </w:pPr>
    </w:p>
    <w:p w14:paraId="1BF684D8" w14:textId="77777777" w:rsidR="00DD1657" w:rsidRDefault="00DD1657" w:rsidP="00DD1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B531DD8" w14:textId="77777777" w:rsidR="00DD1657" w:rsidRDefault="00DD1657" w:rsidP="00DD1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1EACDD55" w14:textId="77777777" w:rsidR="00DD1657" w:rsidRDefault="00DD1657" w:rsidP="00DD1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68B3D500" w14:textId="2DF5A67B" w:rsidR="00DD1657" w:rsidRDefault="00DD1657" w:rsidP="00DD1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55FF5A02" w14:textId="77777777" w:rsidR="00DD1657" w:rsidRPr="00B51518" w:rsidRDefault="00DD1657" w:rsidP="00DD1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02CE5FA" w14:textId="77777777" w:rsidR="00DD1657" w:rsidRPr="00B51518" w:rsidRDefault="00DD1657" w:rsidP="00DD1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DD1657" w:rsidRPr="00B51518" w14:paraId="3A1DD2BA" w14:textId="77777777" w:rsidTr="009D1625">
        <w:trPr>
          <w:cantSplit/>
          <w:trHeight w:val="438"/>
        </w:trPr>
        <w:tc>
          <w:tcPr>
            <w:tcW w:w="1336" w:type="pct"/>
            <w:tcBorders>
              <w:top w:val="double" w:sz="4" w:space="0" w:color="auto"/>
              <w:bottom w:val="double" w:sz="4" w:space="0" w:color="auto"/>
            </w:tcBorders>
            <w:shd w:val="clear" w:color="auto" w:fill="C6D9F1"/>
            <w:vAlign w:val="center"/>
          </w:tcPr>
          <w:p w14:paraId="157F8D34" w14:textId="77777777" w:rsidR="00DD1657" w:rsidRPr="00B51518" w:rsidRDefault="00DD1657" w:rsidP="000F2964">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5958AE26" w14:textId="77777777" w:rsidR="00DD1657" w:rsidRPr="00B51518" w:rsidRDefault="00DD1657" w:rsidP="000F2964">
            <w:pPr>
              <w:pStyle w:val="DefaultText"/>
              <w:rPr>
                <w:rStyle w:val="InitialStyle"/>
                <w:rFonts w:ascii="Arial" w:hAnsi="Arial" w:cs="Arial"/>
                <w:b/>
              </w:rPr>
            </w:pPr>
          </w:p>
        </w:tc>
      </w:tr>
    </w:tbl>
    <w:p w14:paraId="252A0B21" w14:textId="77777777" w:rsidR="00DD1657" w:rsidRPr="00B51518" w:rsidRDefault="00DD1657" w:rsidP="00DD1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8F9B77F" w14:textId="77777777" w:rsidR="00DD1657" w:rsidRPr="00B51518" w:rsidRDefault="00DD1657" w:rsidP="00DD165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DD1657" w:rsidRPr="00BD6B94" w14:paraId="0356FD82" w14:textId="77777777" w:rsidTr="000F2964">
        <w:trPr>
          <w:trHeight w:val="348"/>
        </w:trPr>
        <w:tc>
          <w:tcPr>
            <w:tcW w:w="1164" w:type="pct"/>
            <w:tcBorders>
              <w:top w:val="double" w:sz="4" w:space="0" w:color="auto"/>
              <w:bottom w:val="double" w:sz="4" w:space="0" w:color="auto"/>
            </w:tcBorders>
            <w:shd w:val="clear" w:color="auto" w:fill="C6D9F1"/>
            <w:vAlign w:val="center"/>
          </w:tcPr>
          <w:p w14:paraId="7F015A0D"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7"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71E89988"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DD1657" w:rsidRPr="00BD6B94" w14:paraId="07D12932" w14:textId="77777777" w:rsidTr="000F2964">
        <w:tc>
          <w:tcPr>
            <w:tcW w:w="1164" w:type="pct"/>
            <w:tcBorders>
              <w:top w:val="double" w:sz="4" w:space="0" w:color="auto"/>
            </w:tcBorders>
            <w:shd w:val="clear" w:color="auto" w:fill="auto"/>
            <w:vAlign w:val="center"/>
          </w:tcPr>
          <w:p w14:paraId="3B480485"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8" w:name="_Hlk48893261"/>
            <w:bookmarkEnd w:id="107"/>
          </w:p>
        </w:tc>
        <w:tc>
          <w:tcPr>
            <w:tcW w:w="3836" w:type="pct"/>
            <w:tcBorders>
              <w:top w:val="double" w:sz="4" w:space="0" w:color="auto"/>
            </w:tcBorders>
            <w:shd w:val="clear" w:color="auto" w:fill="auto"/>
            <w:vAlign w:val="center"/>
          </w:tcPr>
          <w:p w14:paraId="54E2472B"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8"/>
      <w:tr w:rsidR="00DD1657" w:rsidRPr="00BD6B94" w14:paraId="1A972EAD" w14:textId="77777777" w:rsidTr="000F2964">
        <w:tc>
          <w:tcPr>
            <w:tcW w:w="1164" w:type="pct"/>
            <w:shd w:val="clear" w:color="auto" w:fill="auto"/>
            <w:vAlign w:val="center"/>
          </w:tcPr>
          <w:p w14:paraId="7E261E34"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761B631"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3A5C1096" w14:textId="77777777" w:rsidTr="000F2964">
        <w:tc>
          <w:tcPr>
            <w:tcW w:w="1164" w:type="pct"/>
            <w:shd w:val="clear" w:color="auto" w:fill="auto"/>
            <w:vAlign w:val="center"/>
          </w:tcPr>
          <w:p w14:paraId="34E65128"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2C428C0"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3D4B43AC" w14:textId="77777777" w:rsidTr="000F2964">
        <w:tc>
          <w:tcPr>
            <w:tcW w:w="1164" w:type="pct"/>
            <w:shd w:val="clear" w:color="auto" w:fill="auto"/>
            <w:vAlign w:val="center"/>
          </w:tcPr>
          <w:p w14:paraId="78F5253B"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FA23800"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6F0326F2" w14:textId="77777777" w:rsidTr="000F2964">
        <w:tc>
          <w:tcPr>
            <w:tcW w:w="1164" w:type="pct"/>
            <w:shd w:val="clear" w:color="auto" w:fill="auto"/>
            <w:vAlign w:val="center"/>
          </w:tcPr>
          <w:p w14:paraId="0B6FF814"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8CBB87"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2F133DA7" w14:textId="77777777" w:rsidTr="000F2964">
        <w:tc>
          <w:tcPr>
            <w:tcW w:w="1164" w:type="pct"/>
            <w:shd w:val="clear" w:color="auto" w:fill="auto"/>
            <w:vAlign w:val="center"/>
          </w:tcPr>
          <w:p w14:paraId="66FA0A3F"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168084D"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21E10058" w14:textId="77777777" w:rsidTr="000F2964">
        <w:tc>
          <w:tcPr>
            <w:tcW w:w="1164" w:type="pct"/>
            <w:shd w:val="clear" w:color="auto" w:fill="auto"/>
            <w:vAlign w:val="center"/>
          </w:tcPr>
          <w:p w14:paraId="1030F4AE"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12775DA"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370C925E" w14:textId="77777777" w:rsidTr="000F2964">
        <w:tc>
          <w:tcPr>
            <w:tcW w:w="1164" w:type="pct"/>
            <w:shd w:val="clear" w:color="auto" w:fill="auto"/>
            <w:vAlign w:val="center"/>
          </w:tcPr>
          <w:p w14:paraId="4FD6E2C5"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1C67F41"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17AA5BC3" w14:textId="77777777" w:rsidTr="000F2964">
        <w:tc>
          <w:tcPr>
            <w:tcW w:w="1164" w:type="pct"/>
            <w:shd w:val="clear" w:color="auto" w:fill="auto"/>
            <w:vAlign w:val="center"/>
          </w:tcPr>
          <w:p w14:paraId="7857EB00"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FDF6173"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6FA4817F" w14:textId="77777777" w:rsidTr="000F2964">
        <w:tc>
          <w:tcPr>
            <w:tcW w:w="1164" w:type="pct"/>
            <w:shd w:val="clear" w:color="auto" w:fill="auto"/>
            <w:vAlign w:val="center"/>
          </w:tcPr>
          <w:p w14:paraId="7D8EF94A"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0FE8796"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4C24A67C" w14:textId="77777777" w:rsidTr="000F2964">
        <w:tc>
          <w:tcPr>
            <w:tcW w:w="1164" w:type="pct"/>
            <w:shd w:val="clear" w:color="auto" w:fill="auto"/>
            <w:vAlign w:val="center"/>
          </w:tcPr>
          <w:p w14:paraId="1508D6A8"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1FA5B4"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6F7BC840" w14:textId="77777777" w:rsidTr="000F2964">
        <w:tc>
          <w:tcPr>
            <w:tcW w:w="1164" w:type="pct"/>
            <w:shd w:val="clear" w:color="auto" w:fill="auto"/>
            <w:vAlign w:val="center"/>
          </w:tcPr>
          <w:p w14:paraId="3513B073"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F64F79B"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1258E482" w14:textId="77777777" w:rsidTr="000F2964">
        <w:tc>
          <w:tcPr>
            <w:tcW w:w="1164" w:type="pct"/>
            <w:shd w:val="clear" w:color="auto" w:fill="auto"/>
            <w:vAlign w:val="center"/>
          </w:tcPr>
          <w:p w14:paraId="7ABE425F"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00531EA"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51567DBA" w14:textId="77777777" w:rsidTr="000F2964">
        <w:tc>
          <w:tcPr>
            <w:tcW w:w="1164" w:type="pct"/>
            <w:shd w:val="clear" w:color="auto" w:fill="auto"/>
            <w:vAlign w:val="center"/>
          </w:tcPr>
          <w:p w14:paraId="7743047F"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11081F5"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56E88BE1" w14:textId="77777777" w:rsidTr="000F2964">
        <w:tc>
          <w:tcPr>
            <w:tcW w:w="1164" w:type="pct"/>
            <w:tcBorders>
              <w:bottom w:val="single" w:sz="4" w:space="0" w:color="auto"/>
            </w:tcBorders>
            <w:shd w:val="clear" w:color="auto" w:fill="auto"/>
            <w:vAlign w:val="center"/>
          </w:tcPr>
          <w:p w14:paraId="7E222DB8"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040F44B"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DD1657" w:rsidRPr="00BD6B94" w14:paraId="7A5E9A74" w14:textId="77777777" w:rsidTr="000F2964">
        <w:trPr>
          <w:trHeight w:val="152"/>
        </w:trPr>
        <w:tc>
          <w:tcPr>
            <w:tcW w:w="1164" w:type="pct"/>
            <w:tcBorders>
              <w:top w:val="single" w:sz="4" w:space="0" w:color="auto"/>
              <w:bottom w:val="double" w:sz="4" w:space="0" w:color="auto"/>
            </w:tcBorders>
            <w:shd w:val="clear" w:color="auto" w:fill="auto"/>
            <w:vAlign w:val="center"/>
          </w:tcPr>
          <w:p w14:paraId="324B1E24"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06D0266B" w14:textId="77777777" w:rsidR="00DD1657" w:rsidRPr="00BD6B94" w:rsidRDefault="00DD1657" w:rsidP="000F296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A584E34" w14:textId="77777777" w:rsidR="00DD1657" w:rsidRPr="00B51518" w:rsidRDefault="00DD1657" w:rsidP="00DD1657">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sectPr w:rsidR="00DD1657" w:rsidRPr="00B51518" w:rsidSect="00F73A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B80C8" w14:textId="77777777" w:rsidR="00E91A98" w:rsidRDefault="00E91A98">
      <w:r>
        <w:separator/>
      </w:r>
    </w:p>
  </w:endnote>
  <w:endnote w:type="continuationSeparator" w:id="0">
    <w:p w14:paraId="66C02271" w14:textId="77777777" w:rsidR="00E91A98" w:rsidRDefault="00E91A98">
      <w:r>
        <w:continuationSeparator/>
      </w:r>
    </w:p>
  </w:endnote>
  <w:endnote w:type="continuationNotice" w:id="1">
    <w:p w14:paraId="49540092" w14:textId="77777777" w:rsidR="00E91A98" w:rsidRDefault="00E91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04EB6A51" w:rsidR="004A0BB2" w:rsidRPr="00612326" w:rsidRDefault="004A0BB2" w:rsidP="00124485">
    <w:pPr>
      <w:pStyle w:val="DefaultText"/>
      <w:ind w:right="360"/>
      <w:rPr>
        <w:rFonts w:ascii="Arial" w:hAnsi="Arial"/>
      </w:rPr>
    </w:pPr>
    <w:r w:rsidRPr="00B51518">
      <w:rPr>
        <w:rFonts w:ascii="Arial" w:hAnsi="Arial" w:cs="Arial"/>
      </w:rPr>
      <w:t>State of Maine RFP#</w:t>
    </w:r>
    <w:r w:rsidR="00915104">
      <w:rPr>
        <w:rFonts w:ascii="Arial" w:hAnsi="Arial" w:cs="Arial"/>
      </w:rPr>
      <w:t xml:space="preserve"> 202410192</w:t>
    </w:r>
  </w:p>
  <w:p w14:paraId="28DB25F2" w14:textId="08900ADD" w:rsidR="008545BA" w:rsidRPr="00B51518" w:rsidRDefault="008545BA" w:rsidP="008545BA">
    <w:pPr>
      <w:pStyle w:val="DefaultText"/>
      <w:tabs>
        <w:tab w:val="left" w:pos="1884"/>
      </w:tabs>
      <w:ind w:right="360"/>
      <w:rPr>
        <w:rFonts w:ascii="Arial" w:hAnsi="Arial" w:cs="Arial"/>
      </w:rPr>
    </w:pPr>
    <w:r>
      <w:rPr>
        <w:rFonts w:ascii="Arial" w:hAnsi="Arial" w:cs="Arial"/>
      </w:rPr>
      <w:t xml:space="preserve">IT-RFP </w:t>
    </w:r>
    <w:r w:rsidRPr="00B51518">
      <w:rPr>
        <w:rFonts w:ascii="Arial" w:hAnsi="Arial" w:cs="Arial"/>
      </w:rPr>
      <w:t xml:space="preserve">Rev. </w:t>
    </w:r>
    <w:r w:rsidR="00485E53">
      <w:rPr>
        <w:rFonts w:ascii="Arial" w:hAnsi="Arial" w:cs="Arial"/>
      </w:rPr>
      <w:t>10</w:t>
    </w:r>
    <w:r>
      <w:rPr>
        <w:rFonts w:ascii="Arial" w:hAnsi="Arial" w:cs="Arial"/>
      </w:rPr>
      <w:t>/</w:t>
    </w:r>
    <w:r w:rsidR="00A83344">
      <w:rPr>
        <w:rFonts w:ascii="Arial" w:hAnsi="Arial" w:cs="Arial"/>
      </w:rPr>
      <w:t>3</w:t>
    </w:r>
    <w:r>
      <w:rPr>
        <w:rFonts w:ascii="Arial" w:hAnsi="Arial" w:cs="Arial"/>
      </w:rPr>
      <w:t>/2024 – DAFS/Office of State Procurement Services</w:t>
    </w:r>
  </w:p>
  <w:p w14:paraId="76487500" w14:textId="18FD6A3F" w:rsidR="004A0BB2" w:rsidRPr="00B51518" w:rsidRDefault="008545BA" w:rsidP="008545BA">
    <w:pPr>
      <w:pStyle w:val="DefaultText"/>
      <w:tabs>
        <w:tab w:val="left" w:pos="1884"/>
      </w:tabs>
      <w:ind w:right="360"/>
      <w:rPr>
        <w:rFonts w:ascii="Arial" w:hAnsi="Arial" w:cs="Arial"/>
      </w:rPr>
    </w:pPr>
    <w:r>
      <w:rPr>
        <w:rFonts w:ascii="Arial" w:hAnsi="Arial" w:cs="Arial"/>
      </w:rPr>
      <w:t xml:space="preserve">(DHHS Rev. </w:t>
    </w:r>
    <w:r w:rsidR="00485E53">
      <w:rPr>
        <w:rFonts w:ascii="Arial" w:hAnsi="Arial" w:cs="Arial"/>
      </w:rPr>
      <w:t>10</w:t>
    </w:r>
    <w:r>
      <w:rPr>
        <w:rFonts w:ascii="Arial" w:hAnsi="Arial" w:cs="Arial"/>
      </w:rPr>
      <w:t>/2024 – IT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B579F" w14:textId="77777777" w:rsidR="00E91A98" w:rsidRDefault="00E91A98">
      <w:r>
        <w:separator/>
      </w:r>
    </w:p>
  </w:footnote>
  <w:footnote w:type="continuationSeparator" w:id="0">
    <w:p w14:paraId="0FB5B371" w14:textId="77777777" w:rsidR="00E91A98" w:rsidRDefault="00E91A98">
      <w:r>
        <w:continuationSeparator/>
      </w:r>
    </w:p>
  </w:footnote>
  <w:footnote w:type="continuationNotice" w:id="1">
    <w:p w14:paraId="61BBDD7B" w14:textId="77777777" w:rsidR="00E91A98" w:rsidRDefault="00E91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F3D3" w14:textId="541F6A32" w:rsidR="596FAD7C" w:rsidRDefault="596FAD7C" w:rsidP="009D1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72054F"/>
    <w:multiLevelType w:val="multilevel"/>
    <w:tmpl w:val="3DAECBAE"/>
    <w:lvl w:ilvl="0">
      <w:start w:val="1"/>
      <w:numFmt w:val="decimal"/>
      <w:lvlText w:val="%1."/>
      <w:lvlJc w:val="left"/>
      <w:pPr>
        <w:ind w:left="360" w:hanging="360"/>
      </w:pPr>
      <w:rPr>
        <w:rFonts w:hint="default"/>
        <w:b/>
        <w:bCs/>
        <w:color w:val="auto"/>
      </w:rPr>
    </w:lvl>
    <w:lvl w:ilvl="1">
      <w:start w:val="1"/>
      <w:numFmt w:val="lowerLetter"/>
      <w:lvlText w:val="%2."/>
      <w:lvlJc w:val="left"/>
      <w:pPr>
        <w:ind w:left="720" w:hanging="360"/>
      </w:pPr>
      <w:rPr>
        <w:rFonts w:ascii="Arial" w:eastAsia="Times New Roman" w:hAnsi="Arial" w:cs="Arial" w:hint="default"/>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ascii="Times New Roman" w:eastAsia="Times New Roman" w:hAnsi="Times New Roman" w:cs="Times New Roman"/>
      </w:rPr>
    </w:lvl>
  </w:abstractNum>
  <w:abstractNum w:abstractNumId="6" w15:restartNumberingAfterBreak="0">
    <w:nsid w:val="07F86EC6"/>
    <w:multiLevelType w:val="hybridMultilevel"/>
    <w:tmpl w:val="C596B94A"/>
    <w:lvl w:ilvl="0" w:tplc="1A4ACCA0">
      <w:start w:val="1"/>
      <w:numFmt w:val="decimal"/>
      <w:lvlText w:val="%1."/>
      <w:lvlJc w:val="left"/>
      <w:pPr>
        <w:ind w:left="780" w:hanging="360"/>
      </w:pPr>
      <w:rPr>
        <w:b/>
        <w:bCs/>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33625"/>
    <w:multiLevelType w:val="hybridMultilevel"/>
    <w:tmpl w:val="CB2AB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431E0"/>
    <w:multiLevelType w:val="hybridMultilevel"/>
    <w:tmpl w:val="4CAE3BA0"/>
    <w:lvl w:ilvl="0" w:tplc="E4F41C3A">
      <w:start w:val="3"/>
      <w:numFmt w:val="lowerRoman"/>
      <w:lvlText w:val="%1."/>
      <w:lvlJc w:val="right"/>
      <w:pPr>
        <w:ind w:left="288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F10DD"/>
    <w:multiLevelType w:val="hybridMultilevel"/>
    <w:tmpl w:val="3BB879E2"/>
    <w:lvl w:ilvl="0" w:tplc="1F0ED02A">
      <w:start w:val="1"/>
      <w:numFmt w:val="lowerLetter"/>
      <w:lvlText w:val="%1."/>
      <w:lvlJc w:val="left"/>
      <w:pPr>
        <w:ind w:left="1440" w:hanging="360"/>
      </w:pPr>
      <w:rPr>
        <w:rFonts w:ascii="Arial" w:eastAsia="Times New Roman" w:hAnsi="Arial" w:cs="Arial"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5BB246AA">
      <w:start w:val="1"/>
      <w:numFmt w:val="lowerLetter"/>
      <w:lvlText w:val="%8."/>
      <w:lvlJc w:val="left"/>
      <w:pPr>
        <w:ind w:left="6480" w:hanging="360"/>
      </w:pPr>
      <w:rPr>
        <w:b/>
        <w:bCs/>
      </w:rPr>
    </w:lvl>
    <w:lvl w:ilvl="8" w:tplc="0409001B" w:tentative="1">
      <w:start w:val="1"/>
      <w:numFmt w:val="lowerRoman"/>
      <w:lvlText w:val="%9."/>
      <w:lvlJc w:val="right"/>
      <w:pPr>
        <w:ind w:left="72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E71DF7"/>
    <w:multiLevelType w:val="hybridMultilevel"/>
    <w:tmpl w:val="AA4819B4"/>
    <w:lvl w:ilvl="0" w:tplc="83306A5E">
      <w:start w:val="3"/>
      <w:numFmt w:val="lowerLetter"/>
      <w:lvlText w:val="%1."/>
      <w:lvlJc w:val="left"/>
      <w:pPr>
        <w:ind w:left="1440" w:hanging="360"/>
      </w:pPr>
      <w:rPr>
        <w:rFonts w:hint="default"/>
      </w:rPr>
    </w:lvl>
    <w:lvl w:ilvl="1" w:tplc="560C7C18">
      <w:start w:val="3"/>
      <w:numFmt w:val="lowerLetter"/>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78D744E"/>
    <w:multiLevelType w:val="hybridMultilevel"/>
    <w:tmpl w:val="B10484A2"/>
    <w:lvl w:ilvl="0" w:tplc="C05E884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6706E"/>
    <w:multiLevelType w:val="multilevel"/>
    <w:tmpl w:val="DE10B9B4"/>
    <w:lvl w:ilvl="0">
      <w:start w:val="1"/>
      <w:numFmt w:val="decimal"/>
      <w:lvlText w:val="%1."/>
      <w:lvlJc w:val="left"/>
      <w:pPr>
        <w:ind w:left="360" w:hanging="360"/>
      </w:pPr>
      <w:rPr>
        <w:rFonts w:hint="default"/>
        <w:b/>
        <w:bCs/>
        <w:color w:val="auto"/>
      </w:rPr>
    </w:lvl>
    <w:lvl w:ilvl="1">
      <w:start w:val="1"/>
      <w:numFmt w:val="lowerLetter"/>
      <w:lvlText w:val="%2."/>
      <w:lvlJc w:val="left"/>
      <w:pPr>
        <w:ind w:left="720" w:hanging="360"/>
      </w:pPr>
      <w:rPr>
        <w:rFonts w:ascii="Arial" w:eastAsia="Times New Roman" w:hAnsi="Arial" w:cs="Arial" w:hint="default"/>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ascii="Times New Roman" w:eastAsia="Times New Roman" w:hAnsi="Times New Roman" w:cs="Times New Roman"/>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F3E226C"/>
    <w:multiLevelType w:val="hybridMultilevel"/>
    <w:tmpl w:val="9BD6DFA4"/>
    <w:lvl w:ilvl="0" w:tplc="442835E4">
      <w:start w:val="5"/>
      <w:numFmt w:val="lowerLetter"/>
      <w:lvlText w:val="%1."/>
      <w:lvlJc w:val="left"/>
      <w:pPr>
        <w:ind w:left="1440" w:hanging="360"/>
      </w:pPr>
      <w:rPr>
        <w:rFonts w:ascii="Arial" w:eastAsia="Times New Roman" w:hAnsi="Arial" w:cs="Arial" w:hint="default"/>
        <w:b/>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5C253C"/>
    <w:multiLevelType w:val="multilevel"/>
    <w:tmpl w:val="8AA2F2DA"/>
    <w:lvl w:ilvl="0">
      <w:start w:val="1"/>
      <w:numFmt w:val="decimal"/>
      <w:lvlText w:val="%1."/>
      <w:lvlJc w:val="left"/>
      <w:pPr>
        <w:ind w:left="360" w:hanging="360"/>
      </w:pPr>
      <w:rPr>
        <w:rFonts w:hint="default"/>
        <w:b/>
        <w:bCs/>
        <w:color w:val="auto"/>
      </w:rPr>
    </w:lvl>
    <w:lvl w:ilvl="1">
      <w:start w:val="1"/>
      <w:numFmt w:val="lowerLetter"/>
      <w:lvlText w:val="%2."/>
      <w:lvlJc w:val="left"/>
      <w:pPr>
        <w:ind w:left="720" w:hanging="360"/>
      </w:pPr>
      <w:rPr>
        <w:rFonts w:ascii="Arial" w:eastAsia="Times New Roman" w:hAnsi="Arial" w:cs="Arial" w:hint="default"/>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right"/>
      <w:pPr>
        <w:ind w:left="3240" w:hanging="360"/>
      </w:pPr>
      <w:rPr>
        <w:rFonts w:hint="default"/>
        <w:b/>
        <w:bCs/>
        <w:sz w:val="24"/>
        <w:szCs w:val="24"/>
      </w:rPr>
    </w:lvl>
  </w:abstractNum>
  <w:abstractNum w:abstractNumId="23" w15:restartNumberingAfterBreak="0">
    <w:nsid w:val="33004DE4"/>
    <w:multiLevelType w:val="hybridMultilevel"/>
    <w:tmpl w:val="CA0CEB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21A40C3A">
      <w:start w:val="1"/>
      <w:numFmt w:val="lowerRoman"/>
      <w:lvlText w:val="%4."/>
      <w:lvlJc w:val="right"/>
      <w:pPr>
        <w:ind w:left="1440" w:hanging="360"/>
      </w:pPr>
      <w:rPr>
        <w:rFonts w:hint="default"/>
        <w:b/>
        <w:bCs/>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2D7EAA"/>
    <w:multiLevelType w:val="hybridMultilevel"/>
    <w:tmpl w:val="C7D84D84"/>
    <w:lvl w:ilvl="0" w:tplc="FFFFFFFF">
      <w:start w:val="3"/>
      <w:numFmt w:val="upperLetter"/>
      <w:lvlText w:val="%1."/>
      <w:lvlJc w:val="left"/>
      <w:pPr>
        <w:ind w:left="720" w:hanging="360"/>
      </w:pPr>
      <w:rPr>
        <w:rFonts w:hint="default"/>
        <w:b/>
      </w:rPr>
    </w:lvl>
    <w:lvl w:ilvl="1" w:tplc="AF0833B6">
      <w:start w:val="1"/>
      <w:numFmt w:val="decimal"/>
      <w:lvlText w:val="%2."/>
      <w:lvlJc w:val="left"/>
      <w:pPr>
        <w:ind w:left="1440" w:hanging="360"/>
      </w:pPr>
      <w:rPr>
        <w:rFonts w:hint="default"/>
        <w:b/>
        <w:bCs/>
        <w:color w:val="auto"/>
        <w:sz w:val="24"/>
        <w:szCs w:val="24"/>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bCs/>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B62437"/>
    <w:multiLevelType w:val="hybridMultilevel"/>
    <w:tmpl w:val="224652B2"/>
    <w:lvl w:ilvl="0" w:tplc="FFFFFFFF">
      <w:start w:val="1"/>
      <w:numFmt w:val="lowerRoman"/>
      <w:lvlText w:val="%1."/>
      <w:lvlJc w:val="left"/>
      <w:pPr>
        <w:ind w:left="720" w:hanging="360"/>
      </w:pPr>
      <w:rPr>
        <w:rFonts w:hint="default"/>
        <w:b/>
        <w:bCs/>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31481B06">
      <w:start w:val="1"/>
      <w:numFmt w:val="lowerRoman"/>
      <w:lvlText w:val="%4."/>
      <w:lvlJc w:val="right"/>
      <w:pPr>
        <w:ind w:left="2880" w:hanging="360"/>
      </w:pPr>
      <w:rPr>
        <w:rFonts w:hint="default"/>
        <w:b/>
        <w:bCs/>
        <w:sz w:val="24"/>
        <w:szCs w:val="2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5451F1"/>
    <w:multiLevelType w:val="multilevel"/>
    <w:tmpl w:val="F0988758"/>
    <w:lvl w:ilvl="0">
      <w:start w:val="1"/>
      <w:numFmt w:val="decimal"/>
      <w:lvlText w:val="%1."/>
      <w:lvlJc w:val="left"/>
      <w:pPr>
        <w:ind w:left="360" w:hanging="360"/>
      </w:pPr>
      <w:rPr>
        <w:rFonts w:hint="default"/>
        <w:b/>
        <w:bCs/>
        <w:color w:val="auto"/>
      </w:rPr>
    </w:lvl>
    <w:lvl w:ilvl="1">
      <w:start w:val="1"/>
      <w:numFmt w:val="lowerLetter"/>
      <w:lvlText w:val="%2."/>
      <w:lvlJc w:val="left"/>
      <w:pPr>
        <w:ind w:left="720" w:hanging="360"/>
      </w:pPr>
      <w:rPr>
        <w:rFonts w:ascii="Arial" w:eastAsia="Times New Roman" w:hAnsi="Arial" w:cs="Arial" w:hint="default"/>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ascii="Times New Roman" w:eastAsia="Times New Roman" w:hAnsi="Times New Roman" w:cs="Times New Roman"/>
      </w:rPr>
    </w:lvl>
  </w:abstractNum>
  <w:abstractNum w:abstractNumId="29" w15:restartNumberingAfterBreak="0">
    <w:nsid w:val="43B131A4"/>
    <w:multiLevelType w:val="multilevel"/>
    <w:tmpl w:val="6FC07844"/>
    <w:lvl w:ilvl="0">
      <w:start w:val="1"/>
      <w:numFmt w:val="decimal"/>
      <w:lvlText w:val="%1."/>
      <w:lvlJc w:val="left"/>
      <w:pPr>
        <w:ind w:left="360" w:hanging="360"/>
      </w:pPr>
      <w:rPr>
        <w:rFonts w:hint="default"/>
        <w:b/>
        <w:bCs/>
        <w:color w:val="auto"/>
      </w:rPr>
    </w:lvl>
    <w:lvl w:ilvl="1">
      <w:start w:val="1"/>
      <w:numFmt w:val="lowerLetter"/>
      <w:lvlText w:val="%2."/>
      <w:lvlJc w:val="left"/>
      <w:pPr>
        <w:ind w:left="720" w:hanging="360"/>
      </w:pPr>
      <w:rPr>
        <w:rFonts w:ascii="Arial" w:eastAsia="Times New Roman" w:hAnsi="Arial" w:cs="Arial" w:hint="default"/>
        <w:b/>
        <w:bCs/>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ascii="Times New Roman" w:eastAsia="Times New Roman" w:hAnsi="Times New Roman" w:cs="Times New Roman"/>
      </w:rPr>
    </w:lvl>
  </w:abstractNum>
  <w:abstractNum w:abstractNumId="30" w15:restartNumberingAfterBreak="0">
    <w:nsid w:val="44203772"/>
    <w:multiLevelType w:val="multilevel"/>
    <w:tmpl w:val="7C2E73DE"/>
    <w:lvl w:ilvl="0">
      <w:start w:val="1"/>
      <w:numFmt w:val="decimal"/>
      <w:lvlText w:val="%1."/>
      <w:lvlJc w:val="left"/>
      <w:pPr>
        <w:ind w:left="360" w:hanging="360"/>
      </w:pPr>
      <w:rPr>
        <w:rFonts w:hint="default"/>
        <w:b/>
        <w:bCs/>
        <w:color w:val="auto"/>
      </w:rPr>
    </w:lvl>
    <w:lvl w:ilvl="1">
      <w:start w:val="1"/>
      <w:numFmt w:val="lowerLetter"/>
      <w:lvlText w:val="%2."/>
      <w:lvlJc w:val="left"/>
      <w:pPr>
        <w:ind w:left="720" w:hanging="360"/>
      </w:pPr>
      <w:rPr>
        <w:rFonts w:ascii="Arial" w:eastAsia="Times New Roman" w:hAnsi="Arial" w:cs="Arial" w:hint="default"/>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ascii="Times New Roman" w:eastAsia="Times New Roman" w:hAnsi="Times New Roman" w:cs="Times New Roman"/>
      </w:rPr>
    </w:lvl>
  </w:abstractNum>
  <w:abstractNum w:abstractNumId="31"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582996"/>
    <w:multiLevelType w:val="multilevel"/>
    <w:tmpl w:val="625490CA"/>
    <w:lvl w:ilvl="0">
      <w:start w:val="1"/>
      <w:numFmt w:val="upperLetter"/>
      <w:lvlText w:val="%1."/>
      <w:lvlJc w:val="left"/>
      <w:pPr>
        <w:ind w:left="450" w:hanging="360"/>
      </w:pPr>
      <w:rPr>
        <w:rFonts w:hint="default"/>
        <w:b/>
      </w:rPr>
    </w:lvl>
    <w:lvl w:ilvl="1">
      <w:start w:val="1"/>
      <w:numFmt w:val="decimal"/>
      <w:lvlText w:val="%2."/>
      <w:lvlJc w:val="left"/>
      <w:pPr>
        <w:ind w:left="720" w:hanging="360"/>
      </w:pPr>
      <w:rPr>
        <w:rFonts w:ascii="Arial" w:eastAsia="Times New Roman" w:hAnsi="Arial" w:cs="Arial"/>
        <w:b/>
        <w:bCs w:val="0"/>
        <w:sz w:val="24"/>
        <w:szCs w:val="24"/>
      </w:rPr>
    </w:lvl>
    <w:lvl w:ilvl="2">
      <w:start w:val="1"/>
      <w:numFmt w:val="lowerLetter"/>
      <w:lvlText w:val="%3."/>
      <w:lvlJc w:val="left"/>
      <w:pPr>
        <w:ind w:left="1080" w:hanging="360"/>
      </w:pPr>
      <w:rPr>
        <w:rFonts w:hint="default"/>
        <w:b/>
        <w:bCs/>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5BAC1C85"/>
    <w:multiLevelType w:val="hybridMultilevel"/>
    <w:tmpl w:val="8110E490"/>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5"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0056CA4"/>
    <w:multiLevelType w:val="multilevel"/>
    <w:tmpl w:val="7344688A"/>
    <w:styleLink w:val="CurrentList2"/>
    <w:lvl w:ilvl="0">
      <w:start w:val="1"/>
      <w:numFmt w:val="decimal"/>
      <w:lvlText w:val="%1."/>
      <w:lvlJc w:val="left"/>
      <w:pPr>
        <w:ind w:left="720" w:hanging="360"/>
      </w:pPr>
      <w:rPr>
        <w:rFonts w:hint="default"/>
        <w:b/>
        <w:bCs/>
        <w:color w:val="000000" w:themeColor="text1"/>
      </w:rPr>
    </w:lvl>
    <w:lvl w:ilvl="1">
      <w:start w:val="1"/>
      <w:numFmt w:val="lowerLetter"/>
      <w:lvlText w:val="%2."/>
      <w:lvlJc w:val="left"/>
      <w:pPr>
        <w:ind w:left="1440" w:hanging="360"/>
      </w:pPr>
      <w:rPr>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EE6191"/>
    <w:multiLevelType w:val="hybridMultilevel"/>
    <w:tmpl w:val="F460C12A"/>
    <w:lvl w:ilvl="0" w:tplc="7110173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DF01B6"/>
    <w:multiLevelType w:val="hybridMultilevel"/>
    <w:tmpl w:val="8F309B10"/>
    <w:lvl w:ilvl="0" w:tplc="D18EAE4A">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8078EA"/>
    <w:multiLevelType w:val="hybridMultilevel"/>
    <w:tmpl w:val="E0F8048E"/>
    <w:lvl w:ilvl="0" w:tplc="FFFFFFFF">
      <w:start w:val="1"/>
      <w:numFmt w:val="lowerLetter"/>
      <w:lvlText w:val="%1."/>
      <w:lvlJc w:val="left"/>
      <w:pPr>
        <w:ind w:left="3600" w:hanging="360"/>
      </w:pPr>
      <w:rPr>
        <w:rFonts w:ascii="Arial" w:eastAsia="Times New Roman" w:hAnsi="Arial" w:cs="Arial" w:hint="default"/>
        <w:b/>
        <w:bCs w:val="0"/>
        <w:color w:val="auto"/>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3548FAC">
      <w:start w:val="1"/>
      <w:numFmt w:val="decimal"/>
      <w:lvlText w:val="%6)"/>
      <w:lvlJc w:val="left"/>
      <w:pPr>
        <w:ind w:left="7200" w:hanging="360"/>
      </w:pPr>
      <w:rPr>
        <w:b/>
        <w:bCs/>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40"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BA869F9"/>
    <w:multiLevelType w:val="hybridMultilevel"/>
    <w:tmpl w:val="1B34D826"/>
    <w:lvl w:ilvl="0" w:tplc="04090001">
      <w:start w:val="1"/>
      <w:numFmt w:val="bullet"/>
      <w:lvlText w:val=""/>
      <w:lvlJc w:val="left"/>
      <w:pPr>
        <w:ind w:left="720" w:hanging="360"/>
      </w:pPr>
      <w:rPr>
        <w:rFonts w:ascii="Symbol" w:hAnsi="Symbol" w:hint="default"/>
        <w:b/>
        <w:bCs/>
        <w:color w:val="000000" w:themeColor="text1"/>
      </w:rPr>
    </w:lvl>
    <w:lvl w:ilvl="1" w:tplc="FFFFFFFF">
      <w:start w:val="1"/>
      <w:numFmt w:val="decimal"/>
      <w:lvlText w:val="%2."/>
      <w:lvlJc w:val="left"/>
      <w:pPr>
        <w:ind w:left="1440" w:hanging="360"/>
      </w:pPr>
      <w:rPr>
        <w:rFonts w:hint="default"/>
        <w:b/>
        <w:bCs/>
        <w:color w:val="000000" w:themeColor="text1"/>
      </w:rPr>
    </w:lvl>
    <w:lvl w:ilvl="2" w:tplc="878A5934">
      <w:start w:val="1"/>
      <w:numFmt w:val="lowerLetter"/>
      <w:lvlText w:val="%3."/>
      <w:lvlJc w:val="left"/>
      <w:pPr>
        <w:ind w:left="2340" w:hanging="360"/>
      </w:pPr>
      <w:rPr>
        <w:b/>
        <w:bCs/>
      </w:rPr>
    </w:lvl>
    <w:lvl w:ilvl="3" w:tplc="795C1C44">
      <w:start w:val="1"/>
      <w:numFmt w:val="decimal"/>
      <w:lvlText w:val="%4."/>
      <w:lvlJc w:val="left"/>
      <w:pPr>
        <w:ind w:left="2880" w:hanging="360"/>
      </w:pPr>
      <w:rPr>
        <w:b/>
        <w:bCs/>
      </w:rPr>
    </w:lvl>
    <w:lvl w:ilvl="4" w:tplc="AF642FBA">
      <w:start w:val="1"/>
      <w:numFmt w:val="lowerLetter"/>
      <w:lvlText w:val="%5."/>
      <w:lvlJc w:val="left"/>
      <w:pPr>
        <w:ind w:left="3600" w:hanging="360"/>
      </w:pPr>
      <w:rPr>
        <w:b/>
        <w:bCs/>
      </w:rPr>
    </w:lvl>
    <w:lvl w:ilvl="5" w:tplc="9CCEFF02">
      <w:start w:val="1"/>
      <w:numFmt w:val="lowerRoman"/>
      <w:lvlText w:val="%6."/>
      <w:lvlJc w:val="right"/>
      <w:pPr>
        <w:ind w:left="4320" w:hanging="180"/>
      </w:pPr>
      <w:rPr>
        <w:b/>
        <w:bCs/>
      </w:rPr>
    </w:lvl>
    <w:lvl w:ilvl="6" w:tplc="FFFFFFFF">
      <w:start w:val="1"/>
      <w:numFmt w:val="decimal"/>
      <w:lvlText w:val="%7."/>
      <w:lvlJc w:val="left"/>
      <w:pPr>
        <w:ind w:left="5040" w:hanging="360"/>
      </w:pPr>
    </w:lvl>
    <w:lvl w:ilvl="7" w:tplc="25FA50F8">
      <w:start w:val="1"/>
      <w:numFmt w:val="upperLetter"/>
      <w:lvlText w:val="%8."/>
      <w:lvlJc w:val="left"/>
      <w:pPr>
        <w:ind w:left="5760" w:hanging="360"/>
      </w:pPr>
      <w:rPr>
        <w:rFonts w:hint="default"/>
      </w:rPr>
    </w:lvl>
    <w:lvl w:ilvl="8" w:tplc="FFFFFFFF" w:tentative="1">
      <w:start w:val="1"/>
      <w:numFmt w:val="lowerRoman"/>
      <w:lvlText w:val="%9."/>
      <w:lvlJc w:val="right"/>
      <w:pPr>
        <w:ind w:left="6480" w:hanging="180"/>
      </w:pPr>
    </w:lvl>
  </w:abstractNum>
  <w:abstractNum w:abstractNumId="42" w15:restartNumberingAfterBreak="0">
    <w:nsid w:val="71FB755B"/>
    <w:multiLevelType w:val="hybridMultilevel"/>
    <w:tmpl w:val="8D6610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F7374A"/>
    <w:multiLevelType w:val="multilevel"/>
    <w:tmpl w:val="1DD84DFE"/>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lvl>
  </w:abstractNum>
  <w:abstractNum w:abstractNumId="44" w15:restartNumberingAfterBreak="0">
    <w:nsid w:val="76573C97"/>
    <w:multiLevelType w:val="hybridMultilevel"/>
    <w:tmpl w:val="1C40059C"/>
    <w:lvl w:ilvl="0" w:tplc="9C68B5CC">
      <w:start w:val="1"/>
      <w:numFmt w:val="decimal"/>
      <w:lvlText w:val="%1."/>
      <w:lvlJc w:val="left"/>
      <w:pPr>
        <w:ind w:left="720" w:hanging="360"/>
      </w:pPr>
      <w:rPr>
        <w:b/>
        <w:bCs/>
        <w:sz w:val="24"/>
        <w:szCs w:val="24"/>
      </w:rPr>
    </w:lvl>
    <w:lvl w:ilvl="1" w:tplc="FFFFFFFF">
      <w:start w:val="1"/>
      <w:numFmt w:val="lowerLetter"/>
      <w:lvlText w:val="%2."/>
      <w:lvlJc w:val="left"/>
      <w:pPr>
        <w:ind w:left="1620" w:hanging="360"/>
      </w:pPr>
    </w:lvl>
    <w:lvl w:ilvl="2" w:tplc="FFFFFFFF">
      <w:start w:val="1"/>
      <w:numFmt w:val="lowerRoman"/>
      <w:lvlText w:val="%3."/>
      <w:lvlJc w:val="right"/>
      <w:pPr>
        <w:ind w:left="2160" w:hanging="180"/>
      </w:pPr>
      <w:rPr>
        <w:b w:val="0"/>
        <w:bCs w:val="0"/>
      </w:rPr>
    </w:lvl>
    <w:lvl w:ilvl="3" w:tplc="56E876D2">
      <w:start w:val="3"/>
      <w:numFmt w:val="decimal"/>
      <w:lvlText w:val="%4."/>
      <w:lvlJc w:val="left"/>
      <w:pPr>
        <w:ind w:left="2880" w:hanging="360"/>
      </w:pPr>
      <w:rPr>
        <w:rFonts w:hint="default"/>
        <w:b/>
        <w:bCs/>
        <w:color w:val="auto"/>
      </w:rPr>
    </w:lvl>
    <w:lvl w:ilvl="4" w:tplc="B142C50A">
      <w:start w:val="1"/>
      <w:numFmt w:val="lowerLetter"/>
      <w:lvlText w:val="%5."/>
      <w:lvlJc w:val="left"/>
      <w:pPr>
        <w:ind w:left="3600" w:hanging="360"/>
      </w:pPr>
      <w:rPr>
        <w:b/>
        <w:bCs/>
      </w:rPr>
    </w:lvl>
    <w:lvl w:ilvl="5" w:tplc="5F0EF668">
      <w:start w:val="1"/>
      <w:numFmt w:val="lowerRoman"/>
      <w:lvlText w:val="%6."/>
      <w:lvlJc w:val="right"/>
      <w:pPr>
        <w:ind w:left="4320" w:hanging="180"/>
      </w:pPr>
      <w:rPr>
        <w:b/>
        <w:bCs/>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5A5E3D"/>
    <w:multiLevelType w:val="multilevel"/>
    <w:tmpl w:val="E68C2BF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eastAsia="Times New Roman" w:hAnsi="Arial" w:cs="Arial"/>
        <w:b/>
        <w:bCs w:val="0"/>
      </w:rPr>
    </w:lvl>
    <w:lvl w:ilvl="2">
      <w:start w:val="1"/>
      <w:numFmt w:val="lowerLetter"/>
      <w:lvlText w:val="%3."/>
      <w:lvlJc w:val="left"/>
      <w:pPr>
        <w:ind w:left="1080" w:hanging="360"/>
      </w:pPr>
      <w:rPr>
        <w:rFonts w:hint="default"/>
        <w:b/>
        <w:bCs/>
      </w:rPr>
    </w:lvl>
    <w:lvl w:ilvl="3">
      <w:start w:val="1"/>
      <w:numFmt w:val="lowerRoman"/>
      <w:lvlText w:val="%4."/>
      <w:lvlJc w:val="right"/>
      <w:pPr>
        <w:ind w:left="1440" w:hanging="360"/>
      </w:pPr>
      <w:rPr>
        <w:rFonts w:hint="default"/>
        <w:b/>
        <w:bCs/>
        <w:sz w:val="24"/>
        <w:szCs w:val="24"/>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6D6391"/>
    <w:multiLevelType w:val="hybridMultilevel"/>
    <w:tmpl w:val="93549B54"/>
    <w:lvl w:ilvl="0" w:tplc="FFFFFFFF">
      <w:start w:val="1"/>
      <w:numFmt w:val="lowerRoman"/>
      <w:lvlText w:val="%1."/>
      <w:lvlJc w:val="right"/>
      <w:pPr>
        <w:ind w:left="2160" w:hanging="360"/>
      </w:pPr>
      <w:rPr>
        <w:rFonts w:hint="default"/>
        <w:b/>
        <w:bCs/>
        <w:sz w:val="24"/>
        <w:szCs w:val="24"/>
      </w:rPr>
    </w:lvl>
    <w:lvl w:ilvl="1" w:tplc="FCEA53FC">
      <w:start w:val="3"/>
      <w:numFmt w:val="lowerLetter"/>
      <w:lvlText w:val="%2."/>
      <w:lvlJc w:val="left"/>
      <w:pPr>
        <w:ind w:left="2880" w:hanging="360"/>
      </w:pPr>
      <w:rPr>
        <w:rFonts w:hint="default"/>
      </w:rPr>
    </w:lvl>
    <w:lvl w:ilvl="2" w:tplc="FFFFFFFF">
      <w:start w:val="1"/>
      <w:numFmt w:val="lowerRoman"/>
      <w:lvlText w:val="%3."/>
      <w:lvlJc w:val="right"/>
      <w:pPr>
        <w:ind w:left="3600" w:hanging="180"/>
      </w:pPr>
    </w:lvl>
    <w:lvl w:ilvl="3" w:tplc="58B47376">
      <w:start w:val="1"/>
      <w:numFmt w:val="lowerRoman"/>
      <w:lvlText w:val="%4."/>
      <w:lvlJc w:val="right"/>
      <w:pPr>
        <w:ind w:left="4320" w:hanging="360"/>
      </w:pPr>
      <w:rPr>
        <w:rFonts w:hint="default"/>
        <w:b/>
        <w:bCs/>
        <w:sz w:val="24"/>
        <w:szCs w:val="24"/>
      </w:r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C715FE9"/>
    <w:multiLevelType w:val="hybridMultilevel"/>
    <w:tmpl w:val="B75CB99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13841212">
      <w:start w:val="1"/>
      <w:numFmt w:val="decimal"/>
      <w:lvlText w:val="%8)"/>
      <w:lvlJc w:val="left"/>
      <w:pPr>
        <w:ind w:left="5760" w:hanging="360"/>
      </w:pPr>
      <w:rPr>
        <w:rFonts w:ascii="Arial" w:hAnsi="Arial" w:cs="Arial" w:hint="default"/>
        <w:b/>
        <w:bCs/>
        <w:sz w:val="24"/>
        <w:szCs w:val="24"/>
      </w:rPr>
    </w:lvl>
    <w:lvl w:ilvl="8" w:tplc="FFFFFFFF" w:tentative="1">
      <w:start w:val="1"/>
      <w:numFmt w:val="lowerRoman"/>
      <w:lvlText w:val="%9."/>
      <w:lvlJc w:val="right"/>
      <w:pPr>
        <w:ind w:left="6480" w:hanging="180"/>
      </w:pPr>
    </w:lvl>
  </w:abstractNum>
  <w:abstractNum w:abstractNumId="49" w15:restartNumberingAfterBreak="0">
    <w:nsid w:val="7DEC268F"/>
    <w:multiLevelType w:val="multilevel"/>
    <w:tmpl w:val="D8E0AFC4"/>
    <w:styleLink w:val="CurrentList1"/>
    <w:lvl w:ilvl="0">
      <w:start w:val="1"/>
      <w:numFmt w:val="decimal"/>
      <w:lvlText w:val="%1."/>
      <w:lvlJc w:val="left"/>
      <w:pPr>
        <w:ind w:left="720" w:hanging="360"/>
      </w:pPr>
      <w:rPr>
        <w:rFonts w:hint="default"/>
        <w:b/>
        <w:bCs/>
        <w:color w:val="000000" w:themeColor="text1"/>
      </w:rPr>
    </w:lvl>
    <w:lvl w:ilvl="1">
      <w:start w:val="1"/>
      <w:numFmt w:val="lowerLetter"/>
      <w:lvlText w:val="%2."/>
      <w:lvlJc w:val="left"/>
      <w:pPr>
        <w:ind w:left="1440" w:hanging="360"/>
      </w:pPr>
      <w:rPr>
        <w:color w:val="000000" w:themeColor="text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20347415">
    <w:abstractNumId w:val="7"/>
  </w:num>
  <w:num w:numId="2" w16cid:durableId="541013459">
    <w:abstractNumId w:val="0"/>
  </w:num>
  <w:num w:numId="3" w16cid:durableId="1942256386">
    <w:abstractNumId w:val="20"/>
  </w:num>
  <w:num w:numId="4" w16cid:durableId="1500536701">
    <w:abstractNumId w:val="45"/>
  </w:num>
  <w:num w:numId="5" w16cid:durableId="1987469735">
    <w:abstractNumId w:val="2"/>
  </w:num>
  <w:num w:numId="6" w16cid:durableId="2051875350">
    <w:abstractNumId w:val="3"/>
  </w:num>
  <w:num w:numId="7" w16cid:durableId="23215461">
    <w:abstractNumId w:val="15"/>
  </w:num>
  <w:num w:numId="8" w16cid:durableId="2039769467">
    <w:abstractNumId w:val="12"/>
  </w:num>
  <w:num w:numId="9" w16cid:durableId="590816655">
    <w:abstractNumId w:val="47"/>
  </w:num>
  <w:num w:numId="10" w16cid:durableId="1618675714">
    <w:abstractNumId w:val="40"/>
  </w:num>
  <w:num w:numId="11" w16cid:durableId="888154887">
    <w:abstractNumId w:val="4"/>
  </w:num>
  <w:num w:numId="12" w16cid:durableId="809829169">
    <w:abstractNumId w:val="8"/>
  </w:num>
  <w:num w:numId="13" w16cid:durableId="95097083">
    <w:abstractNumId w:val="24"/>
  </w:num>
  <w:num w:numId="14" w16cid:durableId="1433352831">
    <w:abstractNumId w:val="26"/>
  </w:num>
  <w:num w:numId="15" w16cid:durableId="774057965">
    <w:abstractNumId w:val="32"/>
  </w:num>
  <w:num w:numId="16" w16cid:durableId="870534648">
    <w:abstractNumId w:val="35"/>
  </w:num>
  <w:num w:numId="17" w16cid:durableId="1965040310">
    <w:abstractNumId w:val="13"/>
  </w:num>
  <w:num w:numId="18" w16cid:durableId="135687176">
    <w:abstractNumId w:val="1"/>
  </w:num>
  <w:num w:numId="19" w16cid:durableId="1226642099">
    <w:abstractNumId w:val="31"/>
  </w:num>
  <w:num w:numId="20" w16cid:durableId="386219511">
    <w:abstractNumId w:val="17"/>
  </w:num>
  <w:num w:numId="21" w16cid:durableId="23557228">
    <w:abstractNumId w:val="41"/>
  </w:num>
  <w:num w:numId="22" w16cid:durableId="1459837455">
    <w:abstractNumId w:val="16"/>
  </w:num>
  <w:num w:numId="23" w16cid:durableId="1832716221">
    <w:abstractNumId w:val="49"/>
  </w:num>
  <w:num w:numId="24" w16cid:durableId="388574181">
    <w:abstractNumId w:val="36"/>
  </w:num>
  <w:num w:numId="25" w16cid:durableId="531847465">
    <w:abstractNumId w:val="6"/>
  </w:num>
  <w:num w:numId="26" w16cid:durableId="890651990">
    <w:abstractNumId w:val="44"/>
  </w:num>
  <w:num w:numId="27" w16cid:durableId="1800151240">
    <w:abstractNumId w:val="38"/>
  </w:num>
  <w:num w:numId="28" w16cid:durableId="137112278">
    <w:abstractNumId w:val="39"/>
  </w:num>
  <w:num w:numId="29" w16cid:durableId="1547907151">
    <w:abstractNumId w:val="42"/>
  </w:num>
  <w:num w:numId="30" w16cid:durableId="307789704">
    <w:abstractNumId w:val="34"/>
  </w:num>
  <w:num w:numId="31" w16cid:durableId="1668903463">
    <w:abstractNumId w:val="9"/>
  </w:num>
  <w:num w:numId="32" w16cid:durableId="302350153">
    <w:abstractNumId w:val="37"/>
  </w:num>
  <w:num w:numId="33" w16cid:durableId="1993630844">
    <w:abstractNumId w:val="18"/>
  </w:num>
  <w:num w:numId="34" w16cid:durableId="1489595931">
    <w:abstractNumId w:val="43"/>
  </w:num>
  <w:num w:numId="35" w16cid:durableId="1527254515">
    <w:abstractNumId w:val="33"/>
  </w:num>
  <w:num w:numId="36" w16cid:durableId="320736950">
    <w:abstractNumId w:val="29"/>
  </w:num>
  <w:num w:numId="37" w16cid:durableId="1393578972">
    <w:abstractNumId w:val="28"/>
  </w:num>
  <w:num w:numId="38" w16cid:durableId="1776829625">
    <w:abstractNumId w:val="5"/>
  </w:num>
  <w:num w:numId="39" w16cid:durableId="1246300962">
    <w:abstractNumId w:val="30"/>
  </w:num>
  <w:num w:numId="40" w16cid:durableId="1215434015">
    <w:abstractNumId w:val="11"/>
  </w:num>
  <w:num w:numId="41" w16cid:durableId="698969497">
    <w:abstractNumId w:val="22"/>
  </w:num>
  <w:num w:numId="42" w16cid:durableId="1879002068">
    <w:abstractNumId w:val="46"/>
  </w:num>
  <w:num w:numId="43" w16cid:durableId="164515045">
    <w:abstractNumId w:val="14"/>
  </w:num>
  <w:num w:numId="44" w16cid:durableId="2037391458">
    <w:abstractNumId w:val="27"/>
  </w:num>
  <w:num w:numId="45" w16cid:durableId="805321852">
    <w:abstractNumId w:val="21"/>
  </w:num>
  <w:num w:numId="46" w16cid:durableId="1461606528">
    <w:abstractNumId w:val="23"/>
  </w:num>
  <w:num w:numId="47" w16cid:durableId="469060810">
    <w:abstractNumId w:val="10"/>
  </w:num>
  <w:num w:numId="48" w16cid:durableId="699162958">
    <w:abstractNumId w:val="48"/>
  </w:num>
  <w:num w:numId="49" w16cid:durableId="60718134">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8B7"/>
    <w:rsid w:val="00000B51"/>
    <w:rsid w:val="00000CAA"/>
    <w:rsid w:val="000014A9"/>
    <w:rsid w:val="000025D2"/>
    <w:rsid w:val="00003124"/>
    <w:rsid w:val="0000347A"/>
    <w:rsid w:val="00004020"/>
    <w:rsid w:val="000044A2"/>
    <w:rsid w:val="00005E70"/>
    <w:rsid w:val="00005EB2"/>
    <w:rsid w:val="00006113"/>
    <w:rsid w:val="00006473"/>
    <w:rsid w:val="00006DBD"/>
    <w:rsid w:val="000071AC"/>
    <w:rsid w:val="0000758B"/>
    <w:rsid w:val="000075E3"/>
    <w:rsid w:val="00007A91"/>
    <w:rsid w:val="0001043F"/>
    <w:rsid w:val="00010AE2"/>
    <w:rsid w:val="00011898"/>
    <w:rsid w:val="00011904"/>
    <w:rsid w:val="0001194E"/>
    <w:rsid w:val="00011A16"/>
    <w:rsid w:val="0001268D"/>
    <w:rsid w:val="000129C3"/>
    <w:rsid w:val="00012B9F"/>
    <w:rsid w:val="000130E6"/>
    <w:rsid w:val="000137FC"/>
    <w:rsid w:val="00013873"/>
    <w:rsid w:val="00014C91"/>
    <w:rsid w:val="00015741"/>
    <w:rsid w:val="0001618E"/>
    <w:rsid w:val="000164AC"/>
    <w:rsid w:val="00016993"/>
    <w:rsid w:val="00017606"/>
    <w:rsid w:val="00017613"/>
    <w:rsid w:val="000177B5"/>
    <w:rsid w:val="00017EB5"/>
    <w:rsid w:val="00020510"/>
    <w:rsid w:val="000208EF"/>
    <w:rsid w:val="00020E97"/>
    <w:rsid w:val="0002172A"/>
    <w:rsid w:val="00021B59"/>
    <w:rsid w:val="000226A2"/>
    <w:rsid w:val="0002282C"/>
    <w:rsid w:val="00023552"/>
    <w:rsid w:val="000240A2"/>
    <w:rsid w:val="00024C6F"/>
    <w:rsid w:val="0002567B"/>
    <w:rsid w:val="0002598F"/>
    <w:rsid w:val="00025A43"/>
    <w:rsid w:val="00025A94"/>
    <w:rsid w:val="00025ECB"/>
    <w:rsid w:val="000266FC"/>
    <w:rsid w:val="00030819"/>
    <w:rsid w:val="00030DBB"/>
    <w:rsid w:val="00030F64"/>
    <w:rsid w:val="00031002"/>
    <w:rsid w:val="00031D55"/>
    <w:rsid w:val="00031D6D"/>
    <w:rsid w:val="00031D77"/>
    <w:rsid w:val="00032176"/>
    <w:rsid w:val="000322EF"/>
    <w:rsid w:val="0003253D"/>
    <w:rsid w:val="00032878"/>
    <w:rsid w:val="00032ABA"/>
    <w:rsid w:val="0003345C"/>
    <w:rsid w:val="00033EB8"/>
    <w:rsid w:val="00033FDE"/>
    <w:rsid w:val="0003447B"/>
    <w:rsid w:val="000348CF"/>
    <w:rsid w:val="0003530B"/>
    <w:rsid w:val="00035BB4"/>
    <w:rsid w:val="00035C42"/>
    <w:rsid w:val="000360EB"/>
    <w:rsid w:val="0003688C"/>
    <w:rsid w:val="00036BC8"/>
    <w:rsid w:val="00036CC5"/>
    <w:rsid w:val="0003727C"/>
    <w:rsid w:val="00037439"/>
    <w:rsid w:val="000378CC"/>
    <w:rsid w:val="00037A91"/>
    <w:rsid w:val="00037BC6"/>
    <w:rsid w:val="000410CB"/>
    <w:rsid w:val="000418FC"/>
    <w:rsid w:val="00041DF3"/>
    <w:rsid w:val="00041E02"/>
    <w:rsid w:val="0004203E"/>
    <w:rsid w:val="000427F1"/>
    <w:rsid w:val="00042978"/>
    <w:rsid w:val="000434DC"/>
    <w:rsid w:val="0004390B"/>
    <w:rsid w:val="00043CF3"/>
    <w:rsid w:val="00043F7E"/>
    <w:rsid w:val="00043FE4"/>
    <w:rsid w:val="000444AA"/>
    <w:rsid w:val="000465B8"/>
    <w:rsid w:val="0004746B"/>
    <w:rsid w:val="000474DF"/>
    <w:rsid w:val="000478EE"/>
    <w:rsid w:val="00047CD3"/>
    <w:rsid w:val="00047F8B"/>
    <w:rsid w:val="0005029F"/>
    <w:rsid w:val="000507C5"/>
    <w:rsid w:val="000509F3"/>
    <w:rsid w:val="00050BD5"/>
    <w:rsid w:val="00051C83"/>
    <w:rsid w:val="0005229E"/>
    <w:rsid w:val="00052392"/>
    <w:rsid w:val="00052486"/>
    <w:rsid w:val="00052766"/>
    <w:rsid w:val="00053FF3"/>
    <w:rsid w:val="00054236"/>
    <w:rsid w:val="0005427F"/>
    <w:rsid w:val="00055328"/>
    <w:rsid w:val="00055510"/>
    <w:rsid w:val="00055C78"/>
    <w:rsid w:val="0005670B"/>
    <w:rsid w:val="000568AC"/>
    <w:rsid w:val="00056B63"/>
    <w:rsid w:val="00057C59"/>
    <w:rsid w:val="00060D94"/>
    <w:rsid w:val="00061805"/>
    <w:rsid w:val="000619FA"/>
    <w:rsid w:val="00061FB8"/>
    <w:rsid w:val="000622D3"/>
    <w:rsid w:val="00062419"/>
    <w:rsid w:val="000627EB"/>
    <w:rsid w:val="0006288E"/>
    <w:rsid w:val="000628CE"/>
    <w:rsid w:val="00062D20"/>
    <w:rsid w:val="00062E9C"/>
    <w:rsid w:val="000636A9"/>
    <w:rsid w:val="00063BC2"/>
    <w:rsid w:val="0006400F"/>
    <w:rsid w:val="00064137"/>
    <w:rsid w:val="00066082"/>
    <w:rsid w:val="000676A7"/>
    <w:rsid w:val="00067916"/>
    <w:rsid w:val="00067D16"/>
    <w:rsid w:val="00067DD1"/>
    <w:rsid w:val="00070BC8"/>
    <w:rsid w:val="00070CCF"/>
    <w:rsid w:val="00070D5A"/>
    <w:rsid w:val="00070FB6"/>
    <w:rsid w:val="0007103E"/>
    <w:rsid w:val="00071076"/>
    <w:rsid w:val="00071E10"/>
    <w:rsid w:val="000724DD"/>
    <w:rsid w:val="00072C5E"/>
    <w:rsid w:val="0007374C"/>
    <w:rsid w:val="000739C9"/>
    <w:rsid w:val="00073CE4"/>
    <w:rsid w:val="00074739"/>
    <w:rsid w:val="00074816"/>
    <w:rsid w:val="0007584D"/>
    <w:rsid w:val="000760AE"/>
    <w:rsid w:val="000763D2"/>
    <w:rsid w:val="00076F4D"/>
    <w:rsid w:val="000777A1"/>
    <w:rsid w:val="00077A11"/>
    <w:rsid w:val="00077C02"/>
    <w:rsid w:val="0008064A"/>
    <w:rsid w:val="00081124"/>
    <w:rsid w:val="000816E2"/>
    <w:rsid w:val="00082977"/>
    <w:rsid w:val="00082A41"/>
    <w:rsid w:val="00082AC9"/>
    <w:rsid w:val="00082E53"/>
    <w:rsid w:val="00082E6C"/>
    <w:rsid w:val="00082EEB"/>
    <w:rsid w:val="000832DB"/>
    <w:rsid w:val="000837DB"/>
    <w:rsid w:val="000845C0"/>
    <w:rsid w:val="000847BB"/>
    <w:rsid w:val="0008506A"/>
    <w:rsid w:val="000864EC"/>
    <w:rsid w:val="00086B22"/>
    <w:rsid w:val="00086DCE"/>
    <w:rsid w:val="00087924"/>
    <w:rsid w:val="00087A55"/>
    <w:rsid w:val="00087DA0"/>
    <w:rsid w:val="00087E5E"/>
    <w:rsid w:val="00090AB0"/>
    <w:rsid w:val="000921CC"/>
    <w:rsid w:val="000922B6"/>
    <w:rsid w:val="000933DD"/>
    <w:rsid w:val="0009354E"/>
    <w:rsid w:val="000937D9"/>
    <w:rsid w:val="00093932"/>
    <w:rsid w:val="00093C56"/>
    <w:rsid w:val="000946C0"/>
    <w:rsid w:val="000959FF"/>
    <w:rsid w:val="00095BA3"/>
    <w:rsid w:val="00095D87"/>
    <w:rsid w:val="00097C0E"/>
    <w:rsid w:val="00097D53"/>
    <w:rsid w:val="00097F1A"/>
    <w:rsid w:val="000A12D3"/>
    <w:rsid w:val="000A157F"/>
    <w:rsid w:val="000A1AA8"/>
    <w:rsid w:val="000A1C05"/>
    <w:rsid w:val="000A1CEE"/>
    <w:rsid w:val="000A1E5C"/>
    <w:rsid w:val="000A28A2"/>
    <w:rsid w:val="000A307A"/>
    <w:rsid w:val="000A3349"/>
    <w:rsid w:val="000A3664"/>
    <w:rsid w:val="000A4031"/>
    <w:rsid w:val="000A405B"/>
    <w:rsid w:val="000A4455"/>
    <w:rsid w:val="000A4551"/>
    <w:rsid w:val="000A49EC"/>
    <w:rsid w:val="000A5403"/>
    <w:rsid w:val="000A6289"/>
    <w:rsid w:val="000A64F0"/>
    <w:rsid w:val="000A6AFC"/>
    <w:rsid w:val="000A6EA7"/>
    <w:rsid w:val="000A708C"/>
    <w:rsid w:val="000A7346"/>
    <w:rsid w:val="000A7A59"/>
    <w:rsid w:val="000B2BF5"/>
    <w:rsid w:val="000B31BA"/>
    <w:rsid w:val="000B4203"/>
    <w:rsid w:val="000B4CF6"/>
    <w:rsid w:val="000B4E5F"/>
    <w:rsid w:val="000B54F7"/>
    <w:rsid w:val="000B553E"/>
    <w:rsid w:val="000B5673"/>
    <w:rsid w:val="000B5986"/>
    <w:rsid w:val="000B5ADE"/>
    <w:rsid w:val="000B7318"/>
    <w:rsid w:val="000B73CC"/>
    <w:rsid w:val="000B7852"/>
    <w:rsid w:val="000C0009"/>
    <w:rsid w:val="000C0044"/>
    <w:rsid w:val="000C015E"/>
    <w:rsid w:val="000C0B96"/>
    <w:rsid w:val="000C104A"/>
    <w:rsid w:val="000C1460"/>
    <w:rsid w:val="000C1E16"/>
    <w:rsid w:val="000C2020"/>
    <w:rsid w:val="000C224F"/>
    <w:rsid w:val="000C2CFA"/>
    <w:rsid w:val="000C2F40"/>
    <w:rsid w:val="000C513C"/>
    <w:rsid w:val="000C51A9"/>
    <w:rsid w:val="000C55AF"/>
    <w:rsid w:val="000C60F7"/>
    <w:rsid w:val="000C636F"/>
    <w:rsid w:val="000D0330"/>
    <w:rsid w:val="000D0F11"/>
    <w:rsid w:val="000D1670"/>
    <w:rsid w:val="000D1D4E"/>
    <w:rsid w:val="000D204F"/>
    <w:rsid w:val="000D20E0"/>
    <w:rsid w:val="000D2201"/>
    <w:rsid w:val="000D28CF"/>
    <w:rsid w:val="000D2CAB"/>
    <w:rsid w:val="000D2D39"/>
    <w:rsid w:val="000D2F39"/>
    <w:rsid w:val="000D39DD"/>
    <w:rsid w:val="000D3C56"/>
    <w:rsid w:val="000D3E46"/>
    <w:rsid w:val="000D4179"/>
    <w:rsid w:val="000D4ACF"/>
    <w:rsid w:val="000D50AE"/>
    <w:rsid w:val="000D51BE"/>
    <w:rsid w:val="000D5316"/>
    <w:rsid w:val="000D56AE"/>
    <w:rsid w:val="000D6D97"/>
    <w:rsid w:val="000D7F17"/>
    <w:rsid w:val="000E035F"/>
    <w:rsid w:val="000E07FD"/>
    <w:rsid w:val="000E0C6A"/>
    <w:rsid w:val="000E15E3"/>
    <w:rsid w:val="000E1678"/>
    <w:rsid w:val="000E1682"/>
    <w:rsid w:val="000E1A07"/>
    <w:rsid w:val="000E1CCA"/>
    <w:rsid w:val="000E215B"/>
    <w:rsid w:val="000E23E0"/>
    <w:rsid w:val="000E27AA"/>
    <w:rsid w:val="000E296C"/>
    <w:rsid w:val="000E2B62"/>
    <w:rsid w:val="000E2D9B"/>
    <w:rsid w:val="000E2FFF"/>
    <w:rsid w:val="000E359C"/>
    <w:rsid w:val="000E3628"/>
    <w:rsid w:val="000E3D08"/>
    <w:rsid w:val="000E442D"/>
    <w:rsid w:val="000E4611"/>
    <w:rsid w:val="000E5513"/>
    <w:rsid w:val="000E6403"/>
    <w:rsid w:val="000E68DD"/>
    <w:rsid w:val="000E6FD3"/>
    <w:rsid w:val="000E73C6"/>
    <w:rsid w:val="000E7424"/>
    <w:rsid w:val="000F028D"/>
    <w:rsid w:val="000F0D7F"/>
    <w:rsid w:val="000F0E93"/>
    <w:rsid w:val="000F0EBD"/>
    <w:rsid w:val="000F20BF"/>
    <w:rsid w:val="000F21A2"/>
    <w:rsid w:val="000F2964"/>
    <w:rsid w:val="000F29E2"/>
    <w:rsid w:val="000F2B72"/>
    <w:rsid w:val="000F2D74"/>
    <w:rsid w:val="000F3412"/>
    <w:rsid w:val="000F3A64"/>
    <w:rsid w:val="000F413C"/>
    <w:rsid w:val="000F41A7"/>
    <w:rsid w:val="000F4940"/>
    <w:rsid w:val="000F4AA5"/>
    <w:rsid w:val="000F5839"/>
    <w:rsid w:val="000F59DD"/>
    <w:rsid w:val="000F5D9D"/>
    <w:rsid w:val="000F5DCB"/>
    <w:rsid w:val="000F78BA"/>
    <w:rsid w:val="001009E5"/>
    <w:rsid w:val="001013A2"/>
    <w:rsid w:val="00101636"/>
    <w:rsid w:val="00101EE1"/>
    <w:rsid w:val="00101F65"/>
    <w:rsid w:val="00102301"/>
    <w:rsid w:val="001025E1"/>
    <w:rsid w:val="001027F0"/>
    <w:rsid w:val="00102984"/>
    <w:rsid w:val="0010368E"/>
    <w:rsid w:val="00103DCE"/>
    <w:rsid w:val="00104F29"/>
    <w:rsid w:val="001072AF"/>
    <w:rsid w:val="00107701"/>
    <w:rsid w:val="00107ABC"/>
    <w:rsid w:val="00110638"/>
    <w:rsid w:val="00110685"/>
    <w:rsid w:val="00110E79"/>
    <w:rsid w:val="001110FC"/>
    <w:rsid w:val="00111CAC"/>
    <w:rsid w:val="00111E8B"/>
    <w:rsid w:val="00112042"/>
    <w:rsid w:val="00112A47"/>
    <w:rsid w:val="00113543"/>
    <w:rsid w:val="001137DA"/>
    <w:rsid w:val="00113BC6"/>
    <w:rsid w:val="00113F46"/>
    <w:rsid w:val="00114639"/>
    <w:rsid w:val="00114DAF"/>
    <w:rsid w:val="00114E76"/>
    <w:rsid w:val="001156F2"/>
    <w:rsid w:val="00115C2D"/>
    <w:rsid w:val="00116BB2"/>
    <w:rsid w:val="00116E40"/>
    <w:rsid w:val="00116EB6"/>
    <w:rsid w:val="00117112"/>
    <w:rsid w:val="001176C5"/>
    <w:rsid w:val="00117BC6"/>
    <w:rsid w:val="00117E93"/>
    <w:rsid w:val="00121164"/>
    <w:rsid w:val="001213A3"/>
    <w:rsid w:val="001214AB"/>
    <w:rsid w:val="0012166E"/>
    <w:rsid w:val="001222AF"/>
    <w:rsid w:val="0012234F"/>
    <w:rsid w:val="00122357"/>
    <w:rsid w:val="00122D24"/>
    <w:rsid w:val="00123762"/>
    <w:rsid w:val="00124440"/>
    <w:rsid w:val="00124485"/>
    <w:rsid w:val="00124ADF"/>
    <w:rsid w:val="00124D7C"/>
    <w:rsid w:val="00125161"/>
    <w:rsid w:val="0012516D"/>
    <w:rsid w:val="001259B9"/>
    <w:rsid w:val="00126255"/>
    <w:rsid w:val="00126506"/>
    <w:rsid w:val="001270AA"/>
    <w:rsid w:val="00130743"/>
    <w:rsid w:val="00130849"/>
    <w:rsid w:val="001309E2"/>
    <w:rsid w:val="00130D45"/>
    <w:rsid w:val="001315D1"/>
    <w:rsid w:val="00131703"/>
    <w:rsid w:val="00132652"/>
    <w:rsid w:val="00133028"/>
    <w:rsid w:val="001330D9"/>
    <w:rsid w:val="00133274"/>
    <w:rsid w:val="00133796"/>
    <w:rsid w:val="00133B26"/>
    <w:rsid w:val="00133D52"/>
    <w:rsid w:val="00133FD4"/>
    <w:rsid w:val="001348CB"/>
    <w:rsid w:val="0013499D"/>
    <w:rsid w:val="001349F8"/>
    <w:rsid w:val="00134E2C"/>
    <w:rsid w:val="001353D1"/>
    <w:rsid w:val="00137D38"/>
    <w:rsid w:val="00140139"/>
    <w:rsid w:val="001406CC"/>
    <w:rsid w:val="00140E43"/>
    <w:rsid w:val="001410AC"/>
    <w:rsid w:val="00141101"/>
    <w:rsid w:val="001416B9"/>
    <w:rsid w:val="00141E6A"/>
    <w:rsid w:val="00142DCE"/>
    <w:rsid w:val="0014301A"/>
    <w:rsid w:val="001434C9"/>
    <w:rsid w:val="001435F6"/>
    <w:rsid w:val="0014414A"/>
    <w:rsid w:val="00144213"/>
    <w:rsid w:val="001449A8"/>
    <w:rsid w:val="00144A2C"/>
    <w:rsid w:val="00144AA4"/>
    <w:rsid w:val="00144B22"/>
    <w:rsid w:val="0014549F"/>
    <w:rsid w:val="00145755"/>
    <w:rsid w:val="00146D45"/>
    <w:rsid w:val="0015002C"/>
    <w:rsid w:val="00150D88"/>
    <w:rsid w:val="001510C6"/>
    <w:rsid w:val="00151311"/>
    <w:rsid w:val="00151C66"/>
    <w:rsid w:val="0015213C"/>
    <w:rsid w:val="001530EF"/>
    <w:rsid w:val="00153F46"/>
    <w:rsid w:val="0015445D"/>
    <w:rsid w:val="001545B0"/>
    <w:rsid w:val="00154EC6"/>
    <w:rsid w:val="00154F87"/>
    <w:rsid w:val="00155269"/>
    <w:rsid w:val="00156469"/>
    <w:rsid w:val="001565C3"/>
    <w:rsid w:val="00156968"/>
    <w:rsid w:val="00157242"/>
    <w:rsid w:val="00157C0E"/>
    <w:rsid w:val="00157C1B"/>
    <w:rsid w:val="00157F04"/>
    <w:rsid w:val="0016016B"/>
    <w:rsid w:val="00160A00"/>
    <w:rsid w:val="00160EE1"/>
    <w:rsid w:val="00161BF1"/>
    <w:rsid w:val="001620BD"/>
    <w:rsid w:val="0016223E"/>
    <w:rsid w:val="001625D3"/>
    <w:rsid w:val="001627BB"/>
    <w:rsid w:val="0016341C"/>
    <w:rsid w:val="0016478A"/>
    <w:rsid w:val="00165813"/>
    <w:rsid w:val="00166736"/>
    <w:rsid w:val="00166888"/>
    <w:rsid w:val="00166E53"/>
    <w:rsid w:val="001679CD"/>
    <w:rsid w:val="00170026"/>
    <w:rsid w:val="00170FEE"/>
    <w:rsid w:val="00171928"/>
    <w:rsid w:val="00171DAC"/>
    <w:rsid w:val="00172F24"/>
    <w:rsid w:val="00172FBB"/>
    <w:rsid w:val="0017447A"/>
    <w:rsid w:val="0017489F"/>
    <w:rsid w:val="00174ADD"/>
    <w:rsid w:val="00174C7D"/>
    <w:rsid w:val="001750C2"/>
    <w:rsid w:val="00176733"/>
    <w:rsid w:val="00177B8B"/>
    <w:rsid w:val="0018020C"/>
    <w:rsid w:val="0018073B"/>
    <w:rsid w:val="00180940"/>
    <w:rsid w:val="001812A2"/>
    <w:rsid w:val="001814F0"/>
    <w:rsid w:val="0018199C"/>
    <w:rsid w:val="00181CAB"/>
    <w:rsid w:val="00181D56"/>
    <w:rsid w:val="00181ECE"/>
    <w:rsid w:val="001821AB"/>
    <w:rsid w:val="0018241E"/>
    <w:rsid w:val="00182B45"/>
    <w:rsid w:val="00183521"/>
    <w:rsid w:val="0018396D"/>
    <w:rsid w:val="001842D8"/>
    <w:rsid w:val="001863AD"/>
    <w:rsid w:val="00186A94"/>
    <w:rsid w:val="00187BA5"/>
    <w:rsid w:val="00187E26"/>
    <w:rsid w:val="00190216"/>
    <w:rsid w:val="00190492"/>
    <w:rsid w:val="001904CD"/>
    <w:rsid w:val="00190633"/>
    <w:rsid w:val="0019070A"/>
    <w:rsid w:val="001909D2"/>
    <w:rsid w:val="00190EAD"/>
    <w:rsid w:val="00190FEC"/>
    <w:rsid w:val="001911A7"/>
    <w:rsid w:val="00192132"/>
    <w:rsid w:val="00192D42"/>
    <w:rsid w:val="00192FCF"/>
    <w:rsid w:val="001935E8"/>
    <w:rsid w:val="001958B4"/>
    <w:rsid w:val="0019604B"/>
    <w:rsid w:val="00196402"/>
    <w:rsid w:val="00196985"/>
    <w:rsid w:val="00196EE6"/>
    <w:rsid w:val="00197669"/>
    <w:rsid w:val="001978E0"/>
    <w:rsid w:val="001A04DB"/>
    <w:rsid w:val="001A1037"/>
    <w:rsid w:val="001A1994"/>
    <w:rsid w:val="001A1BB1"/>
    <w:rsid w:val="001A350D"/>
    <w:rsid w:val="001A36E0"/>
    <w:rsid w:val="001A43BE"/>
    <w:rsid w:val="001A49CC"/>
    <w:rsid w:val="001A5A8E"/>
    <w:rsid w:val="001A644E"/>
    <w:rsid w:val="001A68F0"/>
    <w:rsid w:val="001A7739"/>
    <w:rsid w:val="001A77C8"/>
    <w:rsid w:val="001B0265"/>
    <w:rsid w:val="001B0F99"/>
    <w:rsid w:val="001B135C"/>
    <w:rsid w:val="001B139C"/>
    <w:rsid w:val="001B1A83"/>
    <w:rsid w:val="001B1B8B"/>
    <w:rsid w:val="001B2103"/>
    <w:rsid w:val="001B25EB"/>
    <w:rsid w:val="001B263A"/>
    <w:rsid w:val="001B3063"/>
    <w:rsid w:val="001B45E9"/>
    <w:rsid w:val="001B647A"/>
    <w:rsid w:val="001B6853"/>
    <w:rsid w:val="001B7249"/>
    <w:rsid w:val="001C0279"/>
    <w:rsid w:val="001C0862"/>
    <w:rsid w:val="001C2A70"/>
    <w:rsid w:val="001C2DF7"/>
    <w:rsid w:val="001C2E0F"/>
    <w:rsid w:val="001C30A4"/>
    <w:rsid w:val="001C3E2B"/>
    <w:rsid w:val="001C3FAA"/>
    <w:rsid w:val="001C3FD4"/>
    <w:rsid w:val="001C40E0"/>
    <w:rsid w:val="001C41A0"/>
    <w:rsid w:val="001C563A"/>
    <w:rsid w:val="001C59A4"/>
    <w:rsid w:val="001C638F"/>
    <w:rsid w:val="001C6487"/>
    <w:rsid w:val="001D0EDD"/>
    <w:rsid w:val="001D2104"/>
    <w:rsid w:val="001D2266"/>
    <w:rsid w:val="001D28F4"/>
    <w:rsid w:val="001D3425"/>
    <w:rsid w:val="001D36F2"/>
    <w:rsid w:val="001D3855"/>
    <w:rsid w:val="001D3926"/>
    <w:rsid w:val="001D39B5"/>
    <w:rsid w:val="001D4046"/>
    <w:rsid w:val="001D4ABD"/>
    <w:rsid w:val="001D514A"/>
    <w:rsid w:val="001D5CEB"/>
    <w:rsid w:val="001D5E1A"/>
    <w:rsid w:val="001D738C"/>
    <w:rsid w:val="001D7890"/>
    <w:rsid w:val="001D78B0"/>
    <w:rsid w:val="001E028B"/>
    <w:rsid w:val="001E0868"/>
    <w:rsid w:val="001E094B"/>
    <w:rsid w:val="001E0CA0"/>
    <w:rsid w:val="001E1A36"/>
    <w:rsid w:val="001E2198"/>
    <w:rsid w:val="001E2361"/>
    <w:rsid w:val="001E4CEA"/>
    <w:rsid w:val="001E5E15"/>
    <w:rsid w:val="001E6677"/>
    <w:rsid w:val="001E6756"/>
    <w:rsid w:val="001E694D"/>
    <w:rsid w:val="001E73D6"/>
    <w:rsid w:val="001E7A34"/>
    <w:rsid w:val="001F01B8"/>
    <w:rsid w:val="001F040E"/>
    <w:rsid w:val="001F07D2"/>
    <w:rsid w:val="001F0EDD"/>
    <w:rsid w:val="001F1470"/>
    <w:rsid w:val="001F16EA"/>
    <w:rsid w:val="001F1706"/>
    <w:rsid w:val="001F1A3B"/>
    <w:rsid w:val="001F26C4"/>
    <w:rsid w:val="001F3527"/>
    <w:rsid w:val="001F3805"/>
    <w:rsid w:val="001F3E2C"/>
    <w:rsid w:val="001F407C"/>
    <w:rsid w:val="001F44D6"/>
    <w:rsid w:val="001F5F15"/>
    <w:rsid w:val="001F714E"/>
    <w:rsid w:val="001F75A5"/>
    <w:rsid w:val="001F761E"/>
    <w:rsid w:val="00200023"/>
    <w:rsid w:val="002001BB"/>
    <w:rsid w:val="00200510"/>
    <w:rsid w:val="00200FBD"/>
    <w:rsid w:val="002011C8"/>
    <w:rsid w:val="002012EC"/>
    <w:rsid w:val="0020163C"/>
    <w:rsid w:val="00201F2F"/>
    <w:rsid w:val="0020201A"/>
    <w:rsid w:val="002031EC"/>
    <w:rsid w:val="00203786"/>
    <w:rsid w:val="00203AEE"/>
    <w:rsid w:val="0020488F"/>
    <w:rsid w:val="00204C14"/>
    <w:rsid w:val="00205060"/>
    <w:rsid w:val="0020534D"/>
    <w:rsid w:val="00205508"/>
    <w:rsid w:val="0020582C"/>
    <w:rsid w:val="00205D0C"/>
    <w:rsid w:val="002062E9"/>
    <w:rsid w:val="0020658A"/>
    <w:rsid w:val="00206B04"/>
    <w:rsid w:val="00207711"/>
    <w:rsid w:val="002103C8"/>
    <w:rsid w:val="00210489"/>
    <w:rsid w:val="002118FD"/>
    <w:rsid w:val="00211E05"/>
    <w:rsid w:val="002123AC"/>
    <w:rsid w:val="00212618"/>
    <w:rsid w:val="00212D4A"/>
    <w:rsid w:val="00212D4D"/>
    <w:rsid w:val="00212FED"/>
    <w:rsid w:val="002133AC"/>
    <w:rsid w:val="00213446"/>
    <w:rsid w:val="00213C3A"/>
    <w:rsid w:val="00213E9F"/>
    <w:rsid w:val="00214370"/>
    <w:rsid w:val="00214F9E"/>
    <w:rsid w:val="00215109"/>
    <w:rsid w:val="002155DF"/>
    <w:rsid w:val="0021563F"/>
    <w:rsid w:val="002157C3"/>
    <w:rsid w:val="00215CD7"/>
    <w:rsid w:val="002160AF"/>
    <w:rsid w:val="002162E4"/>
    <w:rsid w:val="0021669A"/>
    <w:rsid w:val="00216F88"/>
    <w:rsid w:val="002170C7"/>
    <w:rsid w:val="00217B52"/>
    <w:rsid w:val="00220432"/>
    <w:rsid w:val="00220E27"/>
    <w:rsid w:val="00220F4C"/>
    <w:rsid w:val="00221A14"/>
    <w:rsid w:val="00221F55"/>
    <w:rsid w:val="00222862"/>
    <w:rsid w:val="00222DBC"/>
    <w:rsid w:val="00222FA4"/>
    <w:rsid w:val="00223746"/>
    <w:rsid w:val="0022376C"/>
    <w:rsid w:val="00223E09"/>
    <w:rsid w:val="00223E3D"/>
    <w:rsid w:val="00224215"/>
    <w:rsid w:val="002246F2"/>
    <w:rsid w:val="00224755"/>
    <w:rsid w:val="002249DE"/>
    <w:rsid w:val="00225312"/>
    <w:rsid w:val="00225957"/>
    <w:rsid w:val="0022595F"/>
    <w:rsid w:val="00225DF3"/>
    <w:rsid w:val="00227BF5"/>
    <w:rsid w:val="00232065"/>
    <w:rsid w:val="00232220"/>
    <w:rsid w:val="00232908"/>
    <w:rsid w:val="002329C2"/>
    <w:rsid w:val="00232B97"/>
    <w:rsid w:val="0023313C"/>
    <w:rsid w:val="002336BA"/>
    <w:rsid w:val="00233B41"/>
    <w:rsid w:val="00233DAF"/>
    <w:rsid w:val="002342EB"/>
    <w:rsid w:val="0023438E"/>
    <w:rsid w:val="00234C2C"/>
    <w:rsid w:val="00235985"/>
    <w:rsid w:val="002361F5"/>
    <w:rsid w:val="0024004A"/>
    <w:rsid w:val="00240182"/>
    <w:rsid w:val="00240A3D"/>
    <w:rsid w:val="00241552"/>
    <w:rsid w:val="00241BCF"/>
    <w:rsid w:val="0024245B"/>
    <w:rsid w:val="002425AC"/>
    <w:rsid w:val="00242D87"/>
    <w:rsid w:val="00243D32"/>
    <w:rsid w:val="0024522F"/>
    <w:rsid w:val="002454E9"/>
    <w:rsid w:val="00245E7D"/>
    <w:rsid w:val="00246AD0"/>
    <w:rsid w:val="00247761"/>
    <w:rsid w:val="002477E1"/>
    <w:rsid w:val="00250319"/>
    <w:rsid w:val="00251061"/>
    <w:rsid w:val="002510E0"/>
    <w:rsid w:val="00251EA8"/>
    <w:rsid w:val="0025279E"/>
    <w:rsid w:val="002527A4"/>
    <w:rsid w:val="00252FFC"/>
    <w:rsid w:val="0025317C"/>
    <w:rsid w:val="002540D7"/>
    <w:rsid w:val="00254FD3"/>
    <w:rsid w:val="002601E0"/>
    <w:rsid w:val="00260702"/>
    <w:rsid w:val="00261366"/>
    <w:rsid w:val="002615A4"/>
    <w:rsid w:val="00261A00"/>
    <w:rsid w:val="00262B4E"/>
    <w:rsid w:val="0026338B"/>
    <w:rsid w:val="00263403"/>
    <w:rsid w:val="00264731"/>
    <w:rsid w:val="0026478D"/>
    <w:rsid w:val="00264FA6"/>
    <w:rsid w:val="0026540D"/>
    <w:rsid w:val="0026592E"/>
    <w:rsid w:val="00266057"/>
    <w:rsid w:val="00266197"/>
    <w:rsid w:val="00266679"/>
    <w:rsid w:val="00270013"/>
    <w:rsid w:val="00270104"/>
    <w:rsid w:val="00270BA4"/>
    <w:rsid w:val="00270D2E"/>
    <w:rsid w:val="00270FDE"/>
    <w:rsid w:val="00271152"/>
    <w:rsid w:val="00271387"/>
    <w:rsid w:val="00271820"/>
    <w:rsid w:val="0027211A"/>
    <w:rsid w:val="00272494"/>
    <w:rsid w:val="00272FD6"/>
    <w:rsid w:val="00273013"/>
    <w:rsid w:val="00273D4E"/>
    <w:rsid w:val="00273D85"/>
    <w:rsid w:val="00274318"/>
    <w:rsid w:val="00274851"/>
    <w:rsid w:val="00275437"/>
    <w:rsid w:val="00275BF3"/>
    <w:rsid w:val="00276596"/>
    <w:rsid w:val="002774D5"/>
    <w:rsid w:val="00280202"/>
    <w:rsid w:val="002804CD"/>
    <w:rsid w:val="002808C0"/>
    <w:rsid w:val="00280D1D"/>
    <w:rsid w:val="002811CC"/>
    <w:rsid w:val="00281C98"/>
    <w:rsid w:val="00281DDC"/>
    <w:rsid w:val="00283902"/>
    <w:rsid w:val="0028537B"/>
    <w:rsid w:val="00285441"/>
    <w:rsid w:val="00286FD1"/>
    <w:rsid w:val="0028726C"/>
    <w:rsid w:val="00287FF6"/>
    <w:rsid w:val="00290039"/>
    <w:rsid w:val="0029027E"/>
    <w:rsid w:val="0029042C"/>
    <w:rsid w:val="002904B4"/>
    <w:rsid w:val="0029147B"/>
    <w:rsid w:val="00292627"/>
    <w:rsid w:val="00292A42"/>
    <w:rsid w:val="00292B99"/>
    <w:rsid w:val="00293897"/>
    <w:rsid w:val="00293CFC"/>
    <w:rsid w:val="0029466B"/>
    <w:rsid w:val="00294B7F"/>
    <w:rsid w:val="00295353"/>
    <w:rsid w:val="0029541E"/>
    <w:rsid w:val="0029546B"/>
    <w:rsid w:val="00296210"/>
    <w:rsid w:val="0029659D"/>
    <w:rsid w:val="002966A2"/>
    <w:rsid w:val="002971E4"/>
    <w:rsid w:val="002978D2"/>
    <w:rsid w:val="00297A58"/>
    <w:rsid w:val="002A056A"/>
    <w:rsid w:val="002A148C"/>
    <w:rsid w:val="002A189A"/>
    <w:rsid w:val="002A1955"/>
    <w:rsid w:val="002A1EB2"/>
    <w:rsid w:val="002A1FF2"/>
    <w:rsid w:val="002A2CB1"/>
    <w:rsid w:val="002A2DA5"/>
    <w:rsid w:val="002A2E74"/>
    <w:rsid w:val="002A2FE7"/>
    <w:rsid w:val="002A3512"/>
    <w:rsid w:val="002A3D7E"/>
    <w:rsid w:val="002A3FFE"/>
    <w:rsid w:val="002A4019"/>
    <w:rsid w:val="002A4389"/>
    <w:rsid w:val="002A4DA7"/>
    <w:rsid w:val="002A4FE7"/>
    <w:rsid w:val="002A51D4"/>
    <w:rsid w:val="002A57AB"/>
    <w:rsid w:val="002A5AD2"/>
    <w:rsid w:val="002A6459"/>
    <w:rsid w:val="002A69DD"/>
    <w:rsid w:val="002A73F9"/>
    <w:rsid w:val="002A787B"/>
    <w:rsid w:val="002A7CCE"/>
    <w:rsid w:val="002B0663"/>
    <w:rsid w:val="002B07F6"/>
    <w:rsid w:val="002B08F5"/>
    <w:rsid w:val="002B0D1F"/>
    <w:rsid w:val="002B1D8C"/>
    <w:rsid w:val="002B2090"/>
    <w:rsid w:val="002B21C6"/>
    <w:rsid w:val="002B25F2"/>
    <w:rsid w:val="002B2C0E"/>
    <w:rsid w:val="002B33FB"/>
    <w:rsid w:val="002B3D7D"/>
    <w:rsid w:val="002B4E02"/>
    <w:rsid w:val="002B4F7B"/>
    <w:rsid w:val="002B5290"/>
    <w:rsid w:val="002B54E3"/>
    <w:rsid w:val="002B5DDB"/>
    <w:rsid w:val="002B6DB1"/>
    <w:rsid w:val="002B70AC"/>
    <w:rsid w:val="002B70FD"/>
    <w:rsid w:val="002B746E"/>
    <w:rsid w:val="002B7925"/>
    <w:rsid w:val="002C025B"/>
    <w:rsid w:val="002C0DD0"/>
    <w:rsid w:val="002C0E26"/>
    <w:rsid w:val="002C10F9"/>
    <w:rsid w:val="002C15BE"/>
    <w:rsid w:val="002C18CA"/>
    <w:rsid w:val="002C1A4C"/>
    <w:rsid w:val="002C1B5C"/>
    <w:rsid w:val="002C2E2D"/>
    <w:rsid w:val="002C2F65"/>
    <w:rsid w:val="002C330F"/>
    <w:rsid w:val="002C341E"/>
    <w:rsid w:val="002C3443"/>
    <w:rsid w:val="002C39FE"/>
    <w:rsid w:val="002C451C"/>
    <w:rsid w:val="002C5478"/>
    <w:rsid w:val="002C562A"/>
    <w:rsid w:val="002C5C12"/>
    <w:rsid w:val="002C6459"/>
    <w:rsid w:val="002C650B"/>
    <w:rsid w:val="002C6F97"/>
    <w:rsid w:val="002C7299"/>
    <w:rsid w:val="002C7451"/>
    <w:rsid w:val="002C7489"/>
    <w:rsid w:val="002D0532"/>
    <w:rsid w:val="002D0EDB"/>
    <w:rsid w:val="002D1D0D"/>
    <w:rsid w:val="002D1EE2"/>
    <w:rsid w:val="002D1F20"/>
    <w:rsid w:val="002D2469"/>
    <w:rsid w:val="002D2E18"/>
    <w:rsid w:val="002D33CA"/>
    <w:rsid w:val="002D3D7D"/>
    <w:rsid w:val="002D43F3"/>
    <w:rsid w:val="002D48A9"/>
    <w:rsid w:val="002D49F6"/>
    <w:rsid w:val="002D4B29"/>
    <w:rsid w:val="002D4FC4"/>
    <w:rsid w:val="002D58F8"/>
    <w:rsid w:val="002D59A5"/>
    <w:rsid w:val="002D5A07"/>
    <w:rsid w:val="002D6435"/>
    <w:rsid w:val="002D6F96"/>
    <w:rsid w:val="002D7165"/>
    <w:rsid w:val="002D7F47"/>
    <w:rsid w:val="002E0360"/>
    <w:rsid w:val="002E0545"/>
    <w:rsid w:val="002E15AE"/>
    <w:rsid w:val="002E15B8"/>
    <w:rsid w:val="002E17F5"/>
    <w:rsid w:val="002E1C27"/>
    <w:rsid w:val="002E2010"/>
    <w:rsid w:val="002E26FF"/>
    <w:rsid w:val="002E313E"/>
    <w:rsid w:val="002E3415"/>
    <w:rsid w:val="002E3EF3"/>
    <w:rsid w:val="002E6467"/>
    <w:rsid w:val="002E6D78"/>
    <w:rsid w:val="002E6FFF"/>
    <w:rsid w:val="002E7316"/>
    <w:rsid w:val="002F00C0"/>
    <w:rsid w:val="002F07B5"/>
    <w:rsid w:val="002F0841"/>
    <w:rsid w:val="002F0869"/>
    <w:rsid w:val="002F0D03"/>
    <w:rsid w:val="002F127A"/>
    <w:rsid w:val="002F1824"/>
    <w:rsid w:val="002F1A38"/>
    <w:rsid w:val="002F1FD9"/>
    <w:rsid w:val="002F207D"/>
    <w:rsid w:val="002F35CA"/>
    <w:rsid w:val="002F3725"/>
    <w:rsid w:val="002F3F0C"/>
    <w:rsid w:val="002F4182"/>
    <w:rsid w:val="002F4664"/>
    <w:rsid w:val="002F4CFE"/>
    <w:rsid w:val="002F5024"/>
    <w:rsid w:val="002F559C"/>
    <w:rsid w:val="002F5835"/>
    <w:rsid w:val="002F6E86"/>
    <w:rsid w:val="002F72DB"/>
    <w:rsid w:val="002F7973"/>
    <w:rsid w:val="00300B66"/>
    <w:rsid w:val="00301676"/>
    <w:rsid w:val="00301773"/>
    <w:rsid w:val="003019E2"/>
    <w:rsid w:val="00303FB7"/>
    <w:rsid w:val="003041CF"/>
    <w:rsid w:val="0030478F"/>
    <w:rsid w:val="00304E2E"/>
    <w:rsid w:val="0030536C"/>
    <w:rsid w:val="003057FA"/>
    <w:rsid w:val="00305C41"/>
    <w:rsid w:val="00305C7A"/>
    <w:rsid w:val="00305F66"/>
    <w:rsid w:val="00305FFA"/>
    <w:rsid w:val="00306121"/>
    <w:rsid w:val="00306E87"/>
    <w:rsid w:val="00306F32"/>
    <w:rsid w:val="00307865"/>
    <w:rsid w:val="00307F7A"/>
    <w:rsid w:val="003107A5"/>
    <w:rsid w:val="00310C2E"/>
    <w:rsid w:val="00311301"/>
    <w:rsid w:val="00311A43"/>
    <w:rsid w:val="003125E0"/>
    <w:rsid w:val="003126EE"/>
    <w:rsid w:val="00312D38"/>
    <w:rsid w:val="003131EE"/>
    <w:rsid w:val="003132E7"/>
    <w:rsid w:val="00313341"/>
    <w:rsid w:val="0031343D"/>
    <w:rsid w:val="0031350B"/>
    <w:rsid w:val="00313554"/>
    <w:rsid w:val="00313739"/>
    <w:rsid w:val="00313C9B"/>
    <w:rsid w:val="003140BD"/>
    <w:rsid w:val="00314B98"/>
    <w:rsid w:val="003150A3"/>
    <w:rsid w:val="003150F7"/>
    <w:rsid w:val="00315CF3"/>
    <w:rsid w:val="00315DBB"/>
    <w:rsid w:val="003166B1"/>
    <w:rsid w:val="00316A2A"/>
    <w:rsid w:val="00316D6F"/>
    <w:rsid w:val="00317854"/>
    <w:rsid w:val="00320F8D"/>
    <w:rsid w:val="00320FB2"/>
    <w:rsid w:val="00321338"/>
    <w:rsid w:val="003214A4"/>
    <w:rsid w:val="003228BA"/>
    <w:rsid w:val="00322B22"/>
    <w:rsid w:val="00322BB9"/>
    <w:rsid w:val="00322F1D"/>
    <w:rsid w:val="003253C6"/>
    <w:rsid w:val="003258E2"/>
    <w:rsid w:val="00325C0B"/>
    <w:rsid w:val="00325F2A"/>
    <w:rsid w:val="003261C4"/>
    <w:rsid w:val="00327370"/>
    <w:rsid w:val="00327380"/>
    <w:rsid w:val="00327E6C"/>
    <w:rsid w:val="0033046E"/>
    <w:rsid w:val="00330839"/>
    <w:rsid w:val="00330912"/>
    <w:rsid w:val="00331AB4"/>
    <w:rsid w:val="00332599"/>
    <w:rsid w:val="0033296D"/>
    <w:rsid w:val="00332A52"/>
    <w:rsid w:val="00332B2B"/>
    <w:rsid w:val="00332C9F"/>
    <w:rsid w:val="00333D9E"/>
    <w:rsid w:val="003340B8"/>
    <w:rsid w:val="00334643"/>
    <w:rsid w:val="003346B0"/>
    <w:rsid w:val="003352B5"/>
    <w:rsid w:val="00335DF1"/>
    <w:rsid w:val="00336191"/>
    <w:rsid w:val="00336267"/>
    <w:rsid w:val="0033641C"/>
    <w:rsid w:val="00340A20"/>
    <w:rsid w:val="003416E2"/>
    <w:rsid w:val="00342352"/>
    <w:rsid w:val="003427EB"/>
    <w:rsid w:val="00342E8D"/>
    <w:rsid w:val="00343063"/>
    <w:rsid w:val="00343733"/>
    <w:rsid w:val="0034375E"/>
    <w:rsid w:val="00343A17"/>
    <w:rsid w:val="00343B30"/>
    <w:rsid w:val="003440C3"/>
    <w:rsid w:val="003442F0"/>
    <w:rsid w:val="00344A34"/>
    <w:rsid w:val="00344CC3"/>
    <w:rsid w:val="0034535B"/>
    <w:rsid w:val="00346349"/>
    <w:rsid w:val="0034665C"/>
    <w:rsid w:val="0034665F"/>
    <w:rsid w:val="00346C51"/>
    <w:rsid w:val="00346DAB"/>
    <w:rsid w:val="00346DBE"/>
    <w:rsid w:val="003471C0"/>
    <w:rsid w:val="0034728B"/>
    <w:rsid w:val="003475B0"/>
    <w:rsid w:val="0035046A"/>
    <w:rsid w:val="0035111E"/>
    <w:rsid w:val="00351845"/>
    <w:rsid w:val="0035320B"/>
    <w:rsid w:val="0035358C"/>
    <w:rsid w:val="00354B01"/>
    <w:rsid w:val="0035526B"/>
    <w:rsid w:val="003561AB"/>
    <w:rsid w:val="00356D97"/>
    <w:rsid w:val="0035794A"/>
    <w:rsid w:val="00357B21"/>
    <w:rsid w:val="00357F53"/>
    <w:rsid w:val="00360476"/>
    <w:rsid w:val="00360F96"/>
    <w:rsid w:val="00361087"/>
    <w:rsid w:val="003614C9"/>
    <w:rsid w:val="003616DC"/>
    <w:rsid w:val="00362031"/>
    <w:rsid w:val="00362CAA"/>
    <w:rsid w:val="003633FE"/>
    <w:rsid w:val="003636AC"/>
    <w:rsid w:val="00363972"/>
    <w:rsid w:val="003645D3"/>
    <w:rsid w:val="00364FD2"/>
    <w:rsid w:val="003651C8"/>
    <w:rsid w:val="003652A0"/>
    <w:rsid w:val="003658AD"/>
    <w:rsid w:val="003670AB"/>
    <w:rsid w:val="0036727D"/>
    <w:rsid w:val="003673DB"/>
    <w:rsid w:val="0036794A"/>
    <w:rsid w:val="00367E5D"/>
    <w:rsid w:val="00370E51"/>
    <w:rsid w:val="0037138F"/>
    <w:rsid w:val="00371637"/>
    <w:rsid w:val="00371FD2"/>
    <w:rsid w:val="00372001"/>
    <w:rsid w:val="00372690"/>
    <w:rsid w:val="00372C33"/>
    <w:rsid w:val="00372CFA"/>
    <w:rsid w:val="00372D1F"/>
    <w:rsid w:val="00373395"/>
    <w:rsid w:val="003734DB"/>
    <w:rsid w:val="00373BC9"/>
    <w:rsid w:val="00374F79"/>
    <w:rsid w:val="00375FE5"/>
    <w:rsid w:val="003760DE"/>
    <w:rsid w:val="0037656D"/>
    <w:rsid w:val="0037658D"/>
    <w:rsid w:val="00376A39"/>
    <w:rsid w:val="00377953"/>
    <w:rsid w:val="003807B4"/>
    <w:rsid w:val="003808D9"/>
    <w:rsid w:val="00380C02"/>
    <w:rsid w:val="00380CD8"/>
    <w:rsid w:val="00380FBD"/>
    <w:rsid w:val="003812F4"/>
    <w:rsid w:val="00381342"/>
    <w:rsid w:val="0038140B"/>
    <w:rsid w:val="00381481"/>
    <w:rsid w:val="00381CAB"/>
    <w:rsid w:val="003820F8"/>
    <w:rsid w:val="00382715"/>
    <w:rsid w:val="003835A0"/>
    <w:rsid w:val="00383E0A"/>
    <w:rsid w:val="0038473D"/>
    <w:rsid w:val="0038507E"/>
    <w:rsid w:val="0038513C"/>
    <w:rsid w:val="00385369"/>
    <w:rsid w:val="00385D04"/>
    <w:rsid w:val="003869DC"/>
    <w:rsid w:val="0038707C"/>
    <w:rsid w:val="003874F8"/>
    <w:rsid w:val="00387B5D"/>
    <w:rsid w:val="00387E48"/>
    <w:rsid w:val="0039030E"/>
    <w:rsid w:val="00390FBD"/>
    <w:rsid w:val="0039149E"/>
    <w:rsid w:val="00391B57"/>
    <w:rsid w:val="00392042"/>
    <w:rsid w:val="00392D5E"/>
    <w:rsid w:val="00393D8B"/>
    <w:rsid w:val="00394C9C"/>
    <w:rsid w:val="003956AE"/>
    <w:rsid w:val="003957B0"/>
    <w:rsid w:val="00395E22"/>
    <w:rsid w:val="00397086"/>
    <w:rsid w:val="0039777B"/>
    <w:rsid w:val="0039778C"/>
    <w:rsid w:val="00397BA4"/>
    <w:rsid w:val="00397E58"/>
    <w:rsid w:val="003A027B"/>
    <w:rsid w:val="003A0700"/>
    <w:rsid w:val="003A0B42"/>
    <w:rsid w:val="003A16F1"/>
    <w:rsid w:val="003A17C1"/>
    <w:rsid w:val="003A1B7B"/>
    <w:rsid w:val="003A27DA"/>
    <w:rsid w:val="003A2D4E"/>
    <w:rsid w:val="003A2DDB"/>
    <w:rsid w:val="003A317C"/>
    <w:rsid w:val="003A3355"/>
    <w:rsid w:val="003A337E"/>
    <w:rsid w:val="003A381F"/>
    <w:rsid w:val="003A42CF"/>
    <w:rsid w:val="003A42E5"/>
    <w:rsid w:val="003A4354"/>
    <w:rsid w:val="003A5372"/>
    <w:rsid w:val="003A5BC5"/>
    <w:rsid w:val="003A5D52"/>
    <w:rsid w:val="003A67C7"/>
    <w:rsid w:val="003A67E5"/>
    <w:rsid w:val="003A741B"/>
    <w:rsid w:val="003A7435"/>
    <w:rsid w:val="003B0103"/>
    <w:rsid w:val="003B0156"/>
    <w:rsid w:val="003B0556"/>
    <w:rsid w:val="003B05EB"/>
    <w:rsid w:val="003B0A4F"/>
    <w:rsid w:val="003B0E9B"/>
    <w:rsid w:val="003B1BD2"/>
    <w:rsid w:val="003B23E3"/>
    <w:rsid w:val="003B313A"/>
    <w:rsid w:val="003B3FD8"/>
    <w:rsid w:val="003B43AD"/>
    <w:rsid w:val="003B4451"/>
    <w:rsid w:val="003B4780"/>
    <w:rsid w:val="003B4BB2"/>
    <w:rsid w:val="003B50A4"/>
    <w:rsid w:val="003B5441"/>
    <w:rsid w:val="003B5594"/>
    <w:rsid w:val="003B57F3"/>
    <w:rsid w:val="003B5ACB"/>
    <w:rsid w:val="003B7040"/>
    <w:rsid w:val="003B79C1"/>
    <w:rsid w:val="003B7A69"/>
    <w:rsid w:val="003C0CD3"/>
    <w:rsid w:val="003C0DC8"/>
    <w:rsid w:val="003C1791"/>
    <w:rsid w:val="003C2D6D"/>
    <w:rsid w:val="003C3D76"/>
    <w:rsid w:val="003C410D"/>
    <w:rsid w:val="003C4456"/>
    <w:rsid w:val="003C4C1D"/>
    <w:rsid w:val="003C5466"/>
    <w:rsid w:val="003C5706"/>
    <w:rsid w:val="003C59CA"/>
    <w:rsid w:val="003C5E5B"/>
    <w:rsid w:val="003C6841"/>
    <w:rsid w:val="003C6EE5"/>
    <w:rsid w:val="003C78B5"/>
    <w:rsid w:val="003D0A10"/>
    <w:rsid w:val="003D14AD"/>
    <w:rsid w:val="003D1B9C"/>
    <w:rsid w:val="003D1E53"/>
    <w:rsid w:val="003D2E6D"/>
    <w:rsid w:val="003D2EC2"/>
    <w:rsid w:val="003D378C"/>
    <w:rsid w:val="003D41E8"/>
    <w:rsid w:val="003D49FD"/>
    <w:rsid w:val="003D4C86"/>
    <w:rsid w:val="003D4F06"/>
    <w:rsid w:val="003D55DF"/>
    <w:rsid w:val="003D55EF"/>
    <w:rsid w:val="003D5C04"/>
    <w:rsid w:val="003D5C21"/>
    <w:rsid w:val="003D5ED1"/>
    <w:rsid w:val="003D66B3"/>
    <w:rsid w:val="003D7517"/>
    <w:rsid w:val="003E0CBE"/>
    <w:rsid w:val="003E155D"/>
    <w:rsid w:val="003E1743"/>
    <w:rsid w:val="003E1B2A"/>
    <w:rsid w:val="003E226A"/>
    <w:rsid w:val="003E2305"/>
    <w:rsid w:val="003E3808"/>
    <w:rsid w:val="003E3A5B"/>
    <w:rsid w:val="003E3ADE"/>
    <w:rsid w:val="003E42F2"/>
    <w:rsid w:val="003E4F1A"/>
    <w:rsid w:val="003E4FC2"/>
    <w:rsid w:val="003E5E39"/>
    <w:rsid w:val="003E5E78"/>
    <w:rsid w:val="003E6311"/>
    <w:rsid w:val="003E6725"/>
    <w:rsid w:val="003E6A72"/>
    <w:rsid w:val="003E6D1B"/>
    <w:rsid w:val="003E6E30"/>
    <w:rsid w:val="003E72D7"/>
    <w:rsid w:val="003E7501"/>
    <w:rsid w:val="003E7A67"/>
    <w:rsid w:val="003F031F"/>
    <w:rsid w:val="003F0636"/>
    <w:rsid w:val="003F1600"/>
    <w:rsid w:val="003F24D7"/>
    <w:rsid w:val="003F27F0"/>
    <w:rsid w:val="003F2A60"/>
    <w:rsid w:val="003F2B3D"/>
    <w:rsid w:val="003F3888"/>
    <w:rsid w:val="003F4378"/>
    <w:rsid w:val="003F46AB"/>
    <w:rsid w:val="003F5B51"/>
    <w:rsid w:val="003F5E1E"/>
    <w:rsid w:val="003F6006"/>
    <w:rsid w:val="003F6618"/>
    <w:rsid w:val="00401220"/>
    <w:rsid w:val="0040169C"/>
    <w:rsid w:val="00401839"/>
    <w:rsid w:val="00401CC9"/>
    <w:rsid w:val="00401EC4"/>
    <w:rsid w:val="00402ABD"/>
    <w:rsid w:val="00402D27"/>
    <w:rsid w:val="004037B0"/>
    <w:rsid w:val="0040385B"/>
    <w:rsid w:val="00403C0E"/>
    <w:rsid w:val="00403D02"/>
    <w:rsid w:val="00404918"/>
    <w:rsid w:val="00404F8A"/>
    <w:rsid w:val="004050EF"/>
    <w:rsid w:val="0040526F"/>
    <w:rsid w:val="00405E94"/>
    <w:rsid w:val="004062CE"/>
    <w:rsid w:val="00406D72"/>
    <w:rsid w:val="00406FB1"/>
    <w:rsid w:val="004075AE"/>
    <w:rsid w:val="00407B32"/>
    <w:rsid w:val="00410303"/>
    <w:rsid w:val="00410473"/>
    <w:rsid w:val="00410622"/>
    <w:rsid w:val="00410AA0"/>
    <w:rsid w:val="00410E08"/>
    <w:rsid w:val="00411318"/>
    <w:rsid w:val="00411396"/>
    <w:rsid w:val="00411BEB"/>
    <w:rsid w:val="00412DB0"/>
    <w:rsid w:val="00412EEC"/>
    <w:rsid w:val="004135AF"/>
    <w:rsid w:val="00413ED0"/>
    <w:rsid w:val="00413F93"/>
    <w:rsid w:val="00414810"/>
    <w:rsid w:val="0041496A"/>
    <w:rsid w:val="00414CFC"/>
    <w:rsid w:val="00414D2F"/>
    <w:rsid w:val="00414D37"/>
    <w:rsid w:val="00415954"/>
    <w:rsid w:val="00416830"/>
    <w:rsid w:val="00416A49"/>
    <w:rsid w:val="00420536"/>
    <w:rsid w:val="00420C80"/>
    <w:rsid w:val="00420D9F"/>
    <w:rsid w:val="00421E5F"/>
    <w:rsid w:val="00422001"/>
    <w:rsid w:val="004226B7"/>
    <w:rsid w:val="004228B2"/>
    <w:rsid w:val="00422A56"/>
    <w:rsid w:val="00422AFD"/>
    <w:rsid w:val="00423B49"/>
    <w:rsid w:val="0042443D"/>
    <w:rsid w:val="00424CFD"/>
    <w:rsid w:val="0042512C"/>
    <w:rsid w:val="004253B7"/>
    <w:rsid w:val="00426D7D"/>
    <w:rsid w:val="004273B1"/>
    <w:rsid w:val="0043029F"/>
    <w:rsid w:val="00430596"/>
    <w:rsid w:val="00430D44"/>
    <w:rsid w:val="00430E0C"/>
    <w:rsid w:val="00430F49"/>
    <w:rsid w:val="004311D2"/>
    <w:rsid w:val="00431730"/>
    <w:rsid w:val="0043176D"/>
    <w:rsid w:val="00431AFC"/>
    <w:rsid w:val="0043240F"/>
    <w:rsid w:val="004326DC"/>
    <w:rsid w:val="00433698"/>
    <w:rsid w:val="00433A19"/>
    <w:rsid w:val="004340D6"/>
    <w:rsid w:val="004341BB"/>
    <w:rsid w:val="00434256"/>
    <w:rsid w:val="0043433E"/>
    <w:rsid w:val="004345E5"/>
    <w:rsid w:val="00434605"/>
    <w:rsid w:val="004347C1"/>
    <w:rsid w:val="0043483E"/>
    <w:rsid w:val="004358FF"/>
    <w:rsid w:val="004366AD"/>
    <w:rsid w:val="0043680B"/>
    <w:rsid w:val="00436D93"/>
    <w:rsid w:val="004371C6"/>
    <w:rsid w:val="0043743E"/>
    <w:rsid w:val="00437E30"/>
    <w:rsid w:val="00437E63"/>
    <w:rsid w:val="00440482"/>
    <w:rsid w:val="00441CBC"/>
    <w:rsid w:val="00442669"/>
    <w:rsid w:val="00442E10"/>
    <w:rsid w:val="00442F17"/>
    <w:rsid w:val="00443D5B"/>
    <w:rsid w:val="00444556"/>
    <w:rsid w:val="004456EA"/>
    <w:rsid w:val="00445AB0"/>
    <w:rsid w:val="004463A7"/>
    <w:rsid w:val="00447341"/>
    <w:rsid w:val="00447420"/>
    <w:rsid w:val="00447D3C"/>
    <w:rsid w:val="004501A7"/>
    <w:rsid w:val="004505F7"/>
    <w:rsid w:val="00450B50"/>
    <w:rsid w:val="0045118B"/>
    <w:rsid w:val="004517B4"/>
    <w:rsid w:val="00452084"/>
    <w:rsid w:val="004529C2"/>
    <w:rsid w:val="00452A2E"/>
    <w:rsid w:val="00452E38"/>
    <w:rsid w:val="00452EFD"/>
    <w:rsid w:val="00453698"/>
    <w:rsid w:val="004536AF"/>
    <w:rsid w:val="00454286"/>
    <w:rsid w:val="00454481"/>
    <w:rsid w:val="00454A50"/>
    <w:rsid w:val="0045518F"/>
    <w:rsid w:val="004552A5"/>
    <w:rsid w:val="00455599"/>
    <w:rsid w:val="0045592F"/>
    <w:rsid w:val="0045595D"/>
    <w:rsid w:val="00455ADF"/>
    <w:rsid w:val="004561C5"/>
    <w:rsid w:val="00456DF3"/>
    <w:rsid w:val="00456EB8"/>
    <w:rsid w:val="00457097"/>
    <w:rsid w:val="004571D2"/>
    <w:rsid w:val="004577AD"/>
    <w:rsid w:val="00457876"/>
    <w:rsid w:val="004578F9"/>
    <w:rsid w:val="004610F6"/>
    <w:rsid w:val="00461586"/>
    <w:rsid w:val="0046186F"/>
    <w:rsid w:val="00462F2C"/>
    <w:rsid w:val="00464D58"/>
    <w:rsid w:val="00464E51"/>
    <w:rsid w:val="00465198"/>
    <w:rsid w:val="00465DCC"/>
    <w:rsid w:val="00466EC7"/>
    <w:rsid w:val="00466F99"/>
    <w:rsid w:val="0046700A"/>
    <w:rsid w:val="00467085"/>
    <w:rsid w:val="004711A8"/>
    <w:rsid w:val="004713B9"/>
    <w:rsid w:val="004721FA"/>
    <w:rsid w:val="00472467"/>
    <w:rsid w:val="004727CE"/>
    <w:rsid w:val="004730C9"/>
    <w:rsid w:val="00474311"/>
    <w:rsid w:val="0047442B"/>
    <w:rsid w:val="00475D25"/>
    <w:rsid w:val="00475ED3"/>
    <w:rsid w:val="00476532"/>
    <w:rsid w:val="00476D43"/>
    <w:rsid w:val="0047728A"/>
    <w:rsid w:val="00477943"/>
    <w:rsid w:val="00477DC4"/>
    <w:rsid w:val="00480456"/>
    <w:rsid w:val="00481D0B"/>
    <w:rsid w:val="00482492"/>
    <w:rsid w:val="00482B6C"/>
    <w:rsid w:val="0048311B"/>
    <w:rsid w:val="00484391"/>
    <w:rsid w:val="0048446E"/>
    <w:rsid w:val="00484B07"/>
    <w:rsid w:val="00484F90"/>
    <w:rsid w:val="00485E53"/>
    <w:rsid w:val="0048650B"/>
    <w:rsid w:val="00486F1E"/>
    <w:rsid w:val="004872A1"/>
    <w:rsid w:val="004872F0"/>
    <w:rsid w:val="0048737D"/>
    <w:rsid w:val="00487B2C"/>
    <w:rsid w:val="00487BC7"/>
    <w:rsid w:val="00487C9C"/>
    <w:rsid w:val="0049030D"/>
    <w:rsid w:val="00490D8A"/>
    <w:rsid w:val="00491009"/>
    <w:rsid w:val="0049134D"/>
    <w:rsid w:val="00491D49"/>
    <w:rsid w:val="00491E6B"/>
    <w:rsid w:val="00492179"/>
    <w:rsid w:val="00492521"/>
    <w:rsid w:val="00493BA4"/>
    <w:rsid w:val="00493EDD"/>
    <w:rsid w:val="00494277"/>
    <w:rsid w:val="004948EC"/>
    <w:rsid w:val="00494DF4"/>
    <w:rsid w:val="00495217"/>
    <w:rsid w:val="004956BF"/>
    <w:rsid w:val="00496956"/>
    <w:rsid w:val="00496980"/>
    <w:rsid w:val="00496D08"/>
    <w:rsid w:val="0049720F"/>
    <w:rsid w:val="004975D6"/>
    <w:rsid w:val="004976FF"/>
    <w:rsid w:val="004977E2"/>
    <w:rsid w:val="00497DEE"/>
    <w:rsid w:val="004A01B1"/>
    <w:rsid w:val="004A049D"/>
    <w:rsid w:val="004A0BB2"/>
    <w:rsid w:val="004A0D22"/>
    <w:rsid w:val="004A1430"/>
    <w:rsid w:val="004A1F37"/>
    <w:rsid w:val="004A24B5"/>
    <w:rsid w:val="004A269C"/>
    <w:rsid w:val="004A2766"/>
    <w:rsid w:val="004A2F33"/>
    <w:rsid w:val="004A324E"/>
    <w:rsid w:val="004A32BF"/>
    <w:rsid w:val="004A334F"/>
    <w:rsid w:val="004A3AB4"/>
    <w:rsid w:val="004A3D37"/>
    <w:rsid w:val="004A3DC5"/>
    <w:rsid w:val="004A4159"/>
    <w:rsid w:val="004A470C"/>
    <w:rsid w:val="004A4B56"/>
    <w:rsid w:val="004A5153"/>
    <w:rsid w:val="004A6369"/>
    <w:rsid w:val="004A6460"/>
    <w:rsid w:val="004A6825"/>
    <w:rsid w:val="004A69AF"/>
    <w:rsid w:val="004A6EF7"/>
    <w:rsid w:val="004A710F"/>
    <w:rsid w:val="004A7AE8"/>
    <w:rsid w:val="004A7DDE"/>
    <w:rsid w:val="004A7EF5"/>
    <w:rsid w:val="004B0CBE"/>
    <w:rsid w:val="004B10E8"/>
    <w:rsid w:val="004B1745"/>
    <w:rsid w:val="004B1E57"/>
    <w:rsid w:val="004B1FEF"/>
    <w:rsid w:val="004B2258"/>
    <w:rsid w:val="004B28B7"/>
    <w:rsid w:val="004B2B34"/>
    <w:rsid w:val="004B2CDA"/>
    <w:rsid w:val="004B2E65"/>
    <w:rsid w:val="004B2F4A"/>
    <w:rsid w:val="004B32AE"/>
    <w:rsid w:val="004B3BBE"/>
    <w:rsid w:val="004B3FCA"/>
    <w:rsid w:val="004B4144"/>
    <w:rsid w:val="004B43A8"/>
    <w:rsid w:val="004B4AB4"/>
    <w:rsid w:val="004B50C9"/>
    <w:rsid w:val="004B5143"/>
    <w:rsid w:val="004B69CF"/>
    <w:rsid w:val="004B6E47"/>
    <w:rsid w:val="004B7A3A"/>
    <w:rsid w:val="004C05F1"/>
    <w:rsid w:val="004C0C69"/>
    <w:rsid w:val="004C1509"/>
    <w:rsid w:val="004C19B2"/>
    <w:rsid w:val="004C1DCB"/>
    <w:rsid w:val="004C25B2"/>
    <w:rsid w:val="004C25ED"/>
    <w:rsid w:val="004C2A3A"/>
    <w:rsid w:val="004C2FA6"/>
    <w:rsid w:val="004C3D91"/>
    <w:rsid w:val="004C4308"/>
    <w:rsid w:val="004C4677"/>
    <w:rsid w:val="004C4AC4"/>
    <w:rsid w:val="004C5088"/>
    <w:rsid w:val="004C5EE7"/>
    <w:rsid w:val="004C6CF9"/>
    <w:rsid w:val="004C6EC8"/>
    <w:rsid w:val="004C7880"/>
    <w:rsid w:val="004D02A1"/>
    <w:rsid w:val="004D0326"/>
    <w:rsid w:val="004D10BA"/>
    <w:rsid w:val="004D1157"/>
    <w:rsid w:val="004D18CC"/>
    <w:rsid w:val="004D1A15"/>
    <w:rsid w:val="004D1C39"/>
    <w:rsid w:val="004D2689"/>
    <w:rsid w:val="004D2BF3"/>
    <w:rsid w:val="004D3038"/>
    <w:rsid w:val="004D3441"/>
    <w:rsid w:val="004D39AF"/>
    <w:rsid w:val="004D3F41"/>
    <w:rsid w:val="004D429C"/>
    <w:rsid w:val="004D4365"/>
    <w:rsid w:val="004D441E"/>
    <w:rsid w:val="004D4684"/>
    <w:rsid w:val="004D46FF"/>
    <w:rsid w:val="004D4A4D"/>
    <w:rsid w:val="004D4B9C"/>
    <w:rsid w:val="004D51EC"/>
    <w:rsid w:val="004D5852"/>
    <w:rsid w:val="004D5B0D"/>
    <w:rsid w:val="004D5C6C"/>
    <w:rsid w:val="004D6AB5"/>
    <w:rsid w:val="004D6D03"/>
    <w:rsid w:val="004D7167"/>
    <w:rsid w:val="004D75BB"/>
    <w:rsid w:val="004D7BE1"/>
    <w:rsid w:val="004E0475"/>
    <w:rsid w:val="004E0926"/>
    <w:rsid w:val="004E0965"/>
    <w:rsid w:val="004E0D9B"/>
    <w:rsid w:val="004E1273"/>
    <w:rsid w:val="004E1A7E"/>
    <w:rsid w:val="004E1F51"/>
    <w:rsid w:val="004E233E"/>
    <w:rsid w:val="004E23C3"/>
    <w:rsid w:val="004E2420"/>
    <w:rsid w:val="004E364F"/>
    <w:rsid w:val="004E41F0"/>
    <w:rsid w:val="004E4AC3"/>
    <w:rsid w:val="004E5DFE"/>
    <w:rsid w:val="004E630F"/>
    <w:rsid w:val="004E6311"/>
    <w:rsid w:val="004E771C"/>
    <w:rsid w:val="004E77CF"/>
    <w:rsid w:val="004F0520"/>
    <w:rsid w:val="004F0A73"/>
    <w:rsid w:val="004F0D99"/>
    <w:rsid w:val="004F0DF5"/>
    <w:rsid w:val="004F0EBD"/>
    <w:rsid w:val="004F188C"/>
    <w:rsid w:val="004F1953"/>
    <w:rsid w:val="004F2B5E"/>
    <w:rsid w:val="004F332F"/>
    <w:rsid w:val="004F3D57"/>
    <w:rsid w:val="004F3F74"/>
    <w:rsid w:val="004F4524"/>
    <w:rsid w:val="004F47BC"/>
    <w:rsid w:val="004F4A8A"/>
    <w:rsid w:val="004F4FE3"/>
    <w:rsid w:val="004F58E1"/>
    <w:rsid w:val="004F5B74"/>
    <w:rsid w:val="004F60FC"/>
    <w:rsid w:val="004F7330"/>
    <w:rsid w:val="004F7413"/>
    <w:rsid w:val="004F782F"/>
    <w:rsid w:val="004F7DC2"/>
    <w:rsid w:val="005003EE"/>
    <w:rsid w:val="00500783"/>
    <w:rsid w:val="0050107B"/>
    <w:rsid w:val="00501478"/>
    <w:rsid w:val="00501A71"/>
    <w:rsid w:val="005021F9"/>
    <w:rsid w:val="00502395"/>
    <w:rsid w:val="00502622"/>
    <w:rsid w:val="005033EC"/>
    <w:rsid w:val="005039F6"/>
    <w:rsid w:val="00503BA5"/>
    <w:rsid w:val="00504039"/>
    <w:rsid w:val="0050408A"/>
    <w:rsid w:val="00504784"/>
    <w:rsid w:val="0050658A"/>
    <w:rsid w:val="0050675C"/>
    <w:rsid w:val="0050751F"/>
    <w:rsid w:val="0051091A"/>
    <w:rsid w:val="00510A49"/>
    <w:rsid w:val="00510C58"/>
    <w:rsid w:val="00511540"/>
    <w:rsid w:val="0051198B"/>
    <w:rsid w:val="00511F95"/>
    <w:rsid w:val="00511F9A"/>
    <w:rsid w:val="00512859"/>
    <w:rsid w:val="00512D19"/>
    <w:rsid w:val="00512F77"/>
    <w:rsid w:val="00512F95"/>
    <w:rsid w:val="005130C7"/>
    <w:rsid w:val="00513640"/>
    <w:rsid w:val="00513E61"/>
    <w:rsid w:val="0051415E"/>
    <w:rsid w:val="005172F8"/>
    <w:rsid w:val="00517968"/>
    <w:rsid w:val="00520484"/>
    <w:rsid w:val="0052134F"/>
    <w:rsid w:val="0052139C"/>
    <w:rsid w:val="005219B5"/>
    <w:rsid w:val="00521E6A"/>
    <w:rsid w:val="00521EA1"/>
    <w:rsid w:val="00522010"/>
    <w:rsid w:val="0052219F"/>
    <w:rsid w:val="005224D0"/>
    <w:rsid w:val="0052495F"/>
    <w:rsid w:val="00524A93"/>
    <w:rsid w:val="00524AF9"/>
    <w:rsid w:val="0052503F"/>
    <w:rsid w:val="005250F0"/>
    <w:rsid w:val="00525C31"/>
    <w:rsid w:val="00526145"/>
    <w:rsid w:val="00526297"/>
    <w:rsid w:val="00527EF4"/>
    <w:rsid w:val="00530159"/>
    <w:rsid w:val="00530732"/>
    <w:rsid w:val="00531676"/>
    <w:rsid w:val="005319F2"/>
    <w:rsid w:val="00532096"/>
    <w:rsid w:val="00532D62"/>
    <w:rsid w:val="0053493C"/>
    <w:rsid w:val="00534951"/>
    <w:rsid w:val="005350D1"/>
    <w:rsid w:val="005350EC"/>
    <w:rsid w:val="00535898"/>
    <w:rsid w:val="0053625D"/>
    <w:rsid w:val="00536424"/>
    <w:rsid w:val="0053666A"/>
    <w:rsid w:val="00536B01"/>
    <w:rsid w:val="00537065"/>
    <w:rsid w:val="00537689"/>
    <w:rsid w:val="0054100A"/>
    <w:rsid w:val="00541F43"/>
    <w:rsid w:val="0054202A"/>
    <w:rsid w:val="0054249F"/>
    <w:rsid w:val="005427A8"/>
    <w:rsid w:val="00542C05"/>
    <w:rsid w:val="00542DDB"/>
    <w:rsid w:val="00543058"/>
    <w:rsid w:val="00543E29"/>
    <w:rsid w:val="005446B4"/>
    <w:rsid w:val="00544B87"/>
    <w:rsid w:val="0054506C"/>
    <w:rsid w:val="00545600"/>
    <w:rsid w:val="00545AA8"/>
    <w:rsid w:val="00545CEE"/>
    <w:rsid w:val="00545E47"/>
    <w:rsid w:val="00546ADE"/>
    <w:rsid w:val="005477F1"/>
    <w:rsid w:val="00547DCD"/>
    <w:rsid w:val="00547F56"/>
    <w:rsid w:val="00550064"/>
    <w:rsid w:val="005502AF"/>
    <w:rsid w:val="00550743"/>
    <w:rsid w:val="00550E65"/>
    <w:rsid w:val="00550F13"/>
    <w:rsid w:val="00551A23"/>
    <w:rsid w:val="005523DD"/>
    <w:rsid w:val="005524B9"/>
    <w:rsid w:val="005524F0"/>
    <w:rsid w:val="00552669"/>
    <w:rsid w:val="005526C7"/>
    <w:rsid w:val="005528D8"/>
    <w:rsid w:val="00552AD5"/>
    <w:rsid w:val="005536FD"/>
    <w:rsid w:val="00553B57"/>
    <w:rsid w:val="0055472F"/>
    <w:rsid w:val="00554B0D"/>
    <w:rsid w:val="00554BB3"/>
    <w:rsid w:val="00554DE5"/>
    <w:rsid w:val="005566AD"/>
    <w:rsid w:val="0055724D"/>
    <w:rsid w:val="00557791"/>
    <w:rsid w:val="00557BC6"/>
    <w:rsid w:val="00557CFB"/>
    <w:rsid w:val="00557F71"/>
    <w:rsid w:val="00557FFC"/>
    <w:rsid w:val="005600F1"/>
    <w:rsid w:val="00560B17"/>
    <w:rsid w:val="00560B80"/>
    <w:rsid w:val="00561251"/>
    <w:rsid w:val="00561467"/>
    <w:rsid w:val="00561BB2"/>
    <w:rsid w:val="00561CC8"/>
    <w:rsid w:val="005623DC"/>
    <w:rsid w:val="00562E90"/>
    <w:rsid w:val="00562F8F"/>
    <w:rsid w:val="00563465"/>
    <w:rsid w:val="00563B7C"/>
    <w:rsid w:val="00563C54"/>
    <w:rsid w:val="0056415C"/>
    <w:rsid w:val="00565048"/>
    <w:rsid w:val="0056530C"/>
    <w:rsid w:val="00565C25"/>
    <w:rsid w:val="00566494"/>
    <w:rsid w:val="005669D1"/>
    <w:rsid w:val="005673DE"/>
    <w:rsid w:val="0056755B"/>
    <w:rsid w:val="005677F4"/>
    <w:rsid w:val="00567E65"/>
    <w:rsid w:val="00567F30"/>
    <w:rsid w:val="0057005D"/>
    <w:rsid w:val="00570116"/>
    <w:rsid w:val="005705D6"/>
    <w:rsid w:val="0057091A"/>
    <w:rsid w:val="00570AF0"/>
    <w:rsid w:val="005717D5"/>
    <w:rsid w:val="00572E7D"/>
    <w:rsid w:val="005731D7"/>
    <w:rsid w:val="005734DA"/>
    <w:rsid w:val="00573EFE"/>
    <w:rsid w:val="00574A58"/>
    <w:rsid w:val="00575794"/>
    <w:rsid w:val="00576BBB"/>
    <w:rsid w:val="00576BBC"/>
    <w:rsid w:val="00576BF3"/>
    <w:rsid w:val="00576FA3"/>
    <w:rsid w:val="0058045B"/>
    <w:rsid w:val="00580A16"/>
    <w:rsid w:val="0058115D"/>
    <w:rsid w:val="00581E6B"/>
    <w:rsid w:val="00582FBD"/>
    <w:rsid w:val="00583A7B"/>
    <w:rsid w:val="00583C1D"/>
    <w:rsid w:val="00584044"/>
    <w:rsid w:val="00584867"/>
    <w:rsid w:val="00584BBE"/>
    <w:rsid w:val="00584F19"/>
    <w:rsid w:val="00585A88"/>
    <w:rsid w:val="00585C4B"/>
    <w:rsid w:val="00585F88"/>
    <w:rsid w:val="005861FC"/>
    <w:rsid w:val="0058671F"/>
    <w:rsid w:val="00586871"/>
    <w:rsid w:val="00586953"/>
    <w:rsid w:val="00587003"/>
    <w:rsid w:val="0058757E"/>
    <w:rsid w:val="00587BA6"/>
    <w:rsid w:val="00590521"/>
    <w:rsid w:val="00590788"/>
    <w:rsid w:val="00590D92"/>
    <w:rsid w:val="005911F3"/>
    <w:rsid w:val="00591D1E"/>
    <w:rsid w:val="005923DE"/>
    <w:rsid w:val="0059276F"/>
    <w:rsid w:val="00592BE8"/>
    <w:rsid w:val="00593B3F"/>
    <w:rsid w:val="00594F00"/>
    <w:rsid w:val="00595BAF"/>
    <w:rsid w:val="00595C06"/>
    <w:rsid w:val="00595D44"/>
    <w:rsid w:val="00595F2D"/>
    <w:rsid w:val="00596B25"/>
    <w:rsid w:val="00597160"/>
    <w:rsid w:val="00597659"/>
    <w:rsid w:val="00597DD2"/>
    <w:rsid w:val="005A0BCC"/>
    <w:rsid w:val="005A165F"/>
    <w:rsid w:val="005A167B"/>
    <w:rsid w:val="005A24EF"/>
    <w:rsid w:val="005A3AEE"/>
    <w:rsid w:val="005A41AB"/>
    <w:rsid w:val="005A4C68"/>
    <w:rsid w:val="005A51D2"/>
    <w:rsid w:val="005A5348"/>
    <w:rsid w:val="005A58B0"/>
    <w:rsid w:val="005A693F"/>
    <w:rsid w:val="005A7100"/>
    <w:rsid w:val="005A74E3"/>
    <w:rsid w:val="005A7F1E"/>
    <w:rsid w:val="005B03A6"/>
    <w:rsid w:val="005B0DD3"/>
    <w:rsid w:val="005B1598"/>
    <w:rsid w:val="005B16A9"/>
    <w:rsid w:val="005B244B"/>
    <w:rsid w:val="005B291B"/>
    <w:rsid w:val="005B2941"/>
    <w:rsid w:val="005B2BB8"/>
    <w:rsid w:val="005B2EA7"/>
    <w:rsid w:val="005B41D4"/>
    <w:rsid w:val="005B4424"/>
    <w:rsid w:val="005B4C93"/>
    <w:rsid w:val="005B4F2B"/>
    <w:rsid w:val="005B5791"/>
    <w:rsid w:val="005B581F"/>
    <w:rsid w:val="005B6890"/>
    <w:rsid w:val="005B70E1"/>
    <w:rsid w:val="005B7E4B"/>
    <w:rsid w:val="005C1103"/>
    <w:rsid w:val="005C23CF"/>
    <w:rsid w:val="005C2A87"/>
    <w:rsid w:val="005C2B4E"/>
    <w:rsid w:val="005C3BC0"/>
    <w:rsid w:val="005C3EA1"/>
    <w:rsid w:val="005C4A1C"/>
    <w:rsid w:val="005C4D4B"/>
    <w:rsid w:val="005C4E27"/>
    <w:rsid w:val="005C5D69"/>
    <w:rsid w:val="005C6EAB"/>
    <w:rsid w:val="005C6F4C"/>
    <w:rsid w:val="005D02A5"/>
    <w:rsid w:val="005D1688"/>
    <w:rsid w:val="005D17C0"/>
    <w:rsid w:val="005D18C6"/>
    <w:rsid w:val="005D22B8"/>
    <w:rsid w:val="005D356F"/>
    <w:rsid w:val="005D3B91"/>
    <w:rsid w:val="005D3DF9"/>
    <w:rsid w:val="005D4174"/>
    <w:rsid w:val="005D419D"/>
    <w:rsid w:val="005D41B0"/>
    <w:rsid w:val="005D4303"/>
    <w:rsid w:val="005D57AE"/>
    <w:rsid w:val="005D64BF"/>
    <w:rsid w:val="005D78B4"/>
    <w:rsid w:val="005D7FCE"/>
    <w:rsid w:val="005E0064"/>
    <w:rsid w:val="005E01BF"/>
    <w:rsid w:val="005E06F3"/>
    <w:rsid w:val="005E0D92"/>
    <w:rsid w:val="005E0DF9"/>
    <w:rsid w:val="005E1519"/>
    <w:rsid w:val="005E1646"/>
    <w:rsid w:val="005E188B"/>
    <w:rsid w:val="005E1A90"/>
    <w:rsid w:val="005E1CC1"/>
    <w:rsid w:val="005E20D3"/>
    <w:rsid w:val="005E2240"/>
    <w:rsid w:val="005E2710"/>
    <w:rsid w:val="005E4CEF"/>
    <w:rsid w:val="005E4ED2"/>
    <w:rsid w:val="005E52D3"/>
    <w:rsid w:val="005E55D0"/>
    <w:rsid w:val="005E607B"/>
    <w:rsid w:val="005E610B"/>
    <w:rsid w:val="005E621E"/>
    <w:rsid w:val="005E63E9"/>
    <w:rsid w:val="005E661C"/>
    <w:rsid w:val="005E68E7"/>
    <w:rsid w:val="005E6AF4"/>
    <w:rsid w:val="005E70F9"/>
    <w:rsid w:val="005E7244"/>
    <w:rsid w:val="005F004E"/>
    <w:rsid w:val="005F0607"/>
    <w:rsid w:val="005F08FC"/>
    <w:rsid w:val="005F120F"/>
    <w:rsid w:val="005F3839"/>
    <w:rsid w:val="005F438C"/>
    <w:rsid w:val="005F4DB8"/>
    <w:rsid w:val="005F60FE"/>
    <w:rsid w:val="005F6375"/>
    <w:rsid w:val="005F663E"/>
    <w:rsid w:val="005F68CD"/>
    <w:rsid w:val="005F7732"/>
    <w:rsid w:val="005F7895"/>
    <w:rsid w:val="005F7BF5"/>
    <w:rsid w:val="005F7D14"/>
    <w:rsid w:val="005F7EE6"/>
    <w:rsid w:val="0060003E"/>
    <w:rsid w:val="006000C4"/>
    <w:rsid w:val="00601D16"/>
    <w:rsid w:val="00603612"/>
    <w:rsid w:val="00604CD6"/>
    <w:rsid w:val="00604FE6"/>
    <w:rsid w:val="00605462"/>
    <w:rsid w:val="00606C08"/>
    <w:rsid w:val="00606D6B"/>
    <w:rsid w:val="006071B1"/>
    <w:rsid w:val="00607F74"/>
    <w:rsid w:val="00610326"/>
    <w:rsid w:val="00610EC4"/>
    <w:rsid w:val="00611015"/>
    <w:rsid w:val="0061158D"/>
    <w:rsid w:val="00611901"/>
    <w:rsid w:val="00612326"/>
    <w:rsid w:val="0061286C"/>
    <w:rsid w:val="006132C2"/>
    <w:rsid w:val="00613954"/>
    <w:rsid w:val="00613F07"/>
    <w:rsid w:val="0061438E"/>
    <w:rsid w:val="00614F3B"/>
    <w:rsid w:val="00615389"/>
    <w:rsid w:val="00615B21"/>
    <w:rsid w:val="00616821"/>
    <w:rsid w:val="00616DCB"/>
    <w:rsid w:val="006173E5"/>
    <w:rsid w:val="00617764"/>
    <w:rsid w:val="00617D40"/>
    <w:rsid w:val="00617DB5"/>
    <w:rsid w:val="00617FFE"/>
    <w:rsid w:val="006211C8"/>
    <w:rsid w:val="0062208A"/>
    <w:rsid w:val="00622A7D"/>
    <w:rsid w:val="00622A9C"/>
    <w:rsid w:val="00622AA3"/>
    <w:rsid w:val="006234F8"/>
    <w:rsid w:val="00623C29"/>
    <w:rsid w:val="00623DBE"/>
    <w:rsid w:val="00623F24"/>
    <w:rsid w:val="00624487"/>
    <w:rsid w:val="006246F2"/>
    <w:rsid w:val="006247F2"/>
    <w:rsid w:val="0062519E"/>
    <w:rsid w:val="006251EC"/>
    <w:rsid w:val="0062711D"/>
    <w:rsid w:val="006273F8"/>
    <w:rsid w:val="0062744D"/>
    <w:rsid w:val="00627485"/>
    <w:rsid w:val="00627E81"/>
    <w:rsid w:val="00630625"/>
    <w:rsid w:val="00630A85"/>
    <w:rsid w:val="00630BF0"/>
    <w:rsid w:val="006319D3"/>
    <w:rsid w:val="00631A66"/>
    <w:rsid w:val="00632E13"/>
    <w:rsid w:val="00633215"/>
    <w:rsid w:val="006337D9"/>
    <w:rsid w:val="00634070"/>
    <w:rsid w:val="0063483B"/>
    <w:rsid w:val="006352BD"/>
    <w:rsid w:val="00635571"/>
    <w:rsid w:val="00635638"/>
    <w:rsid w:val="00637171"/>
    <w:rsid w:val="006402F1"/>
    <w:rsid w:val="00641160"/>
    <w:rsid w:val="006417DB"/>
    <w:rsid w:val="00642183"/>
    <w:rsid w:val="00642478"/>
    <w:rsid w:val="00642700"/>
    <w:rsid w:val="00642A74"/>
    <w:rsid w:val="00643A3D"/>
    <w:rsid w:val="00643BCA"/>
    <w:rsid w:val="00643F64"/>
    <w:rsid w:val="0064412F"/>
    <w:rsid w:val="0064515A"/>
    <w:rsid w:val="006457B5"/>
    <w:rsid w:val="006460DC"/>
    <w:rsid w:val="00646B4F"/>
    <w:rsid w:val="00646E7F"/>
    <w:rsid w:val="006473FF"/>
    <w:rsid w:val="00650977"/>
    <w:rsid w:val="00651445"/>
    <w:rsid w:val="00651F53"/>
    <w:rsid w:val="00654685"/>
    <w:rsid w:val="006549CC"/>
    <w:rsid w:val="00654D0E"/>
    <w:rsid w:val="006569F5"/>
    <w:rsid w:val="00656D00"/>
    <w:rsid w:val="006572FF"/>
    <w:rsid w:val="00657336"/>
    <w:rsid w:val="0066008C"/>
    <w:rsid w:val="006600E9"/>
    <w:rsid w:val="00660BDD"/>
    <w:rsid w:val="00660BE2"/>
    <w:rsid w:val="006626B4"/>
    <w:rsid w:val="00662FF6"/>
    <w:rsid w:val="0066311C"/>
    <w:rsid w:val="00663EDF"/>
    <w:rsid w:val="00663F30"/>
    <w:rsid w:val="0066425F"/>
    <w:rsid w:val="006645D8"/>
    <w:rsid w:val="00664B1B"/>
    <w:rsid w:val="00664D5F"/>
    <w:rsid w:val="00665957"/>
    <w:rsid w:val="00665DCE"/>
    <w:rsid w:val="006664BB"/>
    <w:rsid w:val="00666B50"/>
    <w:rsid w:val="006673B8"/>
    <w:rsid w:val="00667687"/>
    <w:rsid w:val="00670E78"/>
    <w:rsid w:val="006719FB"/>
    <w:rsid w:val="0067346F"/>
    <w:rsid w:val="00673684"/>
    <w:rsid w:val="00673750"/>
    <w:rsid w:val="006742B0"/>
    <w:rsid w:val="006744B8"/>
    <w:rsid w:val="0067513E"/>
    <w:rsid w:val="0067549B"/>
    <w:rsid w:val="006755E9"/>
    <w:rsid w:val="00675647"/>
    <w:rsid w:val="00675B28"/>
    <w:rsid w:val="0067682A"/>
    <w:rsid w:val="00676D32"/>
    <w:rsid w:val="006773DC"/>
    <w:rsid w:val="006778D6"/>
    <w:rsid w:val="00677A08"/>
    <w:rsid w:val="00680DEF"/>
    <w:rsid w:val="00680EF1"/>
    <w:rsid w:val="00681DF2"/>
    <w:rsid w:val="0068279E"/>
    <w:rsid w:val="0068296E"/>
    <w:rsid w:val="00682A6A"/>
    <w:rsid w:val="006839B4"/>
    <w:rsid w:val="00684AB2"/>
    <w:rsid w:val="00684D1B"/>
    <w:rsid w:val="006850E8"/>
    <w:rsid w:val="00685503"/>
    <w:rsid w:val="00685DB6"/>
    <w:rsid w:val="00685F5D"/>
    <w:rsid w:val="00686CF4"/>
    <w:rsid w:val="0068701F"/>
    <w:rsid w:val="006871BC"/>
    <w:rsid w:val="00687B27"/>
    <w:rsid w:val="006905EF"/>
    <w:rsid w:val="00690729"/>
    <w:rsid w:val="006907AD"/>
    <w:rsid w:val="00692490"/>
    <w:rsid w:val="00692662"/>
    <w:rsid w:val="00693BA7"/>
    <w:rsid w:val="00693CF0"/>
    <w:rsid w:val="00693F0F"/>
    <w:rsid w:val="006940DE"/>
    <w:rsid w:val="00694458"/>
    <w:rsid w:val="00694490"/>
    <w:rsid w:val="006946AD"/>
    <w:rsid w:val="006946DC"/>
    <w:rsid w:val="006947B9"/>
    <w:rsid w:val="00694D83"/>
    <w:rsid w:val="00695345"/>
    <w:rsid w:val="00695484"/>
    <w:rsid w:val="00695655"/>
    <w:rsid w:val="00695851"/>
    <w:rsid w:val="00695A5A"/>
    <w:rsid w:val="00695A9C"/>
    <w:rsid w:val="00695C21"/>
    <w:rsid w:val="0069676D"/>
    <w:rsid w:val="006970EB"/>
    <w:rsid w:val="0069795B"/>
    <w:rsid w:val="00697EC4"/>
    <w:rsid w:val="006A0223"/>
    <w:rsid w:val="006A0521"/>
    <w:rsid w:val="006A15E5"/>
    <w:rsid w:val="006A1666"/>
    <w:rsid w:val="006A2461"/>
    <w:rsid w:val="006A2F12"/>
    <w:rsid w:val="006A2FC5"/>
    <w:rsid w:val="006A33B0"/>
    <w:rsid w:val="006A430E"/>
    <w:rsid w:val="006A5937"/>
    <w:rsid w:val="006A5D3F"/>
    <w:rsid w:val="006A621B"/>
    <w:rsid w:val="006A6233"/>
    <w:rsid w:val="006A77C1"/>
    <w:rsid w:val="006B0284"/>
    <w:rsid w:val="006B0C86"/>
    <w:rsid w:val="006B0CA1"/>
    <w:rsid w:val="006B17C6"/>
    <w:rsid w:val="006B256D"/>
    <w:rsid w:val="006B37E1"/>
    <w:rsid w:val="006B37F5"/>
    <w:rsid w:val="006B4140"/>
    <w:rsid w:val="006B428A"/>
    <w:rsid w:val="006B5595"/>
    <w:rsid w:val="006B579D"/>
    <w:rsid w:val="006B5A62"/>
    <w:rsid w:val="006B6A42"/>
    <w:rsid w:val="006B7195"/>
    <w:rsid w:val="006B71DB"/>
    <w:rsid w:val="006B7256"/>
    <w:rsid w:val="006B78B9"/>
    <w:rsid w:val="006C0371"/>
    <w:rsid w:val="006C1644"/>
    <w:rsid w:val="006C1F3F"/>
    <w:rsid w:val="006C20C3"/>
    <w:rsid w:val="006C216E"/>
    <w:rsid w:val="006C33DA"/>
    <w:rsid w:val="006C3411"/>
    <w:rsid w:val="006C3743"/>
    <w:rsid w:val="006C3E61"/>
    <w:rsid w:val="006C3E96"/>
    <w:rsid w:val="006C42EB"/>
    <w:rsid w:val="006C49F6"/>
    <w:rsid w:val="006C5167"/>
    <w:rsid w:val="006C58E4"/>
    <w:rsid w:val="006C708D"/>
    <w:rsid w:val="006C712B"/>
    <w:rsid w:val="006C7A61"/>
    <w:rsid w:val="006D026D"/>
    <w:rsid w:val="006D0346"/>
    <w:rsid w:val="006D0FA8"/>
    <w:rsid w:val="006D12E7"/>
    <w:rsid w:val="006D1733"/>
    <w:rsid w:val="006D1A56"/>
    <w:rsid w:val="006D302D"/>
    <w:rsid w:val="006D3251"/>
    <w:rsid w:val="006D38BD"/>
    <w:rsid w:val="006D3EA9"/>
    <w:rsid w:val="006D47AA"/>
    <w:rsid w:val="006D4996"/>
    <w:rsid w:val="006D4C1F"/>
    <w:rsid w:val="006D5451"/>
    <w:rsid w:val="006D5A53"/>
    <w:rsid w:val="006D6B4A"/>
    <w:rsid w:val="006D71B7"/>
    <w:rsid w:val="006D75DF"/>
    <w:rsid w:val="006D7BB2"/>
    <w:rsid w:val="006E08B2"/>
    <w:rsid w:val="006E0B7B"/>
    <w:rsid w:val="006E18B5"/>
    <w:rsid w:val="006E196A"/>
    <w:rsid w:val="006E312F"/>
    <w:rsid w:val="006E3172"/>
    <w:rsid w:val="006E31EB"/>
    <w:rsid w:val="006E33D8"/>
    <w:rsid w:val="006E38E1"/>
    <w:rsid w:val="006E461D"/>
    <w:rsid w:val="006E4938"/>
    <w:rsid w:val="006E4C14"/>
    <w:rsid w:val="006E4F26"/>
    <w:rsid w:val="006E54F6"/>
    <w:rsid w:val="006E55FE"/>
    <w:rsid w:val="006E5CEC"/>
    <w:rsid w:val="006E5FDF"/>
    <w:rsid w:val="006E64E9"/>
    <w:rsid w:val="006E7460"/>
    <w:rsid w:val="006E793B"/>
    <w:rsid w:val="006F04C2"/>
    <w:rsid w:val="006F0769"/>
    <w:rsid w:val="006F0CE6"/>
    <w:rsid w:val="006F12C1"/>
    <w:rsid w:val="006F18E4"/>
    <w:rsid w:val="006F3548"/>
    <w:rsid w:val="006F605F"/>
    <w:rsid w:val="006F7B67"/>
    <w:rsid w:val="006F7FCD"/>
    <w:rsid w:val="00700270"/>
    <w:rsid w:val="007004EA"/>
    <w:rsid w:val="00700741"/>
    <w:rsid w:val="007007CA"/>
    <w:rsid w:val="00700ED9"/>
    <w:rsid w:val="00701CE1"/>
    <w:rsid w:val="00701DE5"/>
    <w:rsid w:val="007025BC"/>
    <w:rsid w:val="00702985"/>
    <w:rsid w:val="00702AA8"/>
    <w:rsid w:val="00704837"/>
    <w:rsid w:val="00704E89"/>
    <w:rsid w:val="007063C1"/>
    <w:rsid w:val="00706669"/>
    <w:rsid w:val="00706760"/>
    <w:rsid w:val="007073BE"/>
    <w:rsid w:val="00707851"/>
    <w:rsid w:val="00707F9D"/>
    <w:rsid w:val="007106F4"/>
    <w:rsid w:val="007108B1"/>
    <w:rsid w:val="00710948"/>
    <w:rsid w:val="007117E7"/>
    <w:rsid w:val="00711F58"/>
    <w:rsid w:val="0071254F"/>
    <w:rsid w:val="00712BD5"/>
    <w:rsid w:val="0071312E"/>
    <w:rsid w:val="00713194"/>
    <w:rsid w:val="00713356"/>
    <w:rsid w:val="0071414D"/>
    <w:rsid w:val="00714490"/>
    <w:rsid w:val="0071484C"/>
    <w:rsid w:val="00714A62"/>
    <w:rsid w:val="00714E1E"/>
    <w:rsid w:val="00715EBC"/>
    <w:rsid w:val="0071632C"/>
    <w:rsid w:val="00716F23"/>
    <w:rsid w:val="00717250"/>
    <w:rsid w:val="0071773C"/>
    <w:rsid w:val="00720366"/>
    <w:rsid w:val="0072095F"/>
    <w:rsid w:val="0072156D"/>
    <w:rsid w:val="00722AFB"/>
    <w:rsid w:val="007232C6"/>
    <w:rsid w:val="007237CB"/>
    <w:rsid w:val="00723A5F"/>
    <w:rsid w:val="00724810"/>
    <w:rsid w:val="007248DA"/>
    <w:rsid w:val="00724CC5"/>
    <w:rsid w:val="00724F5F"/>
    <w:rsid w:val="007258DE"/>
    <w:rsid w:val="00725DEA"/>
    <w:rsid w:val="00726068"/>
    <w:rsid w:val="0072627B"/>
    <w:rsid w:val="00726551"/>
    <w:rsid w:val="007265AF"/>
    <w:rsid w:val="0072734A"/>
    <w:rsid w:val="0072782B"/>
    <w:rsid w:val="00727C8B"/>
    <w:rsid w:val="00730616"/>
    <w:rsid w:val="00730839"/>
    <w:rsid w:val="0073147F"/>
    <w:rsid w:val="00731D77"/>
    <w:rsid w:val="00731EB1"/>
    <w:rsid w:val="007321F5"/>
    <w:rsid w:val="0073285E"/>
    <w:rsid w:val="00732981"/>
    <w:rsid w:val="00732A2C"/>
    <w:rsid w:val="00734254"/>
    <w:rsid w:val="0073489D"/>
    <w:rsid w:val="00734D67"/>
    <w:rsid w:val="0073531B"/>
    <w:rsid w:val="0073541F"/>
    <w:rsid w:val="00735962"/>
    <w:rsid w:val="007359ED"/>
    <w:rsid w:val="00735C0A"/>
    <w:rsid w:val="007361C1"/>
    <w:rsid w:val="00736632"/>
    <w:rsid w:val="0073752F"/>
    <w:rsid w:val="00737983"/>
    <w:rsid w:val="007407A2"/>
    <w:rsid w:val="00740845"/>
    <w:rsid w:val="00740BAD"/>
    <w:rsid w:val="00740E6D"/>
    <w:rsid w:val="007431C1"/>
    <w:rsid w:val="00744658"/>
    <w:rsid w:val="00744EBF"/>
    <w:rsid w:val="0074519C"/>
    <w:rsid w:val="00746C42"/>
    <w:rsid w:val="00746C5A"/>
    <w:rsid w:val="00746CEE"/>
    <w:rsid w:val="00746EA3"/>
    <w:rsid w:val="0074772C"/>
    <w:rsid w:val="007479B0"/>
    <w:rsid w:val="007479BE"/>
    <w:rsid w:val="00750301"/>
    <w:rsid w:val="00750C52"/>
    <w:rsid w:val="00751183"/>
    <w:rsid w:val="00752157"/>
    <w:rsid w:val="007528EB"/>
    <w:rsid w:val="007532FD"/>
    <w:rsid w:val="00753902"/>
    <w:rsid w:val="00753F5A"/>
    <w:rsid w:val="007545FE"/>
    <w:rsid w:val="0075492D"/>
    <w:rsid w:val="00754AF6"/>
    <w:rsid w:val="007557FA"/>
    <w:rsid w:val="007558E1"/>
    <w:rsid w:val="007560D3"/>
    <w:rsid w:val="00756438"/>
    <w:rsid w:val="00756780"/>
    <w:rsid w:val="00756CCA"/>
    <w:rsid w:val="00756FA3"/>
    <w:rsid w:val="0075758D"/>
    <w:rsid w:val="00757BB8"/>
    <w:rsid w:val="00757E7E"/>
    <w:rsid w:val="007604C0"/>
    <w:rsid w:val="0076081A"/>
    <w:rsid w:val="0076082D"/>
    <w:rsid w:val="007614DA"/>
    <w:rsid w:val="00761F08"/>
    <w:rsid w:val="00762467"/>
    <w:rsid w:val="00762487"/>
    <w:rsid w:val="00762AA5"/>
    <w:rsid w:val="0076373D"/>
    <w:rsid w:val="00764460"/>
    <w:rsid w:val="00764975"/>
    <w:rsid w:val="00765BA1"/>
    <w:rsid w:val="0076662E"/>
    <w:rsid w:val="0076686E"/>
    <w:rsid w:val="00766E7B"/>
    <w:rsid w:val="0076700B"/>
    <w:rsid w:val="0076779A"/>
    <w:rsid w:val="00770B20"/>
    <w:rsid w:val="00770D24"/>
    <w:rsid w:val="00770F09"/>
    <w:rsid w:val="00771444"/>
    <w:rsid w:val="0077158A"/>
    <w:rsid w:val="00771782"/>
    <w:rsid w:val="007720FD"/>
    <w:rsid w:val="007725AA"/>
    <w:rsid w:val="007727F3"/>
    <w:rsid w:val="00772AA3"/>
    <w:rsid w:val="00773250"/>
    <w:rsid w:val="007732CE"/>
    <w:rsid w:val="00773403"/>
    <w:rsid w:val="0077368A"/>
    <w:rsid w:val="00775398"/>
    <w:rsid w:val="00775659"/>
    <w:rsid w:val="00775D51"/>
    <w:rsid w:val="0077761C"/>
    <w:rsid w:val="00777AC7"/>
    <w:rsid w:val="0078024D"/>
    <w:rsid w:val="0078085A"/>
    <w:rsid w:val="0078087C"/>
    <w:rsid w:val="007808E8"/>
    <w:rsid w:val="007813A2"/>
    <w:rsid w:val="0078143A"/>
    <w:rsid w:val="00782343"/>
    <w:rsid w:val="0078249E"/>
    <w:rsid w:val="0078252F"/>
    <w:rsid w:val="00782CF5"/>
    <w:rsid w:val="0078423E"/>
    <w:rsid w:val="00784341"/>
    <w:rsid w:val="007843D6"/>
    <w:rsid w:val="00784AE9"/>
    <w:rsid w:val="00786588"/>
    <w:rsid w:val="00786628"/>
    <w:rsid w:val="007866AE"/>
    <w:rsid w:val="00787622"/>
    <w:rsid w:val="00790CE9"/>
    <w:rsid w:val="00790EEB"/>
    <w:rsid w:val="007912ED"/>
    <w:rsid w:val="007918D8"/>
    <w:rsid w:val="00791CBA"/>
    <w:rsid w:val="00791DF1"/>
    <w:rsid w:val="00792777"/>
    <w:rsid w:val="0079296E"/>
    <w:rsid w:val="00792B03"/>
    <w:rsid w:val="0079395F"/>
    <w:rsid w:val="00793BF2"/>
    <w:rsid w:val="00794E3C"/>
    <w:rsid w:val="0079558C"/>
    <w:rsid w:val="007955F7"/>
    <w:rsid w:val="00795DD3"/>
    <w:rsid w:val="007967E4"/>
    <w:rsid w:val="0079688F"/>
    <w:rsid w:val="007972CD"/>
    <w:rsid w:val="00797862"/>
    <w:rsid w:val="00797A9D"/>
    <w:rsid w:val="00797F8E"/>
    <w:rsid w:val="007A0137"/>
    <w:rsid w:val="007A09BC"/>
    <w:rsid w:val="007A09C9"/>
    <w:rsid w:val="007A1903"/>
    <w:rsid w:val="007A20B6"/>
    <w:rsid w:val="007A20D7"/>
    <w:rsid w:val="007A2AFC"/>
    <w:rsid w:val="007A2E46"/>
    <w:rsid w:val="007A2F71"/>
    <w:rsid w:val="007A344B"/>
    <w:rsid w:val="007A39EA"/>
    <w:rsid w:val="007A4613"/>
    <w:rsid w:val="007A4C11"/>
    <w:rsid w:val="007A4D43"/>
    <w:rsid w:val="007A60AE"/>
    <w:rsid w:val="007A6733"/>
    <w:rsid w:val="007A7028"/>
    <w:rsid w:val="007A74FA"/>
    <w:rsid w:val="007B00CD"/>
    <w:rsid w:val="007B047D"/>
    <w:rsid w:val="007B0679"/>
    <w:rsid w:val="007B077C"/>
    <w:rsid w:val="007B0CEE"/>
    <w:rsid w:val="007B1E5A"/>
    <w:rsid w:val="007B20EC"/>
    <w:rsid w:val="007B228B"/>
    <w:rsid w:val="007B3AAF"/>
    <w:rsid w:val="007B4E5C"/>
    <w:rsid w:val="007B567F"/>
    <w:rsid w:val="007B5C6D"/>
    <w:rsid w:val="007B6E91"/>
    <w:rsid w:val="007B6EEC"/>
    <w:rsid w:val="007B70B0"/>
    <w:rsid w:val="007B7DFE"/>
    <w:rsid w:val="007C058B"/>
    <w:rsid w:val="007C075D"/>
    <w:rsid w:val="007C07C4"/>
    <w:rsid w:val="007C11D7"/>
    <w:rsid w:val="007C16A5"/>
    <w:rsid w:val="007C203A"/>
    <w:rsid w:val="007C21E8"/>
    <w:rsid w:val="007C22A8"/>
    <w:rsid w:val="007C230C"/>
    <w:rsid w:val="007C23F3"/>
    <w:rsid w:val="007C252E"/>
    <w:rsid w:val="007C2BA8"/>
    <w:rsid w:val="007C2DB9"/>
    <w:rsid w:val="007C32DA"/>
    <w:rsid w:val="007C38C8"/>
    <w:rsid w:val="007C4234"/>
    <w:rsid w:val="007C4CB2"/>
    <w:rsid w:val="007C4EF2"/>
    <w:rsid w:val="007C5544"/>
    <w:rsid w:val="007C6A6B"/>
    <w:rsid w:val="007C710B"/>
    <w:rsid w:val="007C78B8"/>
    <w:rsid w:val="007D0764"/>
    <w:rsid w:val="007D104C"/>
    <w:rsid w:val="007D1FC7"/>
    <w:rsid w:val="007D2E63"/>
    <w:rsid w:val="007D3784"/>
    <w:rsid w:val="007D37E0"/>
    <w:rsid w:val="007D45CA"/>
    <w:rsid w:val="007D4676"/>
    <w:rsid w:val="007D4A7E"/>
    <w:rsid w:val="007D50B8"/>
    <w:rsid w:val="007D5F80"/>
    <w:rsid w:val="007D618A"/>
    <w:rsid w:val="007D6A1E"/>
    <w:rsid w:val="007D6A33"/>
    <w:rsid w:val="007E013B"/>
    <w:rsid w:val="007E094E"/>
    <w:rsid w:val="007E09D3"/>
    <w:rsid w:val="007E144E"/>
    <w:rsid w:val="007E1D3B"/>
    <w:rsid w:val="007E255C"/>
    <w:rsid w:val="007E26DE"/>
    <w:rsid w:val="007E2BD2"/>
    <w:rsid w:val="007E2D8A"/>
    <w:rsid w:val="007E2F1A"/>
    <w:rsid w:val="007E35C8"/>
    <w:rsid w:val="007E38A3"/>
    <w:rsid w:val="007E38E7"/>
    <w:rsid w:val="007E4883"/>
    <w:rsid w:val="007E553F"/>
    <w:rsid w:val="007E6A64"/>
    <w:rsid w:val="007E6C99"/>
    <w:rsid w:val="007E705C"/>
    <w:rsid w:val="007E7900"/>
    <w:rsid w:val="007E7EB1"/>
    <w:rsid w:val="007F052D"/>
    <w:rsid w:val="007F12B0"/>
    <w:rsid w:val="007F164F"/>
    <w:rsid w:val="007F1794"/>
    <w:rsid w:val="007F181A"/>
    <w:rsid w:val="007F1B94"/>
    <w:rsid w:val="007F1CE1"/>
    <w:rsid w:val="007F1FEE"/>
    <w:rsid w:val="007F2357"/>
    <w:rsid w:val="007F2432"/>
    <w:rsid w:val="007F2673"/>
    <w:rsid w:val="007F2972"/>
    <w:rsid w:val="007F3BB3"/>
    <w:rsid w:val="007F4330"/>
    <w:rsid w:val="007F4463"/>
    <w:rsid w:val="007F48A1"/>
    <w:rsid w:val="007F4BF4"/>
    <w:rsid w:val="007F5385"/>
    <w:rsid w:val="007F5607"/>
    <w:rsid w:val="007F5843"/>
    <w:rsid w:val="007F5FC0"/>
    <w:rsid w:val="007F6920"/>
    <w:rsid w:val="007F6D53"/>
    <w:rsid w:val="007F77E0"/>
    <w:rsid w:val="007F7FB5"/>
    <w:rsid w:val="00800165"/>
    <w:rsid w:val="0080077B"/>
    <w:rsid w:val="00800D30"/>
    <w:rsid w:val="00800ED8"/>
    <w:rsid w:val="00801AF4"/>
    <w:rsid w:val="008027D7"/>
    <w:rsid w:val="00803651"/>
    <w:rsid w:val="00804558"/>
    <w:rsid w:val="008045A6"/>
    <w:rsid w:val="00805105"/>
    <w:rsid w:val="0080521F"/>
    <w:rsid w:val="00805BFB"/>
    <w:rsid w:val="00806B17"/>
    <w:rsid w:val="00806E48"/>
    <w:rsid w:val="00807568"/>
    <w:rsid w:val="0080762B"/>
    <w:rsid w:val="00807DCC"/>
    <w:rsid w:val="0081084E"/>
    <w:rsid w:val="008112C8"/>
    <w:rsid w:val="00811491"/>
    <w:rsid w:val="00811C48"/>
    <w:rsid w:val="0081203E"/>
    <w:rsid w:val="0081250F"/>
    <w:rsid w:val="00812811"/>
    <w:rsid w:val="00813281"/>
    <w:rsid w:val="00813ABE"/>
    <w:rsid w:val="00813DAD"/>
    <w:rsid w:val="0081518A"/>
    <w:rsid w:val="00815D9E"/>
    <w:rsid w:val="00816A20"/>
    <w:rsid w:val="00816F41"/>
    <w:rsid w:val="00817ABE"/>
    <w:rsid w:val="00817C1F"/>
    <w:rsid w:val="00817D03"/>
    <w:rsid w:val="00817DDE"/>
    <w:rsid w:val="00820062"/>
    <w:rsid w:val="0082009B"/>
    <w:rsid w:val="008207BD"/>
    <w:rsid w:val="00820FAF"/>
    <w:rsid w:val="0082150C"/>
    <w:rsid w:val="008224E3"/>
    <w:rsid w:val="0082279F"/>
    <w:rsid w:val="00822AA1"/>
    <w:rsid w:val="0082305D"/>
    <w:rsid w:val="00823539"/>
    <w:rsid w:val="00823AD7"/>
    <w:rsid w:val="0082406C"/>
    <w:rsid w:val="00824CE6"/>
    <w:rsid w:val="00825307"/>
    <w:rsid w:val="00825AD4"/>
    <w:rsid w:val="00825DF3"/>
    <w:rsid w:val="008262F6"/>
    <w:rsid w:val="008264D3"/>
    <w:rsid w:val="008269BC"/>
    <w:rsid w:val="00827B02"/>
    <w:rsid w:val="00827D6B"/>
    <w:rsid w:val="00827E17"/>
    <w:rsid w:val="00830CDF"/>
    <w:rsid w:val="008318F5"/>
    <w:rsid w:val="00831D41"/>
    <w:rsid w:val="00834B15"/>
    <w:rsid w:val="00834FBD"/>
    <w:rsid w:val="008352E9"/>
    <w:rsid w:val="00835732"/>
    <w:rsid w:val="0083647B"/>
    <w:rsid w:val="008365C3"/>
    <w:rsid w:val="00836606"/>
    <w:rsid w:val="00837152"/>
    <w:rsid w:val="00837DCD"/>
    <w:rsid w:val="0084062B"/>
    <w:rsid w:val="00842535"/>
    <w:rsid w:val="00844357"/>
    <w:rsid w:val="00844AA4"/>
    <w:rsid w:val="00844E2E"/>
    <w:rsid w:val="0084542A"/>
    <w:rsid w:val="0084551B"/>
    <w:rsid w:val="00845615"/>
    <w:rsid w:val="008456F4"/>
    <w:rsid w:val="00845811"/>
    <w:rsid w:val="00845B99"/>
    <w:rsid w:val="00845EEE"/>
    <w:rsid w:val="008464ED"/>
    <w:rsid w:val="00847356"/>
    <w:rsid w:val="008477B9"/>
    <w:rsid w:val="00847C6E"/>
    <w:rsid w:val="00850A21"/>
    <w:rsid w:val="00850FBE"/>
    <w:rsid w:val="00851151"/>
    <w:rsid w:val="00852305"/>
    <w:rsid w:val="00852CF0"/>
    <w:rsid w:val="008545BA"/>
    <w:rsid w:val="00854602"/>
    <w:rsid w:val="00854802"/>
    <w:rsid w:val="008548BD"/>
    <w:rsid w:val="00854D53"/>
    <w:rsid w:val="00854F50"/>
    <w:rsid w:val="008550ED"/>
    <w:rsid w:val="0085529D"/>
    <w:rsid w:val="008554B6"/>
    <w:rsid w:val="00855B1D"/>
    <w:rsid w:val="00856FF1"/>
    <w:rsid w:val="00857309"/>
    <w:rsid w:val="008573D5"/>
    <w:rsid w:val="00857930"/>
    <w:rsid w:val="00857D88"/>
    <w:rsid w:val="00857F2F"/>
    <w:rsid w:val="0086009F"/>
    <w:rsid w:val="0086062C"/>
    <w:rsid w:val="0086217D"/>
    <w:rsid w:val="00862ED8"/>
    <w:rsid w:val="00862EFE"/>
    <w:rsid w:val="0086367C"/>
    <w:rsid w:val="0086371D"/>
    <w:rsid w:val="00863CE8"/>
    <w:rsid w:val="008640CE"/>
    <w:rsid w:val="00864682"/>
    <w:rsid w:val="0086475F"/>
    <w:rsid w:val="008648F7"/>
    <w:rsid w:val="0086509D"/>
    <w:rsid w:val="008651A7"/>
    <w:rsid w:val="0086531F"/>
    <w:rsid w:val="008656F0"/>
    <w:rsid w:val="0086576F"/>
    <w:rsid w:val="0086578B"/>
    <w:rsid w:val="00865C3B"/>
    <w:rsid w:val="0086667E"/>
    <w:rsid w:val="00866DA6"/>
    <w:rsid w:val="00867470"/>
    <w:rsid w:val="00867B07"/>
    <w:rsid w:val="00867F24"/>
    <w:rsid w:val="00867F9A"/>
    <w:rsid w:val="0087041F"/>
    <w:rsid w:val="00870D81"/>
    <w:rsid w:val="00871FA8"/>
    <w:rsid w:val="00872363"/>
    <w:rsid w:val="008723C3"/>
    <w:rsid w:val="00872EBB"/>
    <w:rsid w:val="00873933"/>
    <w:rsid w:val="00874591"/>
    <w:rsid w:val="008756B3"/>
    <w:rsid w:val="008757B0"/>
    <w:rsid w:val="00875C2B"/>
    <w:rsid w:val="00875E02"/>
    <w:rsid w:val="00876335"/>
    <w:rsid w:val="008763E8"/>
    <w:rsid w:val="0087677E"/>
    <w:rsid w:val="00876812"/>
    <w:rsid w:val="00876AFB"/>
    <w:rsid w:val="00876B6F"/>
    <w:rsid w:val="00876D41"/>
    <w:rsid w:val="00877755"/>
    <w:rsid w:val="008777D1"/>
    <w:rsid w:val="008802E7"/>
    <w:rsid w:val="008805FA"/>
    <w:rsid w:val="00880873"/>
    <w:rsid w:val="00880AD3"/>
    <w:rsid w:val="00881237"/>
    <w:rsid w:val="00881C1A"/>
    <w:rsid w:val="00881E89"/>
    <w:rsid w:val="008821A0"/>
    <w:rsid w:val="0088281D"/>
    <w:rsid w:val="00882E2D"/>
    <w:rsid w:val="00882FAB"/>
    <w:rsid w:val="008834DF"/>
    <w:rsid w:val="0088354C"/>
    <w:rsid w:val="00883E2D"/>
    <w:rsid w:val="00884F0C"/>
    <w:rsid w:val="00884FDA"/>
    <w:rsid w:val="008854AD"/>
    <w:rsid w:val="00885DBB"/>
    <w:rsid w:val="00886546"/>
    <w:rsid w:val="00886C8B"/>
    <w:rsid w:val="00886DCD"/>
    <w:rsid w:val="008871C1"/>
    <w:rsid w:val="0088735F"/>
    <w:rsid w:val="00890025"/>
    <w:rsid w:val="00890AFF"/>
    <w:rsid w:val="00891A7A"/>
    <w:rsid w:val="00891EEC"/>
    <w:rsid w:val="00891F4C"/>
    <w:rsid w:val="008920D1"/>
    <w:rsid w:val="00893321"/>
    <w:rsid w:val="00893699"/>
    <w:rsid w:val="008939B7"/>
    <w:rsid w:val="00894428"/>
    <w:rsid w:val="0089463D"/>
    <w:rsid w:val="00894A8B"/>
    <w:rsid w:val="008960CA"/>
    <w:rsid w:val="00896CF0"/>
    <w:rsid w:val="00897520"/>
    <w:rsid w:val="0089782A"/>
    <w:rsid w:val="00897B3F"/>
    <w:rsid w:val="008A027E"/>
    <w:rsid w:val="008A05DF"/>
    <w:rsid w:val="008A0638"/>
    <w:rsid w:val="008A0B45"/>
    <w:rsid w:val="008A267C"/>
    <w:rsid w:val="008A3228"/>
    <w:rsid w:val="008A3534"/>
    <w:rsid w:val="008A4316"/>
    <w:rsid w:val="008A4C51"/>
    <w:rsid w:val="008A52D4"/>
    <w:rsid w:val="008A5E16"/>
    <w:rsid w:val="008A642E"/>
    <w:rsid w:val="008A71E1"/>
    <w:rsid w:val="008A7507"/>
    <w:rsid w:val="008A753C"/>
    <w:rsid w:val="008A7B35"/>
    <w:rsid w:val="008A7C6B"/>
    <w:rsid w:val="008B00D8"/>
    <w:rsid w:val="008B1414"/>
    <w:rsid w:val="008B143A"/>
    <w:rsid w:val="008B2D04"/>
    <w:rsid w:val="008B3502"/>
    <w:rsid w:val="008B39D0"/>
    <w:rsid w:val="008B43BE"/>
    <w:rsid w:val="008B46CB"/>
    <w:rsid w:val="008B4BFC"/>
    <w:rsid w:val="008B4E4F"/>
    <w:rsid w:val="008B4EEE"/>
    <w:rsid w:val="008B511E"/>
    <w:rsid w:val="008B646A"/>
    <w:rsid w:val="008B6986"/>
    <w:rsid w:val="008B77C4"/>
    <w:rsid w:val="008B7843"/>
    <w:rsid w:val="008B7BCE"/>
    <w:rsid w:val="008B7E61"/>
    <w:rsid w:val="008C17A7"/>
    <w:rsid w:val="008C1F27"/>
    <w:rsid w:val="008C23CA"/>
    <w:rsid w:val="008C257A"/>
    <w:rsid w:val="008C2957"/>
    <w:rsid w:val="008C2BEB"/>
    <w:rsid w:val="008C326D"/>
    <w:rsid w:val="008C346A"/>
    <w:rsid w:val="008C3926"/>
    <w:rsid w:val="008C4035"/>
    <w:rsid w:val="008C4342"/>
    <w:rsid w:val="008C4757"/>
    <w:rsid w:val="008C4A9B"/>
    <w:rsid w:val="008C4AA3"/>
    <w:rsid w:val="008C4C81"/>
    <w:rsid w:val="008C5880"/>
    <w:rsid w:val="008C623C"/>
    <w:rsid w:val="008C75E6"/>
    <w:rsid w:val="008D0111"/>
    <w:rsid w:val="008D027A"/>
    <w:rsid w:val="008D0612"/>
    <w:rsid w:val="008D0BF6"/>
    <w:rsid w:val="008D1202"/>
    <w:rsid w:val="008D1576"/>
    <w:rsid w:val="008D1954"/>
    <w:rsid w:val="008D1A5B"/>
    <w:rsid w:val="008D1C42"/>
    <w:rsid w:val="008D234D"/>
    <w:rsid w:val="008D25D8"/>
    <w:rsid w:val="008D3D85"/>
    <w:rsid w:val="008D3E6B"/>
    <w:rsid w:val="008D4BDF"/>
    <w:rsid w:val="008D503D"/>
    <w:rsid w:val="008D5720"/>
    <w:rsid w:val="008D5D1B"/>
    <w:rsid w:val="008D6051"/>
    <w:rsid w:val="008D6823"/>
    <w:rsid w:val="008D69B7"/>
    <w:rsid w:val="008D6C04"/>
    <w:rsid w:val="008D6F6E"/>
    <w:rsid w:val="008D703F"/>
    <w:rsid w:val="008D731D"/>
    <w:rsid w:val="008D7E7B"/>
    <w:rsid w:val="008E0689"/>
    <w:rsid w:val="008E070F"/>
    <w:rsid w:val="008E0778"/>
    <w:rsid w:val="008E0B24"/>
    <w:rsid w:val="008E0D50"/>
    <w:rsid w:val="008E0D72"/>
    <w:rsid w:val="008E1466"/>
    <w:rsid w:val="008E15FC"/>
    <w:rsid w:val="008E1952"/>
    <w:rsid w:val="008E34B6"/>
    <w:rsid w:val="008E379F"/>
    <w:rsid w:val="008E468D"/>
    <w:rsid w:val="008E4FC0"/>
    <w:rsid w:val="008E56AA"/>
    <w:rsid w:val="008E5B4B"/>
    <w:rsid w:val="008F060C"/>
    <w:rsid w:val="008F0C19"/>
    <w:rsid w:val="008F144D"/>
    <w:rsid w:val="008F1A31"/>
    <w:rsid w:val="008F1A32"/>
    <w:rsid w:val="008F2524"/>
    <w:rsid w:val="008F2533"/>
    <w:rsid w:val="008F2D53"/>
    <w:rsid w:val="008F2F5E"/>
    <w:rsid w:val="008F3192"/>
    <w:rsid w:val="008F3ABB"/>
    <w:rsid w:val="008F4453"/>
    <w:rsid w:val="008F48C1"/>
    <w:rsid w:val="008F4B74"/>
    <w:rsid w:val="008F561C"/>
    <w:rsid w:val="008F571E"/>
    <w:rsid w:val="008F57CC"/>
    <w:rsid w:val="008F5C0D"/>
    <w:rsid w:val="008F5D1B"/>
    <w:rsid w:val="008F5E03"/>
    <w:rsid w:val="008F6A07"/>
    <w:rsid w:val="008F6B15"/>
    <w:rsid w:val="008F6D0F"/>
    <w:rsid w:val="008F6D65"/>
    <w:rsid w:val="008F6F6E"/>
    <w:rsid w:val="008F73E7"/>
    <w:rsid w:val="008F76B6"/>
    <w:rsid w:val="008F79CA"/>
    <w:rsid w:val="008F7B43"/>
    <w:rsid w:val="00900056"/>
    <w:rsid w:val="009002A6"/>
    <w:rsid w:val="00900314"/>
    <w:rsid w:val="0090095D"/>
    <w:rsid w:val="00900AA8"/>
    <w:rsid w:val="009011EB"/>
    <w:rsid w:val="009016AD"/>
    <w:rsid w:val="009037BC"/>
    <w:rsid w:val="0090396A"/>
    <w:rsid w:val="00903C98"/>
    <w:rsid w:val="00904262"/>
    <w:rsid w:val="009043D9"/>
    <w:rsid w:val="00904485"/>
    <w:rsid w:val="00904B83"/>
    <w:rsid w:val="00904C43"/>
    <w:rsid w:val="009058A4"/>
    <w:rsid w:val="0090698E"/>
    <w:rsid w:val="00906A67"/>
    <w:rsid w:val="00906C6A"/>
    <w:rsid w:val="00906E20"/>
    <w:rsid w:val="00907164"/>
    <w:rsid w:val="00907441"/>
    <w:rsid w:val="00907911"/>
    <w:rsid w:val="00907DD6"/>
    <w:rsid w:val="00910100"/>
    <w:rsid w:val="00910227"/>
    <w:rsid w:val="00911840"/>
    <w:rsid w:val="00911F19"/>
    <w:rsid w:val="00913345"/>
    <w:rsid w:val="0091335C"/>
    <w:rsid w:val="00913E56"/>
    <w:rsid w:val="009143DB"/>
    <w:rsid w:val="009147A3"/>
    <w:rsid w:val="00914809"/>
    <w:rsid w:val="00914F41"/>
    <w:rsid w:val="00915104"/>
    <w:rsid w:val="009162A8"/>
    <w:rsid w:val="00916465"/>
    <w:rsid w:val="009208CB"/>
    <w:rsid w:val="00920B27"/>
    <w:rsid w:val="0092149E"/>
    <w:rsid w:val="00921786"/>
    <w:rsid w:val="00921835"/>
    <w:rsid w:val="00921A45"/>
    <w:rsid w:val="00923BAC"/>
    <w:rsid w:val="00924807"/>
    <w:rsid w:val="0092517E"/>
    <w:rsid w:val="00925D22"/>
    <w:rsid w:val="00926115"/>
    <w:rsid w:val="00926475"/>
    <w:rsid w:val="00926787"/>
    <w:rsid w:val="00927A8B"/>
    <w:rsid w:val="00927EEA"/>
    <w:rsid w:val="00930747"/>
    <w:rsid w:val="00931228"/>
    <w:rsid w:val="009314D3"/>
    <w:rsid w:val="009318C8"/>
    <w:rsid w:val="00931DD2"/>
    <w:rsid w:val="00931E1B"/>
    <w:rsid w:val="00933F50"/>
    <w:rsid w:val="009344B9"/>
    <w:rsid w:val="00935ED3"/>
    <w:rsid w:val="00936CE2"/>
    <w:rsid w:val="00937068"/>
    <w:rsid w:val="009401D0"/>
    <w:rsid w:val="009426D6"/>
    <w:rsid w:val="00942CF6"/>
    <w:rsid w:val="0094302C"/>
    <w:rsid w:val="0094354B"/>
    <w:rsid w:val="00943684"/>
    <w:rsid w:val="00943FE5"/>
    <w:rsid w:val="0094409A"/>
    <w:rsid w:val="009443DC"/>
    <w:rsid w:val="009447AD"/>
    <w:rsid w:val="00944B0A"/>
    <w:rsid w:val="00944CD5"/>
    <w:rsid w:val="0094576E"/>
    <w:rsid w:val="00945993"/>
    <w:rsid w:val="009460A3"/>
    <w:rsid w:val="00946CC4"/>
    <w:rsid w:val="009470EA"/>
    <w:rsid w:val="009472BE"/>
    <w:rsid w:val="0094763A"/>
    <w:rsid w:val="00950392"/>
    <w:rsid w:val="00950FB2"/>
    <w:rsid w:val="009511D7"/>
    <w:rsid w:val="00951AC1"/>
    <w:rsid w:val="0095231B"/>
    <w:rsid w:val="009524E1"/>
    <w:rsid w:val="00952A93"/>
    <w:rsid w:val="00952FC1"/>
    <w:rsid w:val="00953D67"/>
    <w:rsid w:val="00953FAC"/>
    <w:rsid w:val="009540EE"/>
    <w:rsid w:val="00954F6E"/>
    <w:rsid w:val="009558DD"/>
    <w:rsid w:val="009559CC"/>
    <w:rsid w:val="00955BC5"/>
    <w:rsid w:val="00955E43"/>
    <w:rsid w:val="00956324"/>
    <w:rsid w:val="0095786B"/>
    <w:rsid w:val="00957962"/>
    <w:rsid w:val="00957AB6"/>
    <w:rsid w:val="00960639"/>
    <w:rsid w:val="009609F0"/>
    <w:rsid w:val="009619CA"/>
    <w:rsid w:val="009626ED"/>
    <w:rsid w:val="00962E64"/>
    <w:rsid w:val="0096350D"/>
    <w:rsid w:val="00963718"/>
    <w:rsid w:val="009637F3"/>
    <w:rsid w:val="00963C2A"/>
    <w:rsid w:val="00963F3B"/>
    <w:rsid w:val="00963F7E"/>
    <w:rsid w:val="009642EE"/>
    <w:rsid w:val="00964778"/>
    <w:rsid w:val="00964C3D"/>
    <w:rsid w:val="009652D0"/>
    <w:rsid w:val="0096534E"/>
    <w:rsid w:val="009659DF"/>
    <w:rsid w:val="00966142"/>
    <w:rsid w:val="009667AC"/>
    <w:rsid w:val="00966CF8"/>
    <w:rsid w:val="009673C5"/>
    <w:rsid w:val="00967828"/>
    <w:rsid w:val="0096797E"/>
    <w:rsid w:val="00971820"/>
    <w:rsid w:val="0097280E"/>
    <w:rsid w:val="00972945"/>
    <w:rsid w:val="00972AA0"/>
    <w:rsid w:val="0097325E"/>
    <w:rsid w:val="00973D38"/>
    <w:rsid w:val="009745D6"/>
    <w:rsid w:val="009747AE"/>
    <w:rsid w:val="0097496E"/>
    <w:rsid w:val="00974EA3"/>
    <w:rsid w:val="00975747"/>
    <w:rsid w:val="00975849"/>
    <w:rsid w:val="009760C0"/>
    <w:rsid w:val="00976236"/>
    <w:rsid w:val="00976B3F"/>
    <w:rsid w:val="00977000"/>
    <w:rsid w:val="00977010"/>
    <w:rsid w:val="0097706B"/>
    <w:rsid w:val="00977409"/>
    <w:rsid w:val="00977612"/>
    <w:rsid w:val="00977E42"/>
    <w:rsid w:val="00980785"/>
    <w:rsid w:val="009807E6"/>
    <w:rsid w:val="0098087C"/>
    <w:rsid w:val="00980EDE"/>
    <w:rsid w:val="00981694"/>
    <w:rsid w:val="009817BD"/>
    <w:rsid w:val="00982325"/>
    <w:rsid w:val="0098281A"/>
    <w:rsid w:val="0098285E"/>
    <w:rsid w:val="00983011"/>
    <w:rsid w:val="009830A3"/>
    <w:rsid w:val="00983D1C"/>
    <w:rsid w:val="00984423"/>
    <w:rsid w:val="0098456D"/>
    <w:rsid w:val="00984897"/>
    <w:rsid w:val="00984961"/>
    <w:rsid w:val="009853D0"/>
    <w:rsid w:val="009858A0"/>
    <w:rsid w:val="00985EAF"/>
    <w:rsid w:val="00985F82"/>
    <w:rsid w:val="009860A9"/>
    <w:rsid w:val="009870DB"/>
    <w:rsid w:val="00987239"/>
    <w:rsid w:val="009878CC"/>
    <w:rsid w:val="00987F65"/>
    <w:rsid w:val="009918F1"/>
    <w:rsid w:val="009926CC"/>
    <w:rsid w:val="00993E92"/>
    <w:rsid w:val="009945C5"/>
    <w:rsid w:val="00994D0D"/>
    <w:rsid w:val="0099540D"/>
    <w:rsid w:val="00995444"/>
    <w:rsid w:val="0099577A"/>
    <w:rsid w:val="00995CA9"/>
    <w:rsid w:val="009967C0"/>
    <w:rsid w:val="00997BFF"/>
    <w:rsid w:val="00997F19"/>
    <w:rsid w:val="009A0975"/>
    <w:rsid w:val="009A15B9"/>
    <w:rsid w:val="009A16E3"/>
    <w:rsid w:val="009A195A"/>
    <w:rsid w:val="009A20D5"/>
    <w:rsid w:val="009A3474"/>
    <w:rsid w:val="009A3714"/>
    <w:rsid w:val="009A3B22"/>
    <w:rsid w:val="009A49AF"/>
    <w:rsid w:val="009A4BD3"/>
    <w:rsid w:val="009A5CE8"/>
    <w:rsid w:val="009A6057"/>
    <w:rsid w:val="009A6861"/>
    <w:rsid w:val="009A7CE5"/>
    <w:rsid w:val="009B08BA"/>
    <w:rsid w:val="009B1F0E"/>
    <w:rsid w:val="009B22C4"/>
    <w:rsid w:val="009B3C26"/>
    <w:rsid w:val="009B43B4"/>
    <w:rsid w:val="009B52EF"/>
    <w:rsid w:val="009B5BEF"/>
    <w:rsid w:val="009B6149"/>
    <w:rsid w:val="009B63B7"/>
    <w:rsid w:val="009B65FA"/>
    <w:rsid w:val="009B6955"/>
    <w:rsid w:val="009B743B"/>
    <w:rsid w:val="009B78B3"/>
    <w:rsid w:val="009B7DBF"/>
    <w:rsid w:val="009B7EEB"/>
    <w:rsid w:val="009B7F1B"/>
    <w:rsid w:val="009C02AF"/>
    <w:rsid w:val="009C03AA"/>
    <w:rsid w:val="009C066A"/>
    <w:rsid w:val="009C082C"/>
    <w:rsid w:val="009C102F"/>
    <w:rsid w:val="009C1C3F"/>
    <w:rsid w:val="009C2210"/>
    <w:rsid w:val="009C2DB3"/>
    <w:rsid w:val="009C323B"/>
    <w:rsid w:val="009C3380"/>
    <w:rsid w:val="009C3707"/>
    <w:rsid w:val="009C49F7"/>
    <w:rsid w:val="009C4B90"/>
    <w:rsid w:val="009C4F2F"/>
    <w:rsid w:val="009C4F64"/>
    <w:rsid w:val="009C6096"/>
    <w:rsid w:val="009C653E"/>
    <w:rsid w:val="009C6DA0"/>
    <w:rsid w:val="009D0817"/>
    <w:rsid w:val="009D084C"/>
    <w:rsid w:val="009D0F5E"/>
    <w:rsid w:val="009D1625"/>
    <w:rsid w:val="009D16B0"/>
    <w:rsid w:val="009D1814"/>
    <w:rsid w:val="009D1F7A"/>
    <w:rsid w:val="009D278A"/>
    <w:rsid w:val="009D2B1E"/>
    <w:rsid w:val="009D2BBA"/>
    <w:rsid w:val="009D2C23"/>
    <w:rsid w:val="009D3C5E"/>
    <w:rsid w:val="009D4100"/>
    <w:rsid w:val="009D449C"/>
    <w:rsid w:val="009D5913"/>
    <w:rsid w:val="009D5D74"/>
    <w:rsid w:val="009D6826"/>
    <w:rsid w:val="009D72E7"/>
    <w:rsid w:val="009D7652"/>
    <w:rsid w:val="009D78BF"/>
    <w:rsid w:val="009D7B97"/>
    <w:rsid w:val="009D7E54"/>
    <w:rsid w:val="009E0465"/>
    <w:rsid w:val="009E0849"/>
    <w:rsid w:val="009E0D2D"/>
    <w:rsid w:val="009E1652"/>
    <w:rsid w:val="009E2031"/>
    <w:rsid w:val="009E2C0E"/>
    <w:rsid w:val="009E346E"/>
    <w:rsid w:val="009E3759"/>
    <w:rsid w:val="009E40A3"/>
    <w:rsid w:val="009E489B"/>
    <w:rsid w:val="009E48C1"/>
    <w:rsid w:val="009E4F11"/>
    <w:rsid w:val="009E5B01"/>
    <w:rsid w:val="009E5D67"/>
    <w:rsid w:val="009E6332"/>
    <w:rsid w:val="009E6B35"/>
    <w:rsid w:val="009F03A9"/>
    <w:rsid w:val="009F11AB"/>
    <w:rsid w:val="009F1295"/>
    <w:rsid w:val="009F1CB6"/>
    <w:rsid w:val="009F2106"/>
    <w:rsid w:val="009F225F"/>
    <w:rsid w:val="009F37AB"/>
    <w:rsid w:val="009F4F1B"/>
    <w:rsid w:val="009F6E95"/>
    <w:rsid w:val="009F6F53"/>
    <w:rsid w:val="009F73E8"/>
    <w:rsid w:val="009F7441"/>
    <w:rsid w:val="00A00941"/>
    <w:rsid w:val="00A0131C"/>
    <w:rsid w:val="00A01495"/>
    <w:rsid w:val="00A0173C"/>
    <w:rsid w:val="00A01AAB"/>
    <w:rsid w:val="00A029E2"/>
    <w:rsid w:val="00A035C6"/>
    <w:rsid w:val="00A04958"/>
    <w:rsid w:val="00A04D70"/>
    <w:rsid w:val="00A05321"/>
    <w:rsid w:val="00A056D1"/>
    <w:rsid w:val="00A059E7"/>
    <w:rsid w:val="00A06241"/>
    <w:rsid w:val="00A06C94"/>
    <w:rsid w:val="00A06E24"/>
    <w:rsid w:val="00A07718"/>
    <w:rsid w:val="00A0784C"/>
    <w:rsid w:val="00A10140"/>
    <w:rsid w:val="00A104F4"/>
    <w:rsid w:val="00A10AD6"/>
    <w:rsid w:val="00A10E1C"/>
    <w:rsid w:val="00A112B0"/>
    <w:rsid w:val="00A112D4"/>
    <w:rsid w:val="00A11DC9"/>
    <w:rsid w:val="00A11E6F"/>
    <w:rsid w:val="00A12BC2"/>
    <w:rsid w:val="00A139FF"/>
    <w:rsid w:val="00A13B5F"/>
    <w:rsid w:val="00A143B9"/>
    <w:rsid w:val="00A14746"/>
    <w:rsid w:val="00A1479C"/>
    <w:rsid w:val="00A1599F"/>
    <w:rsid w:val="00A1695F"/>
    <w:rsid w:val="00A16A22"/>
    <w:rsid w:val="00A1749C"/>
    <w:rsid w:val="00A17704"/>
    <w:rsid w:val="00A17EDF"/>
    <w:rsid w:val="00A209A6"/>
    <w:rsid w:val="00A21745"/>
    <w:rsid w:val="00A21E58"/>
    <w:rsid w:val="00A22814"/>
    <w:rsid w:val="00A22C2B"/>
    <w:rsid w:val="00A23836"/>
    <w:rsid w:val="00A23BA4"/>
    <w:rsid w:val="00A23C6B"/>
    <w:rsid w:val="00A24390"/>
    <w:rsid w:val="00A25046"/>
    <w:rsid w:val="00A25526"/>
    <w:rsid w:val="00A25692"/>
    <w:rsid w:val="00A26D9B"/>
    <w:rsid w:val="00A271BD"/>
    <w:rsid w:val="00A27244"/>
    <w:rsid w:val="00A314AE"/>
    <w:rsid w:val="00A31D9D"/>
    <w:rsid w:val="00A31EED"/>
    <w:rsid w:val="00A32638"/>
    <w:rsid w:val="00A32D15"/>
    <w:rsid w:val="00A32FF1"/>
    <w:rsid w:val="00A33706"/>
    <w:rsid w:val="00A341A2"/>
    <w:rsid w:val="00A35396"/>
    <w:rsid w:val="00A35605"/>
    <w:rsid w:val="00A358FA"/>
    <w:rsid w:val="00A3757A"/>
    <w:rsid w:val="00A3764C"/>
    <w:rsid w:val="00A37AF7"/>
    <w:rsid w:val="00A37BA5"/>
    <w:rsid w:val="00A404C0"/>
    <w:rsid w:val="00A42426"/>
    <w:rsid w:val="00A429E7"/>
    <w:rsid w:val="00A432F2"/>
    <w:rsid w:val="00A4353B"/>
    <w:rsid w:val="00A44001"/>
    <w:rsid w:val="00A44238"/>
    <w:rsid w:val="00A448F3"/>
    <w:rsid w:val="00A469B2"/>
    <w:rsid w:val="00A46A52"/>
    <w:rsid w:val="00A470A8"/>
    <w:rsid w:val="00A47295"/>
    <w:rsid w:val="00A47707"/>
    <w:rsid w:val="00A50749"/>
    <w:rsid w:val="00A50F2B"/>
    <w:rsid w:val="00A5216D"/>
    <w:rsid w:val="00A52BB2"/>
    <w:rsid w:val="00A52C54"/>
    <w:rsid w:val="00A538C4"/>
    <w:rsid w:val="00A5398B"/>
    <w:rsid w:val="00A53C60"/>
    <w:rsid w:val="00A53CB0"/>
    <w:rsid w:val="00A54439"/>
    <w:rsid w:val="00A54458"/>
    <w:rsid w:val="00A5551A"/>
    <w:rsid w:val="00A55C89"/>
    <w:rsid w:val="00A5605C"/>
    <w:rsid w:val="00A56C56"/>
    <w:rsid w:val="00A56CF8"/>
    <w:rsid w:val="00A57282"/>
    <w:rsid w:val="00A576B1"/>
    <w:rsid w:val="00A57791"/>
    <w:rsid w:val="00A579E3"/>
    <w:rsid w:val="00A60858"/>
    <w:rsid w:val="00A60BD2"/>
    <w:rsid w:val="00A60CA3"/>
    <w:rsid w:val="00A60E71"/>
    <w:rsid w:val="00A61318"/>
    <w:rsid w:val="00A618A4"/>
    <w:rsid w:val="00A61F02"/>
    <w:rsid w:val="00A61FFB"/>
    <w:rsid w:val="00A62C16"/>
    <w:rsid w:val="00A62F45"/>
    <w:rsid w:val="00A636FF"/>
    <w:rsid w:val="00A63826"/>
    <w:rsid w:val="00A63A3B"/>
    <w:rsid w:val="00A63BF4"/>
    <w:rsid w:val="00A6439E"/>
    <w:rsid w:val="00A6522F"/>
    <w:rsid w:val="00A65500"/>
    <w:rsid w:val="00A661B4"/>
    <w:rsid w:val="00A66328"/>
    <w:rsid w:val="00A664DA"/>
    <w:rsid w:val="00A665C2"/>
    <w:rsid w:val="00A66F93"/>
    <w:rsid w:val="00A6761E"/>
    <w:rsid w:val="00A67C26"/>
    <w:rsid w:val="00A70CD4"/>
    <w:rsid w:val="00A71843"/>
    <w:rsid w:val="00A71864"/>
    <w:rsid w:val="00A726F9"/>
    <w:rsid w:val="00A72CA3"/>
    <w:rsid w:val="00A73DDD"/>
    <w:rsid w:val="00A7426A"/>
    <w:rsid w:val="00A7426D"/>
    <w:rsid w:val="00A743CB"/>
    <w:rsid w:val="00A748B2"/>
    <w:rsid w:val="00A74C74"/>
    <w:rsid w:val="00A74F4B"/>
    <w:rsid w:val="00A76C30"/>
    <w:rsid w:val="00A77087"/>
    <w:rsid w:val="00A770E4"/>
    <w:rsid w:val="00A77250"/>
    <w:rsid w:val="00A77C47"/>
    <w:rsid w:val="00A803DF"/>
    <w:rsid w:val="00A805C5"/>
    <w:rsid w:val="00A82335"/>
    <w:rsid w:val="00A82B1C"/>
    <w:rsid w:val="00A82DEF"/>
    <w:rsid w:val="00A83306"/>
    <w:rsid w:val="00A83344"/>
    <w:rsid w:val="00A836E5"/>
    <w:rsid w:val="00A84FC2"/>
    <w:rsid w:val="00A85025"/>
    <w:rsid w:val="00A86281"/>
    <w:rsid w:val="00A865AB"/>
    <w:rsid w:val="00A87951"/>
    <w:rsid w:val="00A87A1F"/>
    <w:rsid w:val="00A87F4C"/>
    <w:rsid w:val="00A9242B"/>
    <w:rsid w:val="00A9242D"/>
    <w:rsid w:val="00A92970"/>
    <w:rsid w:val="00A92D21"/>
    <w:rsid w:val="00A92D8A"/>
    <w:rsid w:val="00A92F47"/>
    <w:rsid w:val="00A933F4"/>
    <w:rsid w:val="00A93843"/>
    <w:rsid w:val="00A93A37"/>
    <w:rsid w:val="00A9453E"/>
    <w:rsid w:val="00A94F0E"/>
    <w:rsid w:val="00A95164"/>
    <w:rsid w:val="00A95B1F"/>
    <w:rsid w:val="00A9613F"/>
    <w:rsid w:val="00A96D5F"/>
    <w:rsid w:val="00A96DCB"/>
    <w:rsid w:val="00A971E1"/>
    <w:rsid w:val="00A972AD"/>
    <w:rsid w:val="00A97BD0"/>
    <w:rsid w:val="00AA00B6"/>
    <w:rsid w:val="00AA0531"/>
    <w:rsid w:val="00AA08F9"/>
    <w:rsid w:val="00AA0BA8"/>
    <w:rsid w:val="00AA0CEA"/>
    <w:rsid w:val="00AA18B6"/>
    <w:rsid w:val="00AA1C0F"/>
    <w:rsid w:val="00AA1FF2"/>
    <w:rsid w:val="00AA23C3"/>
    <w:rsid w:val="00AA3077"/>
    <w:rsid w:val="00AA3518"/>
    <w:rsid w:val="00AA3915"/>
    <w:rsid w:val="00AA460A"/>
    <w:rsid w:val="00AA4E14"/>
    <w:rsid w:val="00AA531C"/>
    <w:rsid w:val="00AA54FA"/>
    <w:rsid w:val="00AA6731"/>
    <w:rsid w:val="00AA75AC"/>
    <w:rsid w:val="00AA7707"/>
    <w:rsid w:val="00AA7D24"/>
    <w:rsid w:val="00AB0CF1"/>
    <w:rsid w:val="00AB19B3"/>
    <w:rsid w:val="00AB1B65"/>
    <w:rsid w:val="00AB2637"/>
    <w:rsid w:val="00AB294B"/>
    <w:rsid w:val="00AB2A54"/>
    <w:rsid w:val="00AB3A9A"/>
    <w:rsid w:val="00AB3CFA"/>
    <w:rsid w:val="00AB6FEB"/>
    <w:rsid w:val="00AB7432"/>
    <w:rsid w:val="00AB7E02"/>
    <w:rsid w:val="00AC09D0"/>
    <w:rsid w:val="00AC1238"/>
    <w:rsid w:val="00AC1C2A"/>
    <w:rsid w:val="00AC2478"/>
    <w:rsid w:val="00AC25CE"/>
    <w:rsid w:val="00AC2613"/>
    <w:rsid w:val="00AC2A93"/>
    <w:rsid w:val="00AC2AE9"/>
    <w:rsid w:val="00AC33BD"/>
    <w:rsid w:val="00AC44C2"/>
    <w:rsid w:val="00AC459C"/>
    <w:rsid w:val="00AC4774"/>
    <w:rsid w:val="00AC4AA3"/>
    <w:rsid w:val="00AC4E04"/>
    <w:rsid w:val="00AC4E4D"/>
    <w:rsid w:val="00AC5128"/>
    <w:rsid w:val="00AC6752"/>
    <w:rsid w:val="00AC6898"/>
    <w:rsid w:val="00AC6FD1"/>
    <w:rsid w:val="00AC721B"/>
    <w:rsid w:val="00AC7B67"/>
    <w:rsid w:val="00AD180C"/>
    <w:rsid w:val="00AD1882"/>
    <w:rsid w:val="00AD18AA"/>
    <w:rsid w:val="00AD1C94"/>
    <w:rsid w:val="00AD1E6E"/>
    <w:rsid w:val="00AD1F46"/>
    <w:rsid w:val="00AD30E0"/>
    <w:rsid w:val="00AD341D"/>
    <w:rsid w:val="00AD3664"/>
    <w:rsid w:val="00AD38B4"/>
    <w:rsid w:val="00AD3920"/>
    <w:rsid w:val="00AD3FC7"/>
    <w:rsid w:val="00AD4877"/>
    <w:rsid w:val="00AD4F30"/>
    <w:rsid w:val="00AD5E08"/>
    <w:rsid w:val="00AD62EF"/>
    <w:rsid w:val="00AD7433"/>
    <w:rsid w:val="00AD74C3"/>
    <w:rsid w:val="00AD76E9"/>
    <w:rsid w:val="00AD79CC"/>
    <w:rsid w:val="00AD7B17"/>
    <w:rsid w:val="00AD7C80"/>
    <w:rsid w:val="00AE0BA2"/>
    <w:rsid w:val="00AE1251"/>
    <w:rsid w:val="00AE1D7E"/>
    <w:rsid w:val="00AE2EF7"/>
    <w:rsid w:val="00AE35C7"/>
    <w:rsid w:val="00AE3D11"/>
    <w:rsid w:val="00AE4855"/>
    <w:rsid w:val="00AE554B"/>
    <w:rsid w:val="00AE5602"/>
    <w:rsid w:val="00AE566E"/>
    <w:rsid w:val="00AE59B5"/>
    <w:rsid w:val="00AE5FF1"/>
    <w:rsid w:val="00AE6900"/>
    <w:rsid w:val="00AE733E"/>
    <w:rsid w:val="00AE76DD"/>
    <w:rsid w:val="00AE7C28"/>
    <w:rsid w:val="00AF0036"/>
    <w:rsid w:val="00AF02C5"/>
    <w:rsid w:val="00AF04ED"/>
    <w:rsid w:val="00AF1CF0"/>
    <w:rsid w:val="00AF1FDE"/>
    <w:rsid w:val="00AF2C7B"/>
    <w:rsid w:val="00AF2E44"/>
    <w:rsid w:val="00AF3843"/>
    <w:rsid w:val="00AF3873"/>
    <w:rsid w:val="00AF39C8"/>
    <w:rsid w:val="00AF39EF"/>
    <w:rsid w:val="00AF468E"/>
    <w:rsid w:val="00AF48A5"/>
    <w:rsid w:val="00AF582B"/>
    <w:rsid w:val="00AF66A3"/>
    <w:rsid w:val="00AF6C62"/>
    <w:rsid w:val="00AF7BDE"/>
    <w:rsid w:val="00B00859"/>
    <w:rsid w:val="00B011F3"/>
    <w:rsid w:val="00B01976"/>
    <w:rsid w:val="00B01C42"/>
    <w:rsid w:val="00B02079"/>
    <w:rsid w:val="00B0272E"/>
    <w:rsid w:val="00B028E5"/>
    <w:rsid w:val="00B02A5B"/>
    <w:rsid w:val="00B02F65"/>
    <w:rsid w:val="00B0312C"/>
    <w:rsid w:val="00B03502"/>
    <w:rsid w:val="00B0429A"/>
    <w:rsid w:val="00B04BAE"/>
    <w:rsid w:val="00B04E85"/>
    <w:rsid w:val="00B0542B"/>
    <w:rsid w:val="00B0617D"/>
    <w:rsid w:val="00B0624E"/>
    <w:rsid w:val="00B06933"/>
    <w:rsid w:val="00B06E9D"/>
    <w:rsid w:val="00B071AC"/>
    <w:rsid w:val="00B071CC"/>
    <w:rsid w:val="00B077C4"/>
    <w:rsid w:val="00B07C30"/>
    <w:rsid w:val="00B07E2B"/>
    <w:rsid w:val="00B10004"/>
    <w:rsid w:val="00B10490"/>
    <w:rsid w:val="00B10D59"/>
    <w:rsid w:val="00B10E4A"/>
    <w:rsid w:val="00B11206"/>
    <w:rsid w:val="00B117DB"/>
    <w:rsid w:val="00B12678"/>
    <w:rsid w:val="00B12DF7"/>
    <w:rsid w:val="00B130D4"/>
    <w:rsid w:val="00B134F4"/>
    <w:rsid w:val="00B13A3F"/>
    <w:rsid w:val="00B13F51"/>
    <w:rsid w:val="00B14C1B"/>
    <w:rsid w:val="00B14D9C"/>
    <w:rsid w:val="00B14DB7"/>
    <w:rsid w:val="00B14DF5"/>
    <w:rsid w:val="00B152A2"/>
    <w:rsid w:val="00B1695B"/>
    <w:rsid w:val="00B179D4"/>
    <w:rsid w:val="00B17E76"/>
    <w:rsid w:val="00B20D43"/>
    <w:rsid w:val="00B21034"/>
    <w:rsid w:val="00B212B3"/>
    <w:rsid w:val="00B2131D"/>
    <w:rsid w:val="00B216DE"/>
    <w:rsid w:val="00B21ABE"/>
    <w:rsid w:val="00B21C52"/>
    <w:rsid w:val="00B23BDB"/>
    <w:rsid w:val="00B23C8D"/>
    <w:rsid w:val="00B23C93"/>
    <w:rsid w:val="00B24447"/>
    <w:rsid w:val="00B248FD"/>
    <w:rsid w:val="00B24A65"/>
    <w:rsid w:val="00B24CE4"/>
    <w:rsid w:val="00B24E2C"/>
    <w:rsid w:val="00B24FB8"/>
    <w:rsid w:val="00B24FC4"/>
    <w:rsid w:val="00B251E2"/>
    <w:rsid w:val="00B2617B"/>
    <w:rsid w:val="00B26BB6"/>
    <w:rsid w:val="00B27876"/>
    <w:rsid w:val="00B27961"/>
    <w:rsid w:val="00B27AC8"/>
    <w:rsid w:val="00B27E7B"/>
    <w:rsid w:val="00B315FA"/>
    <w:rsid w:val="00B32501"/>
    <w:rsid w:val="00B3313C"/>
    <w:rsid w:val="00B33239"/>
    <w:rsid w:val="00B332B8"/>
    <w:rsid w:val="00B337BE"/>
    <w:rsid w:val="00B343A3"/>
    <w:rsid w:val="00B3492E"/>
    <w:rsid w:val="00B34B07"/>
    <w:rsid w:val="00B357E5"/>
    <w:rsid w:val="00B36697"/>
    <w:rsid w:val="00B3727A"/>
    <w:rsid w:val="00B37CA8"/>
    <w:rsid w:val="00B37D3C"/>
    <w:rsid w:val="00B4029F"/>
    <w:rsid w:val="00B40E7C"/>
    <w:rsid w:val="00B41229"/>
    <w:rsid w:val="00B42701"/>
    <w:rsid w:val="00B43416"/>
    <w:rsid w:val="00B442F5"/>
    <w:rsid w:val="00B44469"/>
    <w:rsid w:val="00B44619"/>
    <w:rsid w:val="00B44E20"/>
    <w:rsid w:val="00B45203"/>
    <w:rsid w:val="00B45C15"/>
    <w:rsid w:val="00B45D01"/>
    <w:rsid w:val="00B45F2F"/>
    <w:rsid w:val="00B462A6"/>
    <w:rsid w:val="00B46A10"/>
    <w:rsid w:val="00B46A39"/>
    <w:rsid w:val="00B47F34"/>
    <w:rsid w:val="00B50895"/>
    <w:rsid w:val="00B50D9C"/>
    <w:rsid w:val="00B50F4A"/>
    <w:rsid w:val="00B51397"/>
    <w:rsid w:val="00B513B2"/>
    <w:rsid w:val="00B51518"/>
    <w:rsid w:val="00B51AF6"/>
    <w:rsid w:val="00B51D09"/>
    <w:rsid w:val="00B52627"/>
    <w:rsid w:val="00B52958"/>
    <w:rsid w:val="00B529FC"/>
    <w:rsid w:val="00B52A51"/>
    <w:rsid w:val="00B54847"/>
    <w:rsid w:val="00B54ADC"/>
    <w:rsid w:val="00B5545F"/>
    <w:rsid w:val="00B55967"/>
    <w:rsid w:val="00B55CF6"/>
    <w:rsid w:val="00B57141"/>
    <w:rsid w:val="00B57D7A"/>
    <w:rsid w:val="00B60471"/>
    <w:rsid w:val="00B61FAA"/>
    <w:rsid w:val="00B631F2"/>
    <w:rsid w:val="00B63344"/>
    <w:rsid w:val="00B64026"/>
    <w:rsid w:val="00B64C68"/>
    <w:rsid w:val="00B64FDE"/>
    <w:rsid w:val="00B6537A"/>
    <w:rsid w:val="00B65655"/>
    <w:rsid w:val="00B65B10"/>
    <w:rsid w:val="00B65BB5"/>
    <w:rsid w:val="00B66D88"/>
    <w:rsid w:val="00B66E2A"/>
    <w:rsid w:val="00B6783D"/>
    <w:rsid w:val="00B7046F"/>
    <w:rsid w:val="00B709B2"/>
    <w:rsid w:val="00B715AA"/>
    <w:rsid w:val="00B7242B"/>
    <w:rsid w:val="00B727E2"/>
    <w:rsid w:val="00B72EC9"/>
    <w:rsid w:val="00B73F08"/>
    <w:rsid w:val="00B74904"/>
    <w:rsid w:val="00B74E15"/>
    <w:rsid w:val="00B75249"/>
    <w:rsid w:val="00B76037"/>
    <w:rsid w:val="00B768C2"/>
    <w:rsid w:val="00B76B69"/>
    <w:rsid w:val="00B76E23"/>
    <w:rsid w:val="00B76F74"/>
    <w:rsid w:val="00B771B0"/>
    <w:rsid w:val="00B77438"/>
    <w:rsid w:val="00B77765"/>
    <w:rsid w:val="00B80343"/>
    <w:rsid w:val="00B80416"/>
    <w:rsid w:val="00B8065D"/>
    <w:rsid w:val="00B80BA7"/>
    <w:rsid w:val="00B80DDF"/>
    <w:rsid w:val="00B80E1F"/>
    <w:rsid w:val="00B818B2"/>
    <w:rsid w:val="00B82735"/>
    <w:rsid w:val="00B83478"/>
    <w:rsid w:val="00B83556"/>
    <w:rsid w:val="00B835A6"/>
    <w:rsid w:val="00B8448E"/>
    <w:rsid w:val="00B84758"/>
    <w:rsid w:val="00B85BC5"/>
    <w:rsid w:val="00B85E61"/>
    <w:rsid w:val="00B869A8"/>
    <w:rsid w:val="00B874D2"/>
    <w:rsid w:val="00B87525"/>
    <w:rsid w:val="00B877C7"/>
    <w:rsid w:val="00B87C4F"/>
    <w:rsid w:val="00B87D28"/>
    <w:rsid w:val="00B90357"/>
    <w:rsid w:val="00B90533"/>
    <w:rsid w:val="00B91097"/>
    <w:rsid w:val="00B916A9"/>
    <w:rsid w:val="00B91E3C"/>
    <w:rsid w:val="00B92EC1"/>
    <w:rsid w:val="00B93A0A"/>
    <w:rsid w:val="00B93C4C"/>
    <w:rsid w:val="00B95044"/>
    <w:rsid w:val="00B9558E"/>
    <w:rsid w:val="00B95B47"/>
    <w:rsid w:val="00B95B5B"/>
    <w:rsid w:val="00B9611C"/>
    <w:rsid w:val="00B969F6"/>
    <w:rsid w:val="00B975D8"/>
    <w:rsid w:val="00B976F9"/>
    <w:rsid w:val="00B97A79"/>
    <w:rsid w:val="00BA1383"/>
    <w:rsid w:val="00BA1F81"/>
    <w:rsid w:val="00BA3269"/>
    <w:rsid w:val="00BA4905"/>
    <w:rsid w:val="00BA49BB"/>
    <w:rsid w:val="00BA4DB2"/>
    <w:rsid w:val="00BA4F52"/>
    <w:rsid w:val="00BA6836"/>
    <w:rsid w:val="00BA715D"/>
    <w:rsid w:val="00BA72B2"/>
    <w:rsid w:val="00BA7A4E"/>
    <w:rsid w:val="00BB034E"/>
    <w:rsid w:val="00BB054D"/>
    <w:rsid w:val="00BB0885"/>
    <w:rsid w:val="00BB1310"/>
    <w:rsid w:val="00BB2275"/>
    <w:rsid w:val="00BB25E0"/>
    <w:rsid w:val="00BB2746"/>
    <w:rsid w:val="00BB28C2"/>
    <w:rsid w:val="00BB3566"/>
    <w:rsid w:val="00BB3577"/>
    <w:rsid w:val="00BB357D"/>
    <w:rsid w:val="00BB3AE7"/>
    <w:rsid w:val="00BB4664"/>
    <w:rsid w:val="00BB4A55"/>
    <w:rsid w:val="00BB4EC7"/>
    <w:rsid w:val="00BB5857"/>
    <w:rsid w:val="00BB6143"/>
    <w:rsid w:val="00BB62F7"/>
    <w:rsid w:val="00BB6368"/>
    <w:rsid w:val="00BB70B0"/>
    <w:rsid w:val="00BB7533"/>
    <w:rsid w:val="00BC0363"/>
    <w:rsid w:val="00BC03C7"/>
    <w:rsid w:val="00BC0A30"/>
    <w:rsid w:val="00BC0F89"/>
    <w:rsid w:val="00BC141B"/>
    <w:rsid w:val="00BC16EA"/>
    <w:rsid w:val="00BC1B37"/>
    <w:rsid w:val="00BC1B7F"/>
    <w:rsid w:val="00BC1E97"/>
    <w:rsid w:val="00BC2EEA"/>
    <w:rsid w:val="00BC3396"/>
    <w:rsid w:val="00BC33F2"/>
    <w:rsid w:val="00BC37D4"/>
    <w:rsid w:val="00BC41B7"/>
    <w:rsid w:val="00BC45B2"/>
    <w:rsid w:val="00BC4A84"/>
    <w:rsid w:val="00BC4EF7"/>
    <w:rsid w:val="00BC5762"/>
    <w:rsid w:val="00BC58A6"/>
    <w:rsid w:val="00BC6901"/>
    <w:rsid w:val="00BC6A8B"/>
    <w:rsid w:val="00BC6F1F"/>
    <w:rsid w:val="00BC7955"/>
    <w:rsid w:val="00BD05C2"/>
    <w:rsid w:val="00BD0919"/>
    <w:rsid w:val="00BD0EAD"/>
    <w:rsid w:val="00BD11D8"/>
    <w:rsid w:val="00BD11DD"/>
    <w:rsid w:val="00BD1D7E"/>
    <w:rsid w:val="00BD26A2"/>
    <w:rsid w:val="00BD3FE4"/>
    <w:rsid w:val="00BD4D0E"/>
    <w:rsid w:val="00BD5044"/>
    <w:rsid w:val="00BD527C"/>
    <w:rsid w:val="00BD624A"/>
    <w:rsid w:val="00BD67F2"/>
    <w:rsid w:val="00BD6B94"/>
    <w:rsid w:val="00BD6BF7"/>
    <w:rsid w:val="00BD71B8"/>
    <w:rsid w:val="00BD7F4C"/>
    <w:rsid w:val="00BE1317"/>
    <w:rsid w:val="00BE1DCE"/>
    <w:rsid w:val="00BE2B89"/>
    <w:rsid w:val="00BE36C0"/>
    <w:rsid w:val="00BE47B2"/>
    <w:rsid w:val="00BE56AF"/>
    <w:rsid w:val="00BE5A71"/>
    <w:rsid w:val="00BE5FE1"/>
    <w:rsid w:val="00BE7138"/>
    <w:rsid w:val="00BE7FA1"/>
    <w:rsid w:val="00BF057F"/>
    <w:rsid w:val="00BF0AAA"/>
    <w:rsid w:val="00BF1747"/>
    <w:rsid w:val="00BF1FA7"/>
    <w:rsid w:val="00BF2CCF"/>
    <w:rsid w:val="00BF3292"/>
    <w:rsid w:val="00BF36B3"/>
    <w:rsid w:val="00BF3A30"/>
    <w:rsid w:val="00BF4691"/>
    <w:rsid w:val="00BF4C92"/>
    <w:rsid w:val="00BF5585"/>
    <w:rsid w:val="00BF5ECD"/>
    <w:rsid w:val="00BF6446"/>
    <w:rsid w:val="00BF651D"/>
    <w:rsid w:val="00BF79B7"/>
    <w:rsid w:val="00C00288"/>
    <w:rsid w:val="00C01475"/>
    <w:rsid w:val="00C01C76"/>
    <w:rsid w:val="00C01E57"/>
    <w:rsid w:val="00C01EEF"/>
    <w:rsid w:val="00C020C1"/>
    <w:rsid w:val="00C02AB6"/>
    <w:rsid w:val="00C02C42"/>
    <w:rsid w:val="00C02DD9"/>
    <w:rsid w:val="00C0316B"/>
    <w:rsid w:val="00C03E9B"/>
    <w:rsid w:val="00C046EC"/>
    <w:rsid w:val="00C052AA"/>
    <w:rsid w:val="00C05E87"/>
    <w:rsid w:val="00C05FE8"/>
    <w:rsid w:val="00C06DB5"/>
    <w:rsid w:val="00C06EFE"/>
    <w:rsid w:val="00C07BC7"/>
    <w:rsid w:val="00C07E1B"/>
    <w:rsid w:val="00C1015C"/>
    <w:rsid w:val="00C11E87"/>
    <w:rsid w:val="00C133CD"/>
    <w:rsid w:val="00C13B01"/>
    <w:rsid w:val="00C13CE1"/>
    <w:rsid w:val="00C145E1"/>
    <w:rsid w:val="00C14B44"/>
    <w:rsid w:val="00C15B3C"/>
    <w:rsid w:val="00C15D94"/>
    <w:rsid w:val="00C16371"/>
    <w:rsid w:val="00C16777"/>
    <w:rsid w:val="00C16933"/>
    <w:rsid w:val="00C16F88"/>
    <w:rsid w:val="00C1738F"/>
    <w:rsid w:val="00C173B6"/>
    <w:rsid w:val="00C20093"/>
    <w:rsid w:val="00C20116"/>
    <w:rsid w:val="00C219C7"/>
    <w:rsid w:val="00C21B7E"/>
    <w:rsid w:val="00C21BD3"/>
    <w:rsid w:val="00C21D26"/>
    <w:rsid w:val="00C21D86"/>
    <w:rsid w:val="00C22DE4"/>
    <w:rsid w:val="00C2387A"/>
    <w:rsid w:val="00C23AAE"/>
    <w:rsid w:val="00C23ACD"/>
    <w:rsid w:val="00C24018"/>
    <w:rsid w:val="00C244E8"/>
    <w:rsid w:val="00C246EE"/>
    <w:rsid w:val="00C24751"/>
    <w:rsid w:val="00C24830"/>
    <w:rsid w:val="00C2496D"/>
    <w:rsid w:val="00C249BB"/>
    <w:rsid w:val="00C25BAF"/>
    <w:rsid w:val="00C26061"/>
    <w:rsid w:val="00C26527"/>
    <w:rsid w:val="00C26785"/>
    <w:rsid w:val="00C26834"/>
    <w:rsid w:val="00C26A9B"/>
    <w:rsid w:val="00C26C7D"/>
    <w:rsid w:val="00C26E05"/>
    <w:rsid w:val="00C27BEE"/>
    <w:rsid w:val="00C27FC7"/>
    <w:rsid w:val="00C30392"/>
    <w:rsid w:val="00C30F77"/>
    <w:rsid w:val="00C3171D"/>
    <w:rsid w:val="00C317CE"/>
    <w:rsid w:val="00C324F5"/>
    <w:rsid w:val="00C32855"/>
    <w:rsid w:val="00C32ADD"/>
    <w:rsid w:val="00C332B2"/>
    <w:rsid w:val="00C33898"/>
    <w:rsid w:val="00C34064"/>
    <w:rsid w:val="00C34867"/>
    <w:rsid w:val="00C35FB0"/>
    <w:rsid w:val="00C36EEA"/>
    <w:rsid w:val="00C36F14"/>
    <w:rsid w:val="00C379F0"/>
    <w:rsid w:val="00C4007B"/>
    <w:rsid w:val="00C408F5"/>
    <w:rsid w:val="00C41963"/>
    <w:rsid w:val="00C41F44"/>
    <w:rsid w:val="00C41FFA"/>
    <w:rsid w:val="00C421FE"/>
    <w:rsid w:val="00C427D3"/>
    <w:rsid w:val="00C42BB9"/>
    <w:rsid w:val="00C42E9D"/>
    <w:rsid w:val="00C435DB"/>
    <w:rsid w:val="00C43A42"/>
    <w:rsid w:val="00C43B84"/>
    <w:rsid w:val="00C43C2B"/>
    <w:rsid w:val="00C442BF"/>
    <w:rsid w:val="00C442EF"/>
    <w:rsid w:val="00C445EA"/>
    <w:rsid w:val="00C44D00"/>
    <w:rsid w:val="00C450C9"/>
    <w:rsid w:val="00C451D6"/>
    <w:rsid w:val="00C45579"/>
    <w:rsid w:val="00C45861"/>
    <w:rsid w:val="00C45CDD"/>
    <w:rsid w:val="00C4672A"/>
    <w:rsid w:val="00C46B2C"/>
    <w:rsid w:val="00C47242"/>
    <w:rsid w:val="00C4764F"/>
    <w:rsid w:val="00C477E4"/>
    <w:rsid w:val="00C504EE"/>
    <w:rsid w:val="00C5139B"/>
    <w:rsid w:val="00C51526"/>
    <w:rsid w:val="00C51FAE"/>
    <w:rsid w:val="00C52FBF"/>
    <w:rsid w:val="00C537DA"/>
    <w:rsid w:val="00C53801"/>
    <w:rsid w:val="00C538A8"/>
    <w:rsid w:val="00C53AE0"/>
    <w:rsid w:val="00C540CD"/>
    <w:rsid w:val="00C54497"/>
    <w:rsid w:val="00C547E7"/>
    <w:rsid w:val="00C54AD3"/>
    <w:rsid w:val="00C54C69"/>
    <w:rsid w:val="00C54EF4"/>
    <w:rsid w:val="00C55554"/>
    <w:rsid w:val="00C5571C"/>
    <w:rsid w:val="00C566B3"/>
    <w:rsid w:val="00C56860"/>
    <w:rsid w:val="00C5697F"/>
    <w:rsid w:val="00C56D5A"/>
    <w:rsid w:val="00C570DA"/>
    <w:rsid w:val="00C57247"/>
    <w:rsid w:val="00C606AF"/>
    <w:rsid w:val="00C62148"/>
    <w:rsid w:val="00C6239A"/>
    <w:rsid w:val="00C6277B"/>
    <w:rsid w:val="00C62F4F"/>
    <w:rsid w:val="00C63022"/>
    <w:rsid w:val="00C633AF"/>
    <w:rsid w:val="00C634EB"/>
    <w:rsid w:val="00C636F2"/>
    <w:rsid w:val="00C63D15"/>
    <w:rsid w:val="00C63F45"/>
    <w:rsid w:val="00C64483"/>
    <w:rsid w:val="00C645DC"/>
    <w:rsid w:val="00C64760"/>
    <w:rsid w:val="00C64EF4"/>
    <w:rsid w:val="00C660ED"/>
    <w:rsid w:val="00C663F3"/>
    <w:rsid w:val="00C66C7E"/>
    <w:rsid w:val="00C66F1F"/>
    <w:rsid w:val="00C66FC9"/>
    <w:rsid w:val="00C6777F"/>
    <w:rsid w:val="00C70538"/>
    <w:rsid w:val="00C70896"/>
    <w:rsid w:val="00C710F1"/>
    <w:rsid w:val="00C71E61"/>
    <w:rsid w:val="00C72B6B"/>
    <w:rsid w:val="00C72BCB"/>
    <w:rsid w:val="00C73791"/>
    <w:rsid w:val="00C73CE5"/>
    <w:rsid w:val="00C74729"/>
    <w:rsid w:val="00C74C8F"/>
    <w:rsid w:val="00C763A7"/>
    <w:rsid w:val="00C76CDE"/>
    <w:rsid w:val="00C76D26"/>
    <w:rsid w:val="00C76E80"/>
    <w:rsid w:val="00C803E6"/>
    <w:rsid w:val="00C80BBD"/>
    <w:rsid w:val="00C814B4"/>
    <w:rsid w:val="00C81663"/>
    <w:rsid w:val="00C81DC5"/>
    <w:rsid w:val="00C823B1"/>
    <w:rsid w:val="00C83DC9"/>
    <w:rsid w:val="00C8414D"/>
    <w:rsid w:val="00C84C71"/>
    <w:rsid w:val="00C85190"/>
    <w:rsid w:val="00C856E1"/>
    <w:rsid w:val="00C86525"/>
    <w:rsid w:val="00C8688F"/>
    <w:rsid w:val="00C87F7B"/>
    <w:rsid w:val="00C90A35"/>
    <w:rsid w:val="00C90B19"/>
    <w:rsid w:val="00C90D48"/>
    <w:rsid w:val="00C91236"/>
    <w:rsid w:val="00C91BAD"/>
    <w:rsid w:val="00C91C83"/>
    <w:rsid w:val="00C927B1"/>
    <w:rsid w:val="00C9321B"/>
    <w:rsid w:val="00C93269"/>
    <w:rsid w:val="00C939E1"/>
    <w:rsid w:val="00C943D2"/>
    <w:rsid w:val="00C9472F"/>
    <w:rsid w:val="00C9513C"/>
    <w:rsid w:val="00C95AC4"/>
    <w:rsid w:val="00C95E75"/>
    <w:rsid w:val="00C96193"/>
    <w:rsid w:val="00C966BE"/>
    <w:rsid w:val="00C97934"/>
    <w:rsid w:val="00C97C54"/>
    <w:rsid w:val="00C97D1B"/>
    <w:rsid w:val="00C97D5C"/>
    <w:rsid w:val="00CA0B34"/>
    <w:rsid w:val="00CA0D41"/>
    <w:rsid w:val="00CA1563"/>
    <w:rsid w:val="00CA28C9"/>
    <w:rsid w:val="00CA2911"/>
    <w:rsid w:val="00CA2F3C"/>
    <w:rsid w:val="00CA2F83"/>
    <w:rsid w:val="00CA3393"/>
    <w:rsid w:val="00CA385B"/>
    <w:rsid w:val="00CA3C54"/>
    <w:rsid w:val="00CA3DE3"/>
    <w:rsid w:val="00CA486A"/>
    <w:rsid w:val="00CA50E1"/>
    <w:rsid w:val="00CA53FD"/>
    <w:rsid w:val="00CA5931"/>
    <w:rsid w:val="00CA5D70"/>
    <w:rsid w:val="00CA5E4D"/>
    <w:rsid w:val="00CA6A04"/>
    <w:rsid w:val="00CA7B0D"/>
    <w:rsid w:val="00CB1BD2"/>
    <w:rsid w:val="00CB33D2"/>
    <w:rsid w:val="00CB4282"/>
    <w:rsid w:val="00CB4DC7"/>
    <w:rsid w:val="00CB50F7"/>
    <w:rsid w:val="00CB528A"/>
    <w:rsid w:val="00CB53BF"/>
    <w:rsid w:val="00CB59D3"/>
    <w:rsid w:val="00CB5A92"/>
    <w:rsid w:val="00CB5B43"/>
    <w:rsid w:val="00CB63C6"/>
    <w:rsid w:val="00CB6425"/>
    <w:rsid w:val="00CB684F"/>
    <w:rsid w:val="00CB6870"/>
    <w:rsid w:val="00CB7336"/>
    <w:rsid w:val="00CB7768"/>
    <w:rsid w:val="00CB7819"/>
    <w:rsid w:val="00CC04A9"/>
    <w:rsid w:val="00CC1292"/>
    <w:rsid w:val="00CC1A31"/>
    <w:rsid w:val="00CC1D33"/>
    <w:rsid w:val="00CC238C"/>
    <w:rsid w:val="00CC27DF"/>
    <w:rsid w:val="00CC2BF7"/>
    <w:rsid w:val="00CC30C6"/>
    <w:rsid w:val="00CC3C9C"/>
    <w:rsid w:val="00CC3E9B"/>
    <w:rsid w:val="00CC421B"/>
    <w:rsid w:val="00CC4A54"/>
    <w:rsid w:val="00CC4CD9"/>
    <w:rsid w:val="00CC5EE6"/>
    <w:rsid w:val="00CC600B"/>
    <w:rsid w:val="00CC63E0"/>
    <w:rsid w:val="00CC679B"/>
    <w:rsid w:val="00CC6964"/>
    <w:rsid w:val="00CC6DFF"/>
    <w:rsid w:val="00CC765E"/>
    <w:rsid w:val="00CC7FF4"/>
    <w:rsid w:val="00CD01E1"/>
    <w:rsid w:val="00CD0273"/>
    <w:rsid w:val="00CD0477"/>
    <w:rsid w:val="00CD0727"/>
    <w:rsid w:val="00CD0948"/>
    <w:rsid w:val="00CD158E"/>
    <w:rsid w:val="00CD1812"/>
    <w:rsid w:val="00CD1FFF"/>
    <w:rsid w:val="00CD3071"/>
    <w:rsid w:val="00CD3DBE"/>
    <w:rsid w:val="00CD469A"/>
    <w:rsid w:val="00CD5593"/>
    <w:rsid w:val="00CD593F"/>
    <w:rsid w:val="00CD5D3F"/>
    <w:rsid w:val="00CD5DFA"/>
    <w:rsid w:val="00CD5F64"/>
    <w:rsid w:val="00CD682E"/>
    <w:rsid w:val="00CD6AA6"/>
    <w:rsid w:val="00CD6E13"/>
    <w:rsid w:val="00CD6FD1"/>
    <w:rsid w:val="00CD7A92"/>
    <w:rsid w:val="00CD7EE9"/>
    <w:rsid w:val="00CE11EB"/>
    <w:rsid w:val="00CE18C3"/>
    <w:rsid w:val="00CE2AA1"/>
    <w:rsid w:val="00CE42D5"/>
    <w:rsid w:val="00CE42E6"/>
    <w:rsid w:val="00CE5286"/>
    <w:rsid w:val="00CE5C46"/>
    <w:rsid w:val="00CE6E10"/>
    <w:rsid w:val="00CF1074"/>
    <w:rsid w:val="00CF1705"/>
    <w:rsid w:val="00CF1F2F"/>
    <w:rsid w:val="00CF217A"/>
    <w:rsid w:val="00CF2C4F"/>
    <w:rsid w:val="00CF2D21"/>
    <w:rsid w:val="00CF302E"/>
    <w:rsid w:val="00CF31E1"/>
    <w:rsid w:val="00CF38D4"/>
    <w:rsid w:val="00CF503C"/>
    <w:rsid w:val="00CF56E7"/>
    <w:rsid w:val="00CF5713"/>
    <w:rsid w:val="00CF5795"/>
    <w:rsid w:val="00CF57DF"/>
    <w:rsid w:val="00CF6278"/>
    <w:rsid w:val="00CF69F1"/>
    <w:rsid w:val="00CF6E29"/>
    <w:rsid w:val="00CF71D0"/>
    <w:rsid w:val="00CF74E2"/>
    <w:rsid w:val="00CF7C23"/>
    <w:rsid w:val="00CF7F9C"/>
    <w:rsid w:val="00D006E3"/>
    <w:rsid w:val="00D00C40"/>
    <w:rsid w:val="00D01A03"/>
    <w:rsid w:val="00D01B43"/>
    <w:rsid w:val="00D01EA0"/>
    <w:rsid w:val="00D0248B"/>
    <w:rsid w:val="00D03CB4"/>
    <w:rsid w:val="00D0430A"/>
    <w:rsid w:val="00D0472A"/>
    <w:rsid w:val="00D0478D"/>
    <w:rsid w:val="00D04F25"/>
    <w:rsid w:val="00D050DA"/>
    <w:rsid w:val="00D05835"/>
    <w:rsid w:val="00D061BE"/>
    <w:rsid w:val="00D064FA"/>
    <w:rsid w:val="00D06644"/>
    <w:rsid w:val="00D0691F"/>
    <w:rsid w:val="00D06C96"/>
    <w:rsid w:val="00D074D7"/>
    <w:rsid w:val="00D10157"/>
    <w:rsid w:val="00D10260"/>
    <w:rsid w:val="00D102DE"/>
    <w:rsid w:val="00D1083A"/>
    <w:rsid w:val="00D10B3B"/>
    <w:rsid w:val="00D10C93"/>
    <w:rsid w:val="00D117CC"/>
    <w:rsid w:val="00D12266"/>
    <w:rsid w:val="00D1249E"/>
    <w:rsid w:val="00D12A85"/>
    <w:rsid w:val="00D12E97"/>
    <w:rsid w:val="00D13645"/>
    <w:rsid w:val="00D13A2D"/>
    <w:rsid w:val="00D13CC0"/>
    <w:rsid w:val="00D13EF2"/>
    <w:rsid w:val="00D13F29"/>
    <w:rsid w:val="00D14106"/>
    <w:rsid w:val="00D14333"/>
    <w:rsid w:val="00D14439"/>
    <w:rsid w:val="00D149EC"/>
    <w:rsid w:val="00D1581F"/>
    <w:rsid w:val="00D15875"/>
    <w:rsid w:val="00D15916"/>
    <w:rsid w:val="00D1597F"/>
    <w:rsid w:val="00D164A1"/>
    <w:rsid w:val="00D16EDD"/>
    <w:rsid w:val="00D16FAA"/>
    <w:rsid w:val="00D171AA"/>
    <w:rsid w:val="00D171B1"/>
    <w:rsid w:val="00D17455"/>
    <w:rsid w:val="00D17607"/>
    <w:rsid w:val="00D2006F"/>
    <w:rsid w:val="00D20116"/>
    <w:rsid w:val="00D2053D"/>
    <w:rsid w:val="00D2091D"/>
    <w:rsid w:val="00D20BDE"/>
    <w:rsid w:val="00D20C6E"/>
    <w:rsid w:val="00D2144D"/>
    <w:rsid w:val="00D21701"/>
    <w:rsid w:val="00D21A7D"/>
    <w:rsid w:val="00D21A9E"/>
    <w:rsid w:val="00D21ECF"/>
    <w:rsid w:val="00D220AE"/>
    <w:rsid w:val="00D237E8"/>
    <w:rsid w:val="00D241D0"/>
    <w:rsid w:val="00D24566"/>
    <w:rsid w:val="00D2496D"/>
    <w:rsid w:val="00D24CC8"/>
    <w:rsid w:val="00D24F60"/>
    <w:rsid w:val="00D260E5"/>
    <w:rsid w:val="00D26890"/>
    <w:rsid w:val="00D26CA8"/>
    <w:rsid w:val="00D26D09"/>
    <w:rsid w:val="00D30C9C"/>
    <w:rsid w:val="00D311ED"/>
    <w:rsid w:val="00D31299"/>
    <w:rsid w:val="00D317CD"/>
    <w:rsid w:val="00D317F6"/>
    <w:rsid w:val="00D320EF"/>
    <w:rsid w:val="00D32A42"/>
    <w:rsid w:val="00D339FF"/>
    <w:rsid w:val="00D33C3E"/>
    <w:rsid w:val="00D33FF6"/>
    <w:rsid w:val="00D34108"/>
    <w:rsid w:val="00D3491C"/>
    <w:rsid w:val="00D34B17"/>
    <w:rsid w:val="00D34E28"/>
    <w:rsid w:val="00D35113"/>
    <w:rsid w:val="00D35627"/>
    <w:rsid w:val="00D35F2C"/>
    <w:rsid w:val="00D35F5C"/>
    <w:rsid w:val="00D362D2"/>
    <w:rsid w:val="00D36A73"/>
    <w:rsid w:val="00D36AA6"/>
    <w:rsid w:val="00D370BC"/>
    <w:rsid w:val="00D3727E"/>
    <w:rsid w:val="00D378D3"/>
    <w:rsid w:val="00D37B8F"/>
    <w:rsid w:val="00D40149"/>
    <w:rsid w:val="00D40853"/>
    <w:rsid w:val="00D40AA1"/>
    <w:rsid w:val="00D41401"/>
    <w:rsid w:val="00D41953"/>
    <w:rsid w:val="00D4262A"/>
    <w:rsid w:val="00D432A4"/>
    <w:rsid w:val="00D43726"/>
    <w:rsid w:val="00D43AA7"/>
    <w:rsid w:val="00D43BB5"/>
    <w:rsid w:val="00D44052"/>
    <w:rsid w:val="00D448FB"/>
    <w:rsid w:val="00D44952"/>
    <w:rsid w:val="00D4503F"/>
    <w:rsid w:val="00D4520B"/>
    <w:rsid w:val="00D45FD8"/>
    <w:rsid w:val="00D47710"/>
    <w:rsid w:val="00D47866"/>
    <w:rsid w:val="00D47CC9"/>
    <w:rsid w:val="00D47D51"/>
    <w:rsid w:val="00D47EFB"/>
    <w:rsid w:val="00D500AE"/>
    <w:rsid w:val="00D5032A"/>
    <w:rsid w:val="00D50AF3"/>
    <w:rsid w:val="00D51321"/>
    <w:rsid w:val="00D5164B"/>
    <w:rsid w:val="00D52304"/>
    <w:rsid w:val="00D52513"/>
    <w:rsid w:val="00D533A3"/>
    <w:rsid w:val="00D536FE"/>
    <w:rsid w:val="00D539E9"/>
    <w:rsid w:val="00D53C02"/>
    <w:rsid w:val="00D53C20"/>
    <w:rsid w:val="00D54CAA"/>
    <w:rsid w:val="00D553E8"/>
    <w:rsid w:val="00D55718"/>
    <w:rsid w:val="00D5594F"/>
    <w:rsid w:val="00D560C3"/>
    <w:rsid w:val="00D5640D"/>
    <w:rsid w:val="00D56786"/>
    <w:rsid w:val="00D56882"/>
    <w:rsid w:val="00D56D63"/>
    <w:rsid w:val="00D57194"/>
    <w:rsid w:val="00D60042"/>
    <w:rsid w:val="00D603F3"/>
    <w:rsid w:val="00D613B9"/>
    <w:rsid w:val="00D61EE9"/>
    <w:rsid w:val="00D62397"/>
    <w:rsid w:val="00D63102"/>
    <w:rsid w:val="00D635D9"/>
    <w:rsid w:val="00D63CD9"/>
    <w:rsid w:val="00D644D6"/>
    <w:rsid w:val="00D64CE7"/>
    <w:rsid w:val="00D652F0"/>
    <w:rsid w:val="00D656DC"/>
    <w:rsid w:val="00D66428"/>
    <w:rsid w:val="00D664DC"/>
    <w:rsid w:val="00D6793D"/>
    <w:rsid w:val="00D679F5"/>
    <w:rsid w:val="00D70439"/>
    <w:rsid w:val="00D70493"/>
    <w:rsid w:val="00D7052F"/>
    <w:rsid w:val="00D706B8"/>
    <w:rsid w:val="00D7074B"/>
    <w:rsid w:val="00D71624"/>
    <w:rsid w:val="00D71A57"/>
    <w:rsid w:val="00D73091"/>
    <w:rsid w:val="00D7386C"/>
    <w:rsid w:val="00D74087"/>
    <w:rsid w:val="00D74331"/>
    <w:rsid w:val="00D75609"/>
    <w:rsid w:val="00D76844"/>
    <w:rsid w:val="00D7689E"/>
    <w:rsid w:val="00D7728D"/>
    <w:rsid w:val="00D803B2"/>
    <w:rsid w:val="00D817FD"/>
    <w:rsid w:val="00D81C61"/>
    <w:rsid w:val="00D823FE"/>
    <w:rsid w:val="00D82630"/>
    <w:rsid w:val="00D82E37"/>
    <w:rsid w:val="00D83108"/>
    <w:rsid w:val="00D8317C"/>
    <w:rsid w:val="00D835A4"/>
    <w:rsid w:val="00D83B21"/>
    <w:rsid w:val="00D8514B"/>
    <w:rsid w:val="00D85470"/>
    <w:rsid w:val="00D86370"/>
    <w:rsid w:val="00D8668E"/>
    <w:rsid w:val="00D86CC7"/>
    <w:rsid w:val="00D87763"/>
    <w:rsid w:val="00D9048D"/>
    <w:rsid w:val="00D90AB4"/>
    <w:rsid w:val="00D90D1B"/>
    <w:rsid w:val="00D90E50"/>
    <w:rsid w:val="00D91383"/>
    <w:rsid w:val="00D916FE"/>
    <w:rsid w:val="00D91A8E"/>
    <w:rsid w:val="00D93B72"/>
    <w:rsid w:val="00D94F0B"/>
    <w:rsid w:val="00D96223"/>
    <w:rsid w:val="00D96797"/>
    <w:rsid w:val="00D97347"/>
    <w:rsid w:val="00D975FE"/>
    <w:rsid w:val="00D97823"/>
    <w:rsid w:val="00D97A6D"/>
    <w:rsid w:val="00DA0053"/>
    <w:rsid w:val="00DA0269"/>
    <w:rsid w:val="00DA0588"/>
    <w:rsid w:val="00DA06A4"/>
    <w:rsid w:val="00DA0888"/>
    <w:rsid w:val="00DA08B1"/>
    <w:rsid w:val="00DA0AD3"/>
    <w:rsid w:val="00DA1558"/>
    <w:rsid w:val="00DA1667"/>
    <w:rsid w:val="00DA17B2"/>
    <w:rsid w:val="00DA1833"/>
    <w:rsid w:val="00DA1FC9"/>
    <w:rsid w:val="00DA21C6"/>
    <w:rsid w:val="00DA244D"/>
    <w:rsid w:val="00DA2AE1"/>
    <w:rsid w:val="00DA34EC"/>
    <w:rsid w:val="00DA3F2F"/>
    <w:rsid w:val="00DA527A"/>
    <w:rsid w:val="00DA5BAC"/>
    <w:rsid w:val="00DA5EF4"/>
    <w:rsid w:val="00DA6727"/>
    <w:rsid w:val="00DA6F97"/>
    <w:rsid w:val="00DA7138"/>
    <w:rsid w:val="00DB0AD9"/>
    <w:rsid w:val="00DB1D9D"/>
    <w:rsid w:val="00DB1F8D"/>
    <w:rsid w:val="00DB21A9"/>
    <w:rsid w:val="00DB2315"/>
    <w:rsid w:val="00DB2372"/>
    <w:rsid w:val="00DB369A"/>
    <w:rsid w:val="00DB36A1"/>
    <w:rsid w:val="00DB4A99"/>
    <w:rsid w:val="00DB5093"/>
    <w:rsid w:val="00DB5147"/>
    <w:rsid w:val="00DB5C21"/>
    <w:rsid w:val="00DB5DF6"/>
    <w:rsid w:val="00DB5E43"/>
    <w:rsid w:val="00DB5E65"/>
    <w:rsid w:val="00DB6ADA"/>
    <w:rsid w:val="00DB73DB"/>
    <w:rsid w:val="00DC0B6B"/>
    <w:rsid w:val="00DC1084"/>
    <w:rsid w:val="00DC1172"/>
    <w:rsid w:val="00DC1D78"/>
    <w:rsid w:val="00DC2196"/>
    <w:rsid w:val="00DC4156"/>
    <w:rsid w:val="00DC4405"/>
    <w:rsid w:val="00DC481C"/>
    <w:rsid w:val="00DC48F8"/>
    <w:rsid w:val="00DC4C3A"/>
    <w:rsid w:val="00DC4FDE"/>
    <w:rsid w:val="00DC60DC"/>
    <w:rsid w:val="00DC7801"/>
    <w:rsid w:val="00DD05F9"/>
    <w:rsid w:val="00DD0AFD"/>
    <w:rsid w:val="00DD12B7"/>
    <w:rsid w:val="00DD15A8"/>
    <w:rsid w:val="00DD1657"/>
    <w:rsid w:val="00DD2092"/>
    <w:rsid w:val="00DD23F5"/>
    <w:rsid w:val="00DD273E"/>
    <w:rsid w:val="00DD45B9"/>
    <w:rsid w:val="00DD52FA"/>
    <w:rsid w:val="00DD5DAB"/>
    <w:rsid w:val="00DD6D57"/>
    <w:rsid w:val="00DD7E27"/>
    <w:rsid w:val="00DE1BAB"/>
    <w:rsid w:val="00DE1C57"/>
    <w:rsid w:val="00DE1D92"/>
    <w:rsid w:val="00DE2B8F"/>
    <w:rsid w:val="00DE305F"/>
    <w:rsid w:val="00DE513E"/>
    <w:rsid w:val="00DE5EDC"/>
    <w:rsid w:val="00DE6455"/>
    <w:rsid w:val="00DE68B4"/>
    <w:rsid w:val="00DE7355"/>
    <w:rsid w:val="00DE7603"/>
    <w:rsid w:val="00DE7837"/>
    <w:rsid w:val="00DE78B3"/>
    <w:rsid w:val="00DE7BB4"/>
    <w:rsid w:val="00DE7E48"/>
    <w:rsid w:val="00DE7F5A"/>
    <w:rsid w:val="00DF04DE"/>
    <w:rsid w:val="00DF0D04"/>
    <w:rsid w:val="00DF16F6"/>
    <w:rsid w:val="00DF19A4"/>
    <w:rsid w:val="00DF2105"/>
    <w:rsid w:val="00DF2D7F"/>
    <w:rsid w:val="00DF3046"/>
    <w:rsid w:val="00DF3AEF"/>
    <w:rsid w:val="00DF3CE0"/>
    <w:rsid w:val="00DF4E3F"/>
    <w:rsid w:val="00DF5A27"/>
    <w:rsid w:val="00DF6209"/>
    <w:rsid w:val="00DF628A"/>
    <w:rsid w:val="00E00B9E"/>
    <w:rsid w:val="00E01133"/>
    <w:rsid w:val="00E0154A"/>
    <w:rsid w:val="00E03250"/>
    <w:rsid w:val="00E032A4"/>
    <w:rsid w:val="00E03503"/>
    <w:rsid w:val="00E04106"/>
    <w:rsid w:val="00E04A5C"/>
    <w:rsid w:val="00E04C7D"/>
    <w:rsid w:val="00E0544D"/>
    <w:rsid w:val="00E056AD"/>
    <w:rsid w:val="00E06253"/>
    <w:rsid w:val="00E066A5"/>
    <w:rsid w:val="00E07745"/>
    <w:rsid w:val="00E07DAB"/>
    <w:rsid w:val="00E1035F"/>
    <w:rsid w:val="00E10573"/>
    <w:rsid w:val="00E106E5"/>
    <w:rsid w:val="00E1089F"/>
    <w:rsid w:val="00E10AE1"/>
    <w:rsid w:val="00E10E60"/>
    <w:rsid w:val="00E112D9"/>
    <w:rsid w:val="00E11379"/>
    <w:rsid w:val="00E1139E"/>
    <w:rsid w:val="00E1169D"/>
    <w:rsid w:val="00E117DB"/>
    <w:rsid w:val="00E11989"/>
    <w:rsid w:val="00E11B16"/>
    <w:rsid w:val="00E11D23"/>
    <w:rsid w:val="00E12561"/>
    <w:rsid w:val="00E12A92"/>
    <w:rsid w:val="00E12CBB"/>
    <w:rsid w:val="00E134ED"/>
    <w:rsid w:val="00E1353F"/>
    <w:rsid w:val="00E13730"/>
    <w:rsid w:val="00E148A4"/>
    <w:rsid w:val="00E14B0A"/>
    <w:rsid w:val="00E150C7"/>
    <w:rsid w:val="00E1523E"/>
    <w:rsid w:val="00E15957"/>
    <w:rsid w:val="00E1601B"/>
    <w:rsid w:val="00E16428"/>
    <w:rsid w:val="00E166B2"/>
    <w:rsid w:val="00E16C03"/>
    <w:rsid w:val="00E170D1"/>
    <w:rsid w:val="00E17455"/>
    <w:rsid w:val="00E1750D"/>
    <w:rsid w:val="00E17613"/>
    <w:rsid w:val="00E179BA"/>
    <w:rsid w:val="00E201DB"/>
    <w:rsid w:val="00E20272"/>
    <w:rsid w:val="00E208A1"/>
    <w:rsid w:val="00E21520"/>
    <w:rsid w:val="00E224D1"/>
    <w:rsid w:val="00E23C94"/>
    <w:rsid w:val="00E23C9C"/>
    <w:rsid w:val="00E2406B"/>
    <w:rsid w:val="00E24175"/>
    <w:rsid w:val="00E241CF"/>
    <w:rsid w:val="00E257E4"/>
    <w:rsid w:val="00E25CB5"/>
    <w:rsid w:val="00E26E01"/>
    <w:rsid w:val="00E27050"/>
    <w:rsid w:val="00E2757A"/>
    <w:rsid w:val="00E30004"/>
    <w:rsid w:val="00E309E5"/>
    <w:rsid w:val="00E30B47"/>
    <w:rsid w:val="00E316A0"/>
    <w:rsid w:val="00E31F62"/>
    <w:rsid w:val="00E32000"/>
    <w:rsid w:val="00E322F7"/>
    <w:rsid w:val="00E3300B"/>
    <w:rsid w:val="00E33667"/>
    <w:rsid w:val="00E340A7"/>
    <w:rsid w:val="00E34BDE"/>
    <w:rsid w:val="00E34E8D"/>
    <w:rsid w:val="00E350C1"/>
    <w:rsid w:val="00E3589A"/>
    <w:rsid w:val="00E36A4B"/>
    <w:rsid w:val="00E36B76"/>
    <w:rsid w:val="00E36DE6"/>
    <w:rsid w:val="00E37666"/>
    <w:rsid w:val="00E40D36"/>
    <w:rsid w:val="00E41CCB"/>
    <w:rsid w:val="00E41CD3"/>
    <w:rsid w:val="00E423D8"/>
    <w:rsid w:val="00E42571"/>
    <w:rsid w:val="00E42622"/>
    <w:rsid w:val="00E42B8C"/>
    <w:rsid w:val="00E42D1A"/>
    <w:rsid w:val="00E43B54"/>
    <w:rsid w:val="00E450DE"/>
    <w:rsid w:val="00E452A2"/>
    <w:rsid w:val="00E4540A"/>
    <w:rsid w:val="00E464DA"/>
    <w:rsid w:val="00E46A51"/>
    <w:rsid w:val="00E4749F"/>
    <w:rsid w:val="00E4779E"/>
    <w:rsid w:val="00E47B15"/>
    <w:rsid w:val="00E503E1"/>
    <w:rsid w:val="00E504C2"/>
    <w:rsid w:val="00E508CA"/>
    <w:rsid w:val="00E50A5C"/>
    <w:rsid w:val="00E50EE2"/>
    <w:rsid w:val="00E5119E"/>
    <w:rsid w:val="00E51CA7"/>
    <w:rsid w:val="00E5202A"/>
    <w:rsid w:val="00E52059"/>
    <w:rsid w:val="00E524E4"/>
    <w:rsid w:val="00E52EFC"/>
    <w:rsid w:val="00E53695"/>
    <w:rsid w:val="00E53F65"/>
    <w:rsid w:val="00E542CD"/>
    <w:rsid w:val="00E5459D"/>
    <w:rsid w:val="00E54652"/>
    <w:rsid w:val="00E553B8"/>
    <w:rsid w:val="00E5565A"/>
    <w:rsid w:val="00E566B2"/>
    <w:rsid w:val="00E56E9A"/>
    <w:rsid w:val="00E5700E"/>
    <w:rsid w:val="00E57645"/>
    <w:rsid w:val="00E57F84"/>
    <w:rsid w:val="00E600A6"/>
    <w:rsid w:val="00E601E5"/>
    <w:rsid w:val="00E6020C"/>
    <w:rsid w:val="00E6071C"/>
    <w:rsid w:val="00E60F3B"/>
    <w:rsid w:val="00E610A6"/>
    <w:rsid w:val="00E61983"/>
    <w:rsid w:val="00E61A33"/>
    <w:rsid w:val="00E61D7F"/>
    <w:rsid w:val="00E61EEB"/>
    <w:rsid w:val="00E61F49"/>
    <w:rsid w:val="00E63C2D"/>
    <w:rsid w:val="00E645E6"/>
    <w:rsid w:val="00E64722"/>
    <w:rsid w:val="00E65157"/>
    <w:rsid w:val="00E652C3"/>
    <w:rsid w:val="00E659D2"/>
    <w:rsid w:val="00E65C2F"/>
    <w:rsid w:val="00E65FF5"/>
    <w:rsid w:val="00E6611A"/>
    <w:rsid w:val="00E662B1"/>
    <w:rsid w:val="00E66D0D"/>
    <w:rsid w:val="00E67699"/>
    <w:rsid w:val="00E67C21"/>
    <w:rsid w:val="00E67FC1"/>
    <w:rsid w:val="00E70423"/>
    <w:rsid w:val="00E7141A"/>
    <w:rsid w:val="00E7175B"/>
    <w:rsid w:val="00E719BC"/>
    <w:rsid w:val="00E71D74"/>
    <w:rsid w:val="00E73A1B"/>
    <w:rsid w:val="00E740EA"/>
    <w:rsid w:val="00E74411"/>
    <w:rsid w:val="00E74529"/>
    <w:rsid w:val="00E74A5D"/>
    <w:rsid w:val="00E74CA7"/>
    <w:rsid w:val="00E7534D"/>
    <w:rsid w:val="00E7548A"/>
    <w:rsid w:val="00E755B9"/>
    <w:rsid w:val="00E76586"/>
    <w:rsid w:val="00E767C3"/>
    <w:rsid w:val="00E76EBA"/>
    <w:rsid w:val="00E775DA"/>
    <w:rsid w:val="00E8064E"/>
    <w:rsid w:val="00E80D78"/>
    <w:rsid w:val="00E810C9"/>
    <w:rsid w:val="00E81352"/>
    <w:rsid w:val="00E81A08"/>
    <w:rsid w:val="00E81EA0"/>
    <w:rsid w:val="00E8221B"/>
    <w:rsid w:val="00E82530"/>
    <w:rsid w:val="00E82899"/>
    <w:rsid w:val="00E8299A"/>
    <w:rsid w:val="00E82F75"/>
    <w:rsid w:val="00E82FB4"/>
    <w:rsid w:val="00E8330E"/>
    <w:rsid w:val="00E83C24"/>
    <w:rsid w:val="00E84028"/>
    <w:rsid w:val="00E8483E"/>
    <w:rsid w:val="00E84AD5"/>
    <w:rsid w:val="00E84C77"/>
    <w:rsid w:val="00E850CB"/>
    <w:rsid w:val="00E85194"/>
    <w:rsid w:val="00E853AA"/>
    <w:rsid w:val="00E8562A"/>
    <w:rsid w:val="00E85A43"/>
    <w:rsid w:val="00E860C5"/>
    <w:rsid w:val="00E8616A"/>
    <w:rsid w:val="00E868D9"/>
    <w:rsid w:val="00E86C75"/>
    <w:rsid w:val="00E87656"/>
    <w:rsid w:val="00E9015F"/>
    <w:rsid w:val="00E905E2"/>
    <w:rsid w:val="00E9067E"/>
    <w:rsid w:val="00E90745"/>
    <w:rsid w:val="00E907F1"/>
    <w:rsid w:val="00E90CBC"/>
    <w:rsid w:val="00E91A98"/>
    <w:rsid w:val="00E92564"/>
    <w:rsid w:val="00E92A8B"/>
    <w:rsid w:val="00E92AAE"/>
    <w:rsid w:val="00E92BD9"/>
    <w:rsid w:val="00E92F1F"/>
    <w:rsid w:val="00E932B5"/>
    <w:rsid w:val="00E9436A"/>
    <w:rsid w:val="00E953B2"/>
    <w:rsid w:val="00E9541C"/>
    <w:rsid w:val="00E95D0F"/>
    <w:rsid w:val="00E9601D"/>
    <w:rsid w:val="00E960F2"/>
    <w:rsid w:val="00E9654F"/>
    <w:rsid w:val="00E96CA3"/>
    <w:rsid w:val="00E96E24"/>
    <w:rsid w:val="00E9741E"/>
    <w:rsid w:val="00E97504"/>
    <w:rsid w:val="00E97E72"/>
    <w:rsid w:val="00EA03ED"/>
    <w:rsid w:val="00EA0555"/>
    <w:rsid w:val="00EA1785"/>
    <w:rsid w:val="00EA18AB"/>
    <w:rsid w:val="00EA1B10"/>
    <w:rsid w:val="00EA1B8E"/>
    <w:rsid w:val="00EA256B"/>
    <w:rsid w:val="00EA25B9"/>
    <w:rsid w:val="00EA29F0"/>
    <w:rsid w:val="00EA2F82"/>
    <w:rsid w:val="00EA3187"/>
    <w:rsid w:val="00EA3309"/>
    <w:rsid w:val="00EA3CD3"/>
    <w:rsid w:val="00EA3E90"/>
    <w:rsid w:val="00EA4676"/>
    <w:rsid w:val="00EA4B6D"/>
    <w:rsid w:val="00EA511A"/>
    <w:rsid w:val="00EA528B"/>
    <w:rsid w:val="00EA5FCE"/>
    <w:rsid w:val="00EA677C"/>
    <w:rsid w:val="00EA67F9"/>
    <w:rsid w:val="00EB074D"/>
    <w:rsid w:val="00EB0DF1"/>
    <w:rsid w:val="00EB0EA7"/>
    <w:rsid w:val="00EB10E7"/>
    <w:rsid w:val="00EB14E2"/>
    <w:rsid w:val="00EB1AE9"/>
    <w:rsid w:val="00EB22B8"/>
    <w:rsid w:val="00EB2EE9"/>
    <w:rsid w:val="00EB442A"/>
    <w:rsid w:val="00EB4774"/>
    <w:rsid w:val="00EB4E8A"/>
    <w:rsid w:val="00EB54B2"/>
    <w:rsid w:val="00EB615D"/>
    <w:rsid w:val="00EB64FF"/>
    <w:rsid w:val="00EB7287"/>
    <w:rsid w:val="00EB7A61"/>
    <w:rsid w:val="00EB7D80"/>
    <w:rsid w:val="00EC0A53"/>
    <w:rsid w:val="00EC0F51"/>
    <w:rsid w:val="00EC1635"/>
    <w:rsid w:val="00EC1B8D"/>
    <w:rsid w:val="00EC2126"/>
    <w:rsid w:val="00EC26D3"/>
    <w:rsid w:val="00EC2A67"/>
    <w:rsid w:val="00EC308F"/>
    <w:rsid w:val="00EC351B"/>
    <w:rsid w:val="00EC3D18"/>
    <w:rsid w:val="00EC4729"/>
    <w:rsid w:val="00EC4F04"/>
    <w:rsid w:val="00EC580F"/>
    <w:rsid w:val="00EC5FDF"/>
    <w:rsid w:val="00EC6070"/>
    <w:rsid w:val="00EC6803"/>
    <w:rsid w:val="00EC699C"/>
    <w:rsid w:val="00EC702D"/>
    <w:rsid w:val="00EC73F9"/>
    <w:rsid w:val="00EC741A"/>
    <w:rsid w:val="00EC76BB"/>
    <w:rsid w:val="00ED0523"/>
    <w:rsid w:val="00ED0E08"/>
    <w:rsid w:val="00ED10ED"/>
    <w:rsid w:val="00ED173F"/>
    <w:rsid w:val="00ED1ED2"/>
    <w:rsid w:val="00ED2D44"/>
    <w:rsid w:val="00ED2EE9"/>
    <w:rsid w:val="00ED32AE"/>
    <w:rsid w:val="00ED388A"/>
    <w:rsid w:val="00ED3A11"/>
    <w:rsid w:val="00ED3A56"/>
    <w:rsid w:val="00ED3D5B"/>
    <w:rsid w:val="00ED4529"/>
    <w:rsid w:val="00ED4C18"/>
    <w:rsid w:val="00ED4C1F"/>
    <w:rsid w:val="00ED4CA7"/>
    <w:rsid w:val="00ED4EE5"/>
    <w:rsid w:val="00ED5046"/>
    <w:rsid w:val="00ED5183"/>
    <w:rsid w:val="00ED69CC"/>
    <w:rsid w:val="00ED6C0C"/>
    <w:rsid w:val="00ED6CFA"/>
    <w:rsid w:val="00ED70FD"/>
    <w:rsid w:val="00EE0070"/>
    <w:rsid w:val="00EE078C"/>
    <w:rsid w:val="00EE13DD"/>
    <w:rsid w:val="00EE1E49"/>
    <w:rsid w:val="00EE27B1"/>
    <w:rsid w:val="00EE319B"/>
    <w:rsid w:val="00EE3650"/>
    <w:rsid w:val="00EE3872"/>
    <w:rsid w:val="00EE3B84"/>
    <w:rsid w:val="00EE3CA2"/>
    <w:rsid w:val="00EE4C08"/>
    <w:rsid w:val="00EE4EF2"/>
    <w:rsid w:val="00EE53E9"/>
    <w:rsid w:val="00EE5756"/>
    <w:rsid w:val="00EE703E"/>
    <w:rsid w:val="00EE72A4"/>
    <w:rsid w:val="00EE755E"/>
    <w:rsid w:val="00EE768F"/>
    <w:rsid w:val="00EE7D57"/>
    <w:rsid w:val="00EE7EE0"/>
    <w:rsid w:val="00EF0400"/>
    <w:rsid w:val="00EF04D7"/>
    <w:rsid w:val="00EF06F2"/>
    <w:rsid w:val="00EF1034"/>
    <w:rsid w:val="00EF13C3"/>
    <w:rsid w:val="00EF2126"/>
    <w:rsid w:val="00EF292A"/>
    <w:rsid w:val="00EF3343"/>
    <w:rsid w:val="00EF3DF4"/>
    <w:rsid w:val="00EF3E82"/>
    <w:rsid w:val="00EF4AF0"/>
    <w:rsid w:val="00EF537E"/>
    <w:rsid w:val="00EF54E0"/>
    <w:rsid w:val="00EF68D8"/>
    <w:rsid w:val="00EF70EE"/>
    <w:rsid w:val="00EF78B8"/>
    <w:rsid w:val="00EF7D70"/>
    <w:rsid w:val="00F008FB"/>
    <w:rsid w:val="00F00DE5"/>
    <w:rsid w:val="00F01C84"/>
    <w:rsid w:val="00F02C21"/>
    <w:rsid w:val="00F02DB5"/>
    <w:rsid w:val="00F0382B"/>
    <w:rsid w:val="00F03D03"/>
    <w:rsid w:val="00F0449B"/>
    <w:rsid w:val="00F044F1"/>
    <w:rsid w:val="00F05086"/>
    <w:rsid w:val="00F066DD"/>
    <w:rsid w:val="00F06D39"/>
    <w:rsid w:val="00F06F5B"/>
    <w:rsid w:val="00F078FA"/>
    <w:rsid w:val="00F07B29"/>
    <w:rsid w:val="00F107DE"/>
    <w:rsid w:val="00F10E5E"/>
    <w:rsid w:val="00F110FC"/>
    <w:rsid w:val="00F11134"/>
    <w:rsid w:val="00F11439"/>
    <w:rsid w:val="00F114E8"/>
    <w:rsid w:val="00F119C3"/>
    <w:rsid w:val="00F12A6B"/>
    <w:rsid w:val="00F12D68"/>
    <w:rsid w:val="00F143B0"/>
    <w:rsid w:val="00F14B5C"/>
    <w:rsid w:val="00F15131"/>
    <w:rsid w:val="00F15150"/>
    <w:rsid w:val="00F15D1B"/>
    <w:rsid w:val="00F15D56"/>
    <w:rsid w:val="00F176FC"/>
    <w:rsid w:val="00F17C02"/>
    <w:rsid w:val="00F17D71"/>
    <w:rsid w:val="00F17F55"/>
    <w:rsid w:val="00F20873"/>
    <w:rsid w:val="00F2177B"/>
    <w:rsid w:val="00F217E1"/>
    <w:rsid w:val="00F21CE1"/>
    <w:rsid w:val="00F23CDB"/>
    <w:rsid w:val="00F244E7"/>
    <w:rsid w:val="00F2493A"/>
    <w:rsid w:val="00F24D05"/>
    <w:rsid w:val="00F25985"/>
    <w:rsid w:val="00F26652"/>
    <w:rsid w:val="00F26D1B"/>
    <w:rsid w:val="00F26F45"/>
    <w:rsid w:val="00F27424"/>
    <w:rsid w:val="00F30001"/>
    <w:rsid w:val="00F30B4A"/>
    <w:rsid w:val="00F30B72"/>
    <w:rsid w:val="00F31A27"/>
    <w:rsid w:val="00F3237E"/>
    <w:rsid w:val="00F32545"/>
    <w:rsid w:val="00F32C99"/>
    <w:rsid w:val="00F33D21"/>
    <w:rsid w:val="00F34F17"/>
    <w:rsid w:val="00F35D9A"/>
    <w:rsid w:val="00F360C7"/>
    <w:rsid w:val="00F3676D"/>
    <w:rsid w:val="00F36978"/>
    <w:rsid w:val="00F36C85"/>
    <w:rsid w:val="00F37179"/>
    <w:rsid w:val="00F37FC9"/>
    <w:rsid w:val="00F404BA"/>
    <w:rsid w:val="00F40973"/>
    <w:rsid w:val="00F411D9"/>
    <w:rsid w:val="00F41E48"/>
    <w:rsid w:val="00F42AD6"/>
    <w:rsid w:val="00F42AEB"/>
    <w:rsid w:val="00F42FC9"/>
    <w:rsid w:val="00F433E8"/>
    <w:rsid w:val="00F447C4"/>
    <w:rsid w:val="00F4515A"/>
    <w:rsid w:val="00F451BC"/>
    <w:rsid w:val="00F45229"/>
    <w:rsid w:val="00F45A82"/>
    <w:rsid w:val="00F45C95"/>
    <w:rsid w:val="00F47027"/>
    <w:rsid w:val="00F47117"/>
    <w:rsid w:val="00F47796"/>
    <w:rsid w:val="00F477ED"/>
    <w:rsid w:val="00F479FD"/>
    <w:rsid w:val="00F47C94"/>
    <w:rsid w:val="00F47CF5"/>
    <w:rsid w:val="00F502BD"/>
    <w:rsid w:val="00F50398"/>
    <w:rsid w:val="00F507D3"/>
    <w:rsid w:val="00F50D03"/>
    <w:rsid w:val="00F50E78"/>
    <w:rsid w:val="00F514C8"/>
    <w:rsid w:val="00F518E0"/>
    <w:rsid w:val="00F52358"/>
    <w:rsid w:val="00F52A05"/>
    <w:rsid w:val="00F52B79"/>
    <w:rsid w:val="00F53119"/>
    <w:rsid w:val="00F53B0E"/>
    <w:rsid w:val="00F53B75"/>
    <w:rsid w:val="00F53DC2"/>
    <w:rsid w:val="00F53E8A"/>
    <w:rsid w:val="00F5440C"/>
    <w:rsid w:val="00F5467F"/>
    <w:rsid w:val="00F548C9"/>
    <w:rsid w:val="00F54E61"/>
    <w:rsid w:val="00F54EF9"/>
    <w:rsid w:val="00F54FCE"/>
    <w:rsid w:val="00F557C2"/>
    <w:rsid w:val="00F560EB"/>
    <w:rsid w:val="00F56AA2"/>
    <w:rsid w:val="00F57608"/>
    <w:rsid w:val="00F57681"/>
    <w:rsid w:val="00F57B79"/>
    <w:rsid w:val="00F57D99"/>
    <w:rsid w:val="00F600F7"/>
    <w:rsid w:val="00F60F1A"/>
    <w:rsid w:val="00F616D7"/>
    <w:rsid w:val="00F61B6D"/>
    <w:rsid w:val="00F61B7B"/>
    <w:rsid w:val="00F6251A"/>
    <w:rsid w:val="00F626F4"/>
    <w:rsid w:val="00F63576"/>
    <w:rsid w:val="00F6358E"/>
    <w:rsid w:val="00F6389A"/>
    <w:rsid w:val="00F642E3"/>
    <w:rsid w:val="00F64497"/>
    <w:rsid w:val="00F6457D"/>
    <w:rsid w:val="00F64ADB"/>
    <w:rsid w:val="00F64B2C"/>
    <w:rsid w:val="00F6531D"/>
    <w:rsid w:val="00F65C1F"/>
    <w:rsid w:val="00F65FDF"/>
    <w:rsid w:val="00F66B68"/>
    <w:rsid w:val="00F67100"/>
    <w:rsid w:val="00F676CC"/>
    <w:rsid w:val="00F678A6"/>
    <w:rsid w:val="00F67A69"/>
    <w:rsid w:val="00F67F59"/>
    <w:rsid w:val="00F7082A"/>
    <w:rsid w:val="00F70965"/>
    <w:rsid w:val="00F70A98"/>
    <w:rsid w:val="00F71953"/>
    <w:rsid w:val="00F7197B"/>
    <w:rsid w:val="00F71B98"/>
    <w:rsid w:val="00F724FC"/>
    <w:rsid w:val="00F72559"/>
    <w:rsid w:val="00F7284F"/>
    <w:rsid w:val="00F72885"/>
    <w:rsid w:val="00F733B1"/>
    <w:rsid w:val="00F733D9"/>
    <w:rsid w:val="00F73A30"/>
    <w:rsid w:val="00F73E29"/>
    <w:rsid w:val="00F7484F"/>
    <w:rsid w:val="00F74C38"/>
    <w:rsid w:val="00F75122"/>
    <w:rsid w:val="00F75A43"/>
    <w:rsid w:val="00F75D23"/>
    <w:rsid w:val="00F7627B"/>
    <w:rsid w:val="00F76CB9"/>
    <w:rsid w:val="00F770AC"/>
    <w:rsid w:val="00F7721C"/>
    <w:rsid w:val="00F77723"/>
    <w:rsid w:val="00F779FD"/>
    <w:rsid w:val="00F77B58"/>
    <w:rsid w:val="00F77BA4"/>
    <w:rsid w:val="00F80613"/>
    <w:rsid w:val="00F80BEB"/>
    <w:rsid w:val="00F80DB6"/>
    <w:rsid w:val="00F813F3"/>
    <w:rsid w:val="00F81766"/>
    <w:rsid w:val="00F8179A"/>
    <w:rsid w:val="00F8198C"/>
    <w:rsid w:val="00F82120"/>
    <w:rsid w:val="00F82491"/>
    <w:rsid w:val="00F8294C"/>
    <w:rsid w:val="00F82ED0"/>
    <w:rsid w:val="00F83670"/>
    <w:rsid w:val="00F846C4"/>
    <w:rsid w:val="00F8498D"/>
    <w:rsid w:val="00F84C99"/>
    <w:rsid w:val="00F863E9"/>
    <w:rsid w:val="00F86400"/>
    <w:rsid w:val="00F866D3"/>
    <w:rsid w:val="00F86814"/>
    <w:rsid w:val="00F86BE6"/>
    <w:rsid w:val="00F871CB"/>
    <w:rsid w:val="00F87B59"/>
    <w:rsid w:val="00F910F5"/>
    <w:rsid w:val="00F918EC"/>
    <w:rsid w:val="00F9214D"/>
    <w:rsid w:val="00F921B3"/>
    <w:rsid w:val="00F92ACD"/>
    <w:rsid w:val="00F92E62"/>
    <w:rsid w:val="00F934A0"/>
    <w:rsid w:val="00F93ACE"/>
    <w:rsid w:val="00F944DF"/>
    <w:rsid w:val="00F94C7F"/>
    <w:rsid w:val="00F95474"/>
    <w:rsid w:val="00F96123"/>
    <w:rsid w:val="00F962EE"/>
    <w:rsid w:val="00F96A77"/>
    <w:rsid w:val="00F96A9C"/>
    <w:rsid w:val="00F96C9F"/>
    <w:rsid w:val="00F9773F"/>
    <w:rsid w:val="00F97FEE"/>
    <w:rsid w:val="00FA00D5"/>
    <w:rsid w:val="00FA0FEB"/>
    <w:rsid w:val="00FA1568"/>
    <w:rsid w:val="00FA2A8E"/>
    <w:rsid w:val="00FA2C44"/>
    <w:rsid w:val="00FA2C7C"/>
    <w:rsid w:val="00FA38B1"/>
    <w:rsid w:val="00FA3CE0"/>
    <w:rsid w:val="00FA42A1"/>
    <w:rsid w:val="00FA44C6"/>
    <w:rsid w:val="00FA4BC2"/>
    <w:rsid w:val="00FA579A"/>
    <w:rsid w:val="00FA5D5C"/>
    <w:rsid w:val="00FA5DDC"/>
    <w:rsid w:val="00FA60A9"/>
    <w:rsid w:val="00FA652D"/>
    <w:rsid w:val="00FA703A"/>
    <w:rsid w:val="00FA70C9"/>
    <w:rsid w:val="00FA7304"/>
    <w:rsid w:val="00FA75D5"/>
    <w:rsid w:val="00FA7B14"/>
    <w:rsid w:val="00FB0081"/>
    <w:rsid w:val="00FB0BA3"/>
    <w:rsid w:val="00FB0C26"/>
    <w:rsid w:val="00FB1397"/>
    <w:rsid w:val="00FB19FE"/>
    <w:rsid w:val="00FB2310"/>
    <w:rsid w:val="00FB2417"/>
    <w:rsid w:val="00FB263A"/>
    <w:rsid w:val="00FB2F0F"/>
    <w:rsid w:val="00FB3093"/>
    <w:rsid w:val="00FB3252"/>
    <w:rsid w:val="00FB3406"/>
    <w:rsid w:val="00FB37D4"/>
    <w:rsid w:val="00FB3CB1"/>
    <w:rsid w:val="00FB3EBE"/>
    <w:rsid w:val="00FB5B77"/>
    <w:rsid w:val="00FB6121"/>
    <w:rsid w:val="00FB6976"/>
    <w:rsid w:val="00FB6F11"/>
    <w:rsid w:val="00FB7533"/>
    <w:rsid w:val="00FB7D6A"/>
    <w:rsid w:val="00FC0AFF"/>
    <w:rsid w:val="00FC137A"/>
    <w:rsid w:val="00FC336A"/>
    <w:rsid w:val="00FC3AEA"/>
    <w:rsid w:val="00FC4373"/>
    <w:rsid w:val="00FC454D"/>
    <w:rsid w:val="00FC4764"/>
    <w:rsid w:val="00FC675B"/>
    <w:rsid w:val="00FC7301"/>
    <w:rsid w:val="00FC7D6E"/>
    <w:rsid w:val="00FD0352"/>
    <w:rsid w:val="00FD0C4A"/>
    <w:rsid w:val="00FD0FFD"/>
    <w:rsid w:val="00FD1470"/>
    <w:rsid w:val="00FD2126"/>
    <w:rsid w:val="00FD232E"/>
    <w:rsid w:val="00FD35B3"/>
    <w:rsid w:val="00FD378D"/>
    <w:rsid w:val="00FD3791"/>
    <w:rsid w:val="00FD3F5F"/>
    <w:rsid w:val="00FD4050"/>
    <w:rsid w:val="00FD5070"/>
    <w:rsid w:val="00FD51BF"/>
    <w:rsid w:val="00FD53A0"/>
    <w:rsid w:val="00FD5452"/>
    <w:rsid w:val="00FD5CC9"/>
    <w:rsid w:val="00FD6E32"/>
    <w:rsid w:val="00FD6FE6"/>
    <w:rsid w:val="00FD76C4"/>
    <w:rsid w:val="00FD7C2F"/>
    <w:rsid w:val="00FD7CA9"/>
    <w:rsid w:val="00FD7E43"/>
    <w:rsid w:val="00FE0828"/>
    <w:rsid w:val="00FE0A63"/>
    <w:rsid w:val="00FE0BAD"/>
    <w:rsid w:val="00FE1395"/>
    <w:rsid w:val="00FE1C41"/>
    <w:rsid w:val="00FE23E6"/>
    <w:rsid w:val="00FE244C"/>
    <w:rsid w:val="00FE2A12"/>
    <w:rsid w:val="00FE33EA"/>
    <w:rsid w:val="00FE395D"/>
    <w:rsid w:val="00FE46EB"/>
    <w:rsid w:val="00FE4831"/>
    <w:rsid w:val="00FE495D"/>
    <w:rsid w:val="00FE4B26"/>
    <w:rsid w:val="00FE4BEB"/>
    <w:rsid w:val="00FE5D1A"/>
    <w:rsid w:val="00FE5F54"/>
    <w:rsid w:val="00FE5FB2"/>
    <w:rsid w:val="00FE6474"/>
    <w:rsid w:val="00FE6556"/>
    <w:rsid w:val="00FE77E1"/>
    <w:rsid w:val="00FE7E70"/>
    <w:rsid w:val="00FF09D7"/>
    <w:rsid w:val="00FF0A22"/>
    <w:rsid w:val="00FF170A"/>
    <w:rsid w:val="00FF188F"/>
    <w:rsid w:val="00FF28F9"/>
    <w:rsid w:val="00FF2A48"/>
    <w:rsid w:val="00FF3B8C"/>
    <w:rsid w:val="00FF3DE5"/>
    <w:rsid w:val="00FF42DE"/>
    <w:rsid w:val="00FF4300"/>
    <w:rsid w:val="00FF432E"/>
    <w:rsid w:val="00FF477F"/>
    <w:rsid w:val="00FF505B"/>
    <w:rsid w:val="00FF544D"/>
    <w:rsid w:val="00FF5ABF"/>
    <w:rsid w:val="00FF5FE1"/>
    <w:rsid w:val="00FF6469"/>
    <w:rsid w:val="00FF701D"/>
    <w:rsid w:val="00FF72DE"/>
    <w:rsid w:val="00FF7321"/>
    <w:rsid w:val="01E26648"/>
    <w:rsid w:val="03547440"/>
    <w:rsid w:val="0436E2D1"/>
    <w:rsid w:val="05C10EE1"/>
    <w:rsid w:val="06300ECE"/>
    <w:rsid w:val="07333BBF"/>
    <w:rsid w:val="07776095"/>
    <w:rsid w:val="07F89615"/>
    <w:rsid w:val="08CC7780"/>
    <w:rsid w:val="09EC2084"/>
    <w:rsid w:val="0AA2F854"/>
    <w:rsid w:val="0C5A5988"/>
    <w:rsid w:val="0CBA5628"/>
    <w:rsid w:val="0DA56048"/>
    <w:rsid w:val="0DF29756"/>
    <w:rsid w:val="0E4B42A7"/>
    <w:rsid w:val="0F53ED09"/>
    <w:rsid w:val="0FC05475"/>
    <w:rsid w:val="0FE2F17A"/>
    <w:rsid w:val="10DD010A"/>
    <w:rsid w:val="10FF5280"/>
    <w:rsid w:val="1129FAD9"/>
    <w:rsid w:val="112A3818"/>
    <w:rsid w:val="1200E477"/>
    <w:rsid w:val="1278D16B"/>
    <w:rsid w:val="12849B4D"/>
    <w:rsid w:val="17F0B070"/>
    <w:rsid w:val="17FA1273"/>
    <w:rsid w:val="1BE5428E"/>
    <w:rsid w:val="1C8DC310"/>
    <w:rsid w:val="1C93C123"/>
    <w:rsid w:val="1CFDC34E"/>
    <w:rsid w:val="1D0E4BA5"/>
    <w:rsid w:val="1E4561BA"/>
    <w:rsid w:val="1E7D78D1"/>
    <w:rsid w:val="1EAEEAD8"/>
    <w:rsid w:val="1F71FE59"/>
    <w:rsid w:val="21120A77"/>
    <w:rsid w:val="21BEFA44"/>
    <w:rsid w:val="21FDDFE4"/>
    <w:rsid w:val="236975C6"/>
    <w:rsid w:val="23B68861"/>
    <w:rsid w:val="24278C5A"/>
    <w:rsid w:val="24BF6D1E"/>
    <w:rsid w:val="24D8957B"/>
    <w:rsid w:val="25441107"/>
    <w:rsid w:val="2579F4D7"/>
    <w:rsid w:val="257BAB4D"/>
    <w:rsid w:val="25B695B6"/>
    <w:rsid w:val="265B3D7F"/>
    <w:rsid w:val="2763E7E1"/>
    <w:rsid w:val="2A7A9220"/>
    <w:rsid w:val="2B2EAEA2"/>
    <w:rsid w:val="2BACAFB0"/>
    <w:rsid w:val="2BACC247"/>
    <w:rsid w:val="2C375904"/>
    <w:rsid w:val="2CB1D273"/>
    <w:rsid w:val="2CFE46D8"/>
    <w:rsid w:val="2D2692A3"/>
    <w:rsid w:val="2D488011"/>
    <w:rsid w:val="2D990A85"/>
    <w:rsid w:val="2DB232E2"/>
    <w:rsid w:val="2E6C1C73"/>
    <w:rsid w:val="2E9DF136"/>
    <w:rsid w:val="2F33E5EB"/>
    <w:rsid w:val="2F4513D0"/>
    <w:rsid w:val="300322A4"/>
    <w:rsid w:val="348C5209"/>
    <w:rsid w:val="34E4360E"/>
    <w:rsid w:val="3500AC57"/>
    <w:rsid w:val="355391F6"/>
    <w:rsid w:val="3654175E"/>
    <w:rsid w:val="36DE7E4F"/>
    <w:rsid w:val="381A1D23"/>
    <w:rsid w:val="3AB999F3"/>
    <w:rsid w:val="3B0945B9"/>
    <w:rsid w:val="3C5B3A09"/>
    <w:rsid w:val="3CD7C042"/>
    <w:rsid w:val="3E756192"/>
    <w:rsid w:val="3EE99034"/>
    <w:rsid w:val="3F4777F6"/>
    <w:rsid w:val="401587C8"/>
    <w:rsid w:val="40500969"/>
    <w:rsid w:val="4148442E"/>
    <w:rsid w:val="4199B320"/>
    <w:rsid w:val="41AFC951"/>
    <w:rsid w:val="41CC7650"/>
    <w:rsid w:val="428EAE86"/>
    <w:rsid w:val="43DE7E22"/>
    <w:rsid w:val="43EAADBD"/>
    <w:rsid w:val="44006A30"/>
    <w:rsid w:val="44266CF2"/>
    <w:rsid w:val="44304BF6"/>
    <w:rsid w:val="447BD56A"/>
    <w:rsid w:val="4513D9C5"/>
    <w:rsid w:val="45C64F48"/>
    <w:rsid w:val="460C4256"/>
    <w:rsid w:val="46456C9B"/>
    <w:rsid w:val="466CDD09"/>
    <w:rsid w:val="46F1627F"/>
    <w:rsid w:val="490EDF06"/>
    <w:rsid w:val="49368AEA"/>
    <w:rsid w:val="4988B38D"/>
    <w:rsid w:val="4AA8A51D"/>
    <w:rsid w:val="4B5F3B59"/>
    <w:rsid w:val="50A1BC90"/>
    <w:rsid w:val="50EBB804"/>
    <w:rsid w:val="5170FC5A"/>
    <w:rsid w:val="51761EF5"/>
    <w:rsid w:val="521999D7"/>
    <w:rsid w:val="52FF9A73"/>
    <w:rsid w:val="5311EF56"/>
    <w:rsid w:val="55E46098"/>
    <w:rsid w:val="56182FF7"/>
    <w:rsid w:val="562BC918"/>
    <w:rsid w:val="5699F3B8"/>
    <w:rsid w:val="56ED0AFA"/>
    <w:rsid w:val="570E2A7A"/>
    <w:rsid w:val="572D8B08"/>
    <w:rsid w:val="5785FE08"/>
    <w:rsid w:val="58CAAB2D"/>
    <w:rsid w:val="596FAD7C"/>
    <w:rsid w:val="5995F1F7"/>
    <w:rsid w:val="59D0A472"/>
    <w:rsid w:val="5AC1D747"/>
    <w:rsid w:val="5BB19137"/>
    <w:rsid w:val="5BF6C054"/>
    <w:rsid w:val="5C032665"/>
    <w:rsid w:val="5C1837A6"/>
    <w:rsid w:val="5C3D5512"/>
    <w:rsid w:val="5DE147F3"/>
    <w:rsid w:val="5DF13883"/>
    <w:rsid w:val="5EFD9EDE"/>
    <w:rsid w:val="5F8B42DE"/>
    <w:rsid w:val="5FC3CE1A"/>
    <w:rsid w:val="6059CE60"/>
    <w:rsid w:val="6127133F"/>
    <w:rsid w:val="62394064"/>
    <w:rsid w:val="627A03B7"/>
    <w:rsid w:val="6327BC51"/>
    <w:rsid w:val="633000A6"/>
    <w:rsid w:val="6380394C"/>
    <w:rsid w:val="64D8B5C0"/>
    <w:rsid w:val="64F3A3D5"/>
    <w:rsid w:val="65141726"/>
    <w:rsid w:val="65AF621F"/>
    <w:rsid w:val="66048616"/>
    <w:rsid w:val="672F0F64"/>
    <w:rsid w:val="67C31F74"/>
    <w:rsid w:val="699F422A"/>
    <w:rsid w:val="6A00F310"/>
    <w:rsid w:val="6A63DC8C"/>
    <w:rsid w:val="6A7053AC"/>
    <w:rsid w:val="6C9275C9"/>
    <w:rsid w:val="6E420FE5"/>
    <w:rsid w:val="6E75950F"/>
    <w:rsid w:val="6FDBB4BE"/>
    <w:rsid w:val="6FF0926E"/>
    <w:rsid w:val="71F1433C"/>
    <w:rsid w:val="7311A230"/>
    <w:rsid w:val="73B96F0F"/>
    <w:rsid w:val="73C3A0A5"/>
    <w:rsid w:val="73D63871"/>
    <w:rsid w:val="74BC4C62"/>
    <w:rsid w:val="776943D0"/>
    <w:rsid w:val="77D59074"/>
    <w:rsid w:val="78905D92"/>
    <w:rsid w:val="78BB8651"/>
    <w:rsid w:val="78C872DE"/>
    <w:rsid w:val="78EBA753"/>
    <w:rsid w:val="793EAC25"/>
    <w:rsid w:val="794DC1B3"/>
    <w:rsid w:val="79EE181E"/>
    <w:rsid w:val="7A25F9ED"/>
    <w:rsid w:val="7A4FAE35"/>
    <w:rsid w:val="7A9CE543"/>
    <w:rsid w:val="7B576E86"/>
    <w:rsid w:val="7BBEB3E5"/>
    <w:rsid w:val="7CAF8B83"/>
    <w:rsid w:val="7D4EA82F"/>
    <w:rsid w:val="7EFAA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4EEDDC64-F9E3-4A7E-84AC-3CE08AF6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link w:val="TOC3Char"/>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character" w:customStyle="1" w:styleId="TOC3Char">
    <w:name w:val="TOC 3 Char"/>
    <w:basedOn w:val="DefaultParagraphFont"/>
    <w:link w:val="TOC3"/>
    <w:uiPriority w:val="39"/>
    <w:rsid w:val="007727F3"/>
    <w:rPr>
      <w:rFonts w:ascii="Calibri" w:hAnsi="Calibri" w:cs="Calibri"/>
      <w:i/>
      <w:iCs/>
    </w:rPr>
  </w:style>
  <w:style w:type="character" w:customStyle="1" w:styleId="normaltextrun">
    <w:name w:val="normaltextrun"/>
    <w:basedOn w:val="DefaultParagraphFont"/>
    <w:rsid w:val="0020658A"/>
  </w:style>
  <w:style w:type="paragraph" w:customStyle="1" w:styleId="paragraph">
    <w:name w:val="paragraph"/>
    <w:basedOn w:val="Normal"/>
    <w:rsid w:val="0020658A"/>
    <w:pPr>
      <w:widowControl/>
      <w:autoSpaceDE/>
      <w:autoSpaceDN/>
      <w:spacing w:before="100" w:beforeAutospacing="1" w:after="100" w:afterAutospacing="1"/>
    </w:pPr>
    <w:rPr>
      <w:rFonts w:ascii="Arial" w:hAnsi="Arial" w:cs="Arial"/>
      <w:bCs/>
      <w:sz w:val="24"/>
      <w:szCs w:val="24"/>
    </w:rPr>
  </w:style>
  <w:style w:type="character" w:customStyle="1" w:styleId="eop">
    <w:name w:val="eop"/>
    <w:basedOn w:val="DefaultParagraphFont"/>
    <w:rsid w:val="0020658A"/>
  </w:style>
  <w:style w:type="character" w:customStyle="1" w:styleId="ui-provider">
    <w:name w:val="ui-provider"/>
    <w:basedOn w:val="DefaultParagraphFont"/>
    <w:rsid w:val="0020658A"/>
  </w:style>
  <w:style w:type="numbering" w:customStyle="1" w:styleId="CurrentList1">
    <w:name w:val="Current List1"/>
    <w:uiPriority w:val="99"/>
    <w:rsid w:val="00931228"/>
    <w:pPr>
      <w:numPr>
        <w:numId w:val="23"/>
      </w:numPr>
    </w:pPr>
  </w:style>
  <w:style w:type="numbering" w:customStyle="1" w:styleId="CurrentList2">
    <w:name w:val="Current List2"/>
    <w:uiPriority w:val="99"/>
    <w:rsid w:val="00931228"/>
    <w:pPr>
      <w:numPr>
        <w:numId w:val="24"/>
      </w:numPr>
    </w:pPr>
  </w:style>
  <w:style w:type="paragraph" w:styleId="NoSpacing">
    <w:name w:val="No Spacing"/>
    <w:uiPriority w:val="1"/>
    <w:qFormat/>
    <w:rsid w:val="00BE7138"/>
    <w:pPr>
      <w:widowControl w:val="0"/>
      <w:autoSpaceDE w:val="0"/>
      <w:autoSpaceDN w:val="0"/>
    </w:pPr>
  </w:style>
  <w:style w:type="numbering" w:customStyle="1" w:styleId="CurrentList3">
    <w:name w:val="Current List3"/>
    <w:uiPriority w:val="99"/>
    <w:rsid w:val="00420C8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69608285">
      <w:bodyDiv w:val="1"/>
      <w:marLeft w:val="0"/>
      <w:marRight w:val="0"/>
      <w:marTop w:val="0"/>
      <w:marBottom w:val="0"/>
      <w:divBdr>
        <w:top w:val="none" w:sz="0" w:space="0" w:color="auto"/>
        <w:left w:val="none" w:sz="0" w:space="0" w:color="auto"/>
        <w:bottom w:val="none" w:sz="0" w:space="0" w:color="auto"/>
        <w:right w:val="none" w:sz="0" w:space="0" w:color="auto"/>
      </w:divBdr>
    </w:div>
    <w:div w:id="295643592">
      <w:bodyDiv w:val="1"/>
      <w:marLeft w:val="0"/>
      <w:marRight w:val="0"/>
      <w:marTop w:val="0"/>
      <w:marBottom w:val="0"/>
      <w:divBdr>
        <w:top w:val="none" w:sz="0" w:space="0" w:color="auto"/>
        <w:left w:val="none" w:sz="0" w:space="0" w:color="auto"/>
        <w:bottom w:val="none" w:sz="0" w:space="0" w:color="auto"/>
        <w:right w:val="none" w:sz="0" w:space="0" w:color="auto"/>
      </w:divBdr>
    </w:div>
    <w:div w:id="38811906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6915625">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40159491">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09443480">
      <w:bodyDiv w:val="1"/>
      <w:marLeft w:val="0"/>
      <w:marRight w:val="0"/>
      <w:marTop w:val="0"/>
      <w:marBottom w:val="0"/>
      <w:divBdr>
        <w:top w:val="none" w:sz="0" w:space="0" w:color="auto"/>
        <w:left w:val="none" w:sz="0" w:space="0" w:color="auto"/>
        <w:bottom w:val="none" w:sz="0" w:space="0" w:color="auto"/>
        <w:right w:val="none" w:sz="0" w:space="0" w:color="auto"/>
      </w:divBdr>
    </w:div>
    <w:div w:id="860241169">
      <w:bodyDiv w:val="1"/>
      <w:marLeft w:val="0"/>
      <w:marRight w:val="0"/>
      <w:marTop w:val="0"/>
      <w:marBottom w:val="0"/>
      <w:divBdr>
        <w:top w:val="none" w:sz="0" w:space="0" w:color="auto"/>
        <w:left w:val="none" w:sz="0" w:space="0" w:color="auto"/>
        <w:bottom w:val="none" w:sz="0" w:space="0" w:color="auto"/>
        <w:right w:val="none" w:sz="0" w:space="0" w:color="auto"/>
      </w:divBdr>
    </w:div>
    <w:div w:id="883760174">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032073650">
      <w:bodyDiv w:val="1"/>
      <w:marLeft w:val="0"/>
      <w:marRight w:val="0"/>
      <w:marTop w:val="0"/>
      <w:marBottom w:val="0"/>
      <w:divBdr>
        <w:top w:val="none" w:sz="0" w:space="0" w:color="auto"/>
        <w:left w:val="none" w:sz="0" w:space="0" w:color="auto"/>
        <w:bottom w:val="none" w:sz="0" w:space="0" w:color="auto"/>
        <w:right w:val="none" w:sz="0" w:space="0" w:color="auto"/>
      </w:divBdr>
    </w:div>
    <w:div w:id="1043599430">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27309221">
      <w:bodyDiv w:val="1"/>
      <w:marLeft w:val="0"/>
      <w:marRight w:val="0"/>
      <w:marTop w:val="0"/>
      <w:marBottom w:val="0"/>
      <w:divBdr>
        <w:top w:val="none" w:sz="0" w:space="0" w:color="auto"/>
        <w:left w:val="none" w:sz="0" w:space="0" w:color="auto"/>
        <w:bottom w:val="none" w:sz="0" w:space="0" w:color="auto"/>
        <w:right w:val="none" w:sz="0" w:space="0" w:color="auto"/>
      </w:divBdr>
    </w:div>
    <w:div w:id="1207520579">
      <w:bodyDiv w:val="1"/>
      <w:marLeft w:val="0"/>
      <w:marRight w:val="0"/>
      <w:marTop w:val="0"/>
      <w:marBottom w:val="0"/>
      <w:divBdr>
        <w:top w:val="none" w:sz="0" w:space="0" w:color="auto"/>
        <w:left w:val="none" w:sz="0" w:space="0" w:color="auto"/>
        <w:bottom w:val="none" w:sz="0" w:space="0" w:color="auto"/>
        <w:right w:val="none" w:sz="0" w:space="0" w:color="auto"/>
      </w:divBdr>
    </w:div>
    <w:div w:id="1278097617">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426346129">
      <w:bodyDiv w:val="1"/>
      <w:marLeft w:val="0"/>
      <w:marRight w:val="0"/>
      <w:marTop w:val="0"/>
      <w:marBottom w:val="0"/>
      <w:divBdr>
        <w:top w:val="none" w:sz="0" w:space="0" w:color="auto"/>
        <w:left w:val="none" w:sz="0" w:space="0" w:color="auto"/>
        <w:bottom w:val="none" w:sz="0" w:space="0" w:color="auto"/>
        <w:right w:val="none" w:sz="0" w:space="0" w:color="auto"/>
      </w:divBdr>
    </w:div>
    <w:div w:id="1535844557">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589927317">
      <w:bodyDiv w:val="1"/>
      <w:marLeft w:val="0"/>
      <w:marRight w:val="0"/>
      <w:marTop w:val="0"/>
      <w:marBottom w:val="0"/>
      <w:divBdr>
        <w:top w:val="none" w:sz="0" w:space="0" w:color="auto"/>
        <w:left w:val="none" w:sz="0" w:space="0" w:color="auto"/>
        <w:bottom w:val="none" w:sz="0" w:space="0" w:color="auto"/>
        <w:right w:val="none" w:sz="0" w:space="0" w:color="auto"/>
      </w:divBdr>
    </w:div>
    <w:div w:id="1762143596">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53577992">
      <w:bodyDiv w:val="1"/>
      <w:marLeft w:val="0"/>
      <w:marRight w:val="0"/>
      <w:marTop w:val="0"/>
      <w:marBottom w:val="0"/>
      <w:divBdr>
        <w:top w:val="none" w:sz="0" w:space="0" w:color="auto"/>
        <w:left w:val="none" w:sz="0" w:space="0" w:color="auto"/>
        <w:bottom w:val="none" w:sz="0" w:space="0" w:color="auto"/>
        <w:right w:val="none" w:sz="0" w:space="0" w:color="auto"/>
      </w:divBdr>
      <w:divsChild>
        <w:div w:id="123625552">
          <w:marLeft w:val="0"/>
          <w:marRight w:val="0"/>
          <w:marTop w:val="0"/>
          <w:marBottom w:val="0"/>
          <w:divBdr>
            <w:top w:val="none" w:sz="0" w:space="0" w:color="auto"/>
            <w:left w:val="none" w:sz="0" w:space="0" w:color="auto"/>
            <w:bottom w:val="none" w:sz="0" w:space="0" w:color="auto"/>
            <w:right w:val="none" w:sz="0" w:space="0" w:color="auto"/>
          </w:divBdr>
          <w:divsChild>
            <w:div w:id="134690840">
              <w:marLeft w:val="0"/>
              <w:marRight w:val="0"/>
              <w:marTop w:val="0"/>
              <w:marBottom w:val="0"/>
              <w:divBdr>
                <w:top w:val="none" w:sz="0" w:space="0" w:color="auto"/>
                <w:left w:val="none" w:sz="0" w:space="0" w:color="auto"/>
                <w:bottom w:val="none" w:sz="0" w:space="0" w:color="auto"/>
                <w:right w:val="none" w:sz="0" w:space="0" w:color="auto"/>
              </w:divBdr>
              <w:divsChild>
                <w:div w:id="1833595862">
                  <w:marLeft w:val="0"/>
                  <w:marRight w:val="0"/>
                  <w:marTop w:val="0"/>
                  <w:marBottom w:val="0"/>
                  <w:divBdr>
                    <w:top w:val="none" w:sz="0" w:space="0" w:color="auto"/>
                    <w:left w:val="none" w:sz="0" w:space="0" w:color="auto"/>
                    <w:bottom w:val="none" w:sz="0" w:space="0" w:color="auto"/>
                    <w:right w:val="none" w:sz="0" w:space="0" w:color="auto"/>
                  </w:divBdr>
                  <w:divsChild>
                    <w:div w:id="1274367028">
                      <w:marLeft w:val="0"/>
                      <w:marRight w:val="0"/>
                      <w:marTop w:val="0"/>
                      <w:marBottom w:val="0"/>
                      <w:divBdr>
                        <w:top w:val="none" w:sz="0" w:space="0" w:color="auto"/>
                        <w:left w:val="none" w:sz="0" w:space="0" w:color="auto"/>
                        <w:bottom w:val="none" w:sz="0" w:space="0" w:color="auto"/>
                        <w:right w:val="none" w:sz="0" w:space="0" w:color="auto"/>
                      </w:divBdr>
                      <w:divsChild>
                        <w:div w:id="426581092">
                          <w:marLeft w:val="0"/>
                          <w:marRight w:val="0"/>
                          <w:marTop w:val="0"/>
                          <w:marBottom w:val="0"/>
                          <w:divBdr>
                            <w:top w:val="none" w:sz="0" w:space="0" w:color="auto"/>
                            <w:left w:val="none" w:sz="0" w:space="0" w:color="auto"/>
                            <w:bottom w:val="none" w:sz="0" w:space="0" w:color="auto"/>
                            <w:right w:val="none" w:sz="0" w:space="0" w:color="auto"/>
                          </w:divBdr>
                        </w:div>
                        <w:div w:id="950866463">
                          <w:marLeft w:val="0"/>
                          <w:marRight w:val="0"/>
                          <w:marTop w:val="0"/>
                          <w:marBottom w:val="0"/>
                          <w:divBdr>
                            <w:top w:val="none" w:sz="0" w:space="0" w:color="auto"/>
                            <w:left w:val="none" w:sz="0" w:space="0" w:color="auto"/>
                            <w:bottom w:val="none" w:sz="0" w:space="0" w:color="auto"/>
                            <w:right w:val="none" w:sz="0" w:space="0" w:color="auto"/>
                          </w:divBdr>
                          <w:divsChild>
                            <w:div w:id="849954173">
                              <w:marLeft w:val="0"/>
                              <w:marRight w:val="0"/>
                              <w:marTop w:val="0"/>
                              <w:marBottom w:val="0"/>
                              <w:divBdr>
                                <w:top w:val="none" w:sz="0" w:space="0" w:color="auto"/>
                                <w:left w:val="none" w:sz="0" w:space="0" w:color="auto"/>
                                <w:bottom w:val="none" w:sz="0" w:space="0" w:color="auto"/>
                                <w:right w:val="none" w:sz="0" w:space="0" w:color="auto"/>
                              </w:divBdr>
                            </w:div>
                            <w:div w:id="19988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325">
                      <w:marLeft w:val="0"/>
                      <w:marRight w:val="0"/>
                      <w:marTop w:val="0"/>
                      <w:marBottom w:val="0"/>
                      <w:divBdr>
                        <w:top w:val="none" w:sz="0" w:space="0" w:color="auto"/>
                        <w:left w:val="none" w:sz="0" w:space="0" w:color="auto"/>
                        <w:bottom w:val="none" w:sz="0" w:space="0" w:color="auto"/>
                        <w:right w:val="none" w:sz="0" w:space="0" w:color="auto"/>
                      </w:divBdr>
                      <w:divsChild>
                        <w:div w:id="391464519">
                          <w:marLeft w:val="0"/>
                          <w:marRight w:val="0"/>
                          <w:marTop w:val="0"/>
                          <w:marBottom w:val="0"/>
                          <w:divBdr>
                            <w:top w:val="none" w:sz="0" w:space="0" w:color="auto"/>
                            <w:left w:val="none" w:sz="0" w:space="0" w:color="auto"/>
                            <w:bottom w:val="none" w:sz="0" w:space="0" w:color="auto"/>
                            <w:right w:val="none" w:sz="0" w:space="0" w:color="auto"/>
                          </w:divBdr>
                        </w:div>
                        <w:div w:id="2077628336">
                          <w:marLeft w:val="0"/>
                          <w:marRight w:val="0"/>
                          <w:marTop w:val="0"/>
                          <w:marBottom w:val="0"/>
                          <w:divBdr>
                            <w:top w:val="none" w:sz="0" w:space="0" w:color="auto"/>
                            <w:left w:val="none" w:sz="0" w:space="0" w:color="auto"/>
                            <w:bottom w:val="none" w:sz="0" w:space="0" w:color="auto"/>
                            <w:right w:val="none" w:sz="0" w:space="0" w:color="auto"/>
                          </w:divBdr>
                          <w:divsChild>
                            <w:div w:id="875894950">
                              <w:marLeft w:val="0"/>
                              <w:marRight w:val="0"/>
                              <w:marTop w:val="0"/>
                              <w:marBottom w:val="0"/>
                              <w:divBdr>
                                <w:top w:val="none" w:sz="0" w:space="0" w:color="auto"/>
                                <w:left w:val="none" w:sz="0" w:space="0" w:color="auto"/>
                                <w:bottom w:val="none" w:sz="0" w:space="0" w:color="auto"/>
                                <w:right w:val="none" w:sz="0" w:space="0" w:color="auto"/>
                              </w:divBdr>
                            </w:div>
                            <w:div w:id="8915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705339">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www.maine.gov/oit/" TargetMode="External"/><Relationship Id="rId26" Type="http://schemas.openxmlformats.org/officeDocument/2006/relationships/hyperlink" Target="https://gcc02.safelinks.protection.outlook.com/?url=https%3A%2F%2Fwww.maine.gov%2Foit%2Fsites%2Fmaine.gov.oit%2Ffiles%2Finline-files%2Fsystem-services-acquisition-policy.pdf&amp;data=05%7C01%7CPeter.Lewis%40maine.gov%7C8104b55761da4095e87108db352f7f9b%7C413fa8ab207d4b629bcdea1a8f2f864e%7C0%7C0%7C638162250336396623%7CUnknown%7CTWFpbGZsb3d8eyJWIjoiMC4wLjAwMDAiLCJQIjoiV2luMzIiLCJBTiI6Ik1haWwiLCJXVCI6Mn0%3D%7C3000%7C%7C%7C&amp;sdata=ctG1NriTCr583VeCddNadeCmmiiCjCOfWyJW98Isynw%3D&amp;reserved=0" TargetMode="External"/><Relationship Id="rId39" Type="http://schemas.openxmlformats.org/officeDocument/2006/relationships/hyperlink" Target="https://www.maine.gov/oit/sites/maine.gov.oit/files/inline-files/BusinessContinuityDisasterRecoveryPolicy.pdf" TargetMode="External"/><Relationship Id="rId21" Type="http://schemas.openxmlformats.org/officeDocument/2006/relationships/hyperlink" Target="https://legislature.maine.gov/statutes/22/title22sec1317-D.pdf" TargetMode="External"/><Relationship Id="rId34" Type="http://schemas.openxmlformats.org/officeDocument/2006/relationships/hyperlink" Target="https://gcc02.safelinks.protection.outlook.com/?url=https%3A%2F%2Fwww.maine.gov%2Foit%2Fsites%2Fmaine.gov.oit%2Ffiles%2Finline-files%2Frisk-assessment-policy-procedure.pdf&amp;data=05%7C01%7CPeter.Lewis%40maine.gov%7C8104b55761da4095e87108db352f7f9b%7C413fa8ab207d4b629bcdea1a8f2f864e%7C0%7C0%7C638162250336552895%7CUnknown%7CTWFpbGZsb3d8eyJWIjoiMC4wLjAwMDAiLCJQIjoiV2luMzIiLCJBTiI6Ik1haWwiLCJXVCI6Mn0%3D%7C3000%7C%7C%7C&amp;sdata=1LxUodJE7HkyIzKSM9n0bB7%2F9yHuEQT4yqOuxSfdYiY%3D&amp;reserved=0" TargetMode="External"/><Relationship Id="rId42" Type="http://schemas.openxmlformats.org/officeDocument/2006/relationships/hyperlink" Target="https://www.maine.gov/dafs/bbm/procurementservices/vendors/rfps" TargetMode="External"/><Relationship Id="rId47" Type="http://schemas.openxmlformats.org/officeDocument/2006/relationships/hyperlink" Target="https://www.maine.gov/dafs/bbm/procurementservices/policies-procedures/chapter-120" TargetMode="External"/><Relationship Id="rId50" Type="http://schemas.openxmlformats.org/officeDocument/2006/relationships/hyperlink" Target="https://www.maine.gov/dhhs/about/financial-management/contract-management" TargetMode="External"/><Relationship Id="rId55" Type="http://schemas.openxmlformats.org/officeDocument/2006/relationships/hyperlink" Target="https://www.maine.gov/oit/prohibited-technologies" TargetMode="External"/><Relationship Id="rId63" Type="http://schemas.openxmlformats.org/officeDocument/2006/relationships/image" Target="media/image5.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hs.gov/hipaa/index.html" TargetMode="External"/><Relationship Id="rId20" Type="http://schemas.openxmlformats.org/officeDocument/2006/relationships/hyperlink" Target="https://legislature.maine.gov/legis/statutes/22/title22sec1064.pdf" TargetMode="External"/><Relationship Id="rId29" Type="http://schemas.openxmlformats.org/officeDocument/2006/relationships/hyperlink" Target="https://gcc02.safelinks.protection.outlook.com/?url=https%3A%2F%2Fwww.maine.gov%2Foit%2Fsites%2Fmaine.gov.oit%2Ffiles%2Finline-files%2Fremote-hosting-policy.pdf&amp;data=05%7C01%7CPeter.Lewis%40maine.gov%7C8104b55761da4095e87108db352f7f9b%7C413fa8ab207d4b629bcdea1a8f2f864e%7C0%7C0%7C638162250336396623%7CUnknown%7CTWFpbGZsb3d8eyJWIjoiMC4wLjAwMDAiLCJQIjoiV2luMzIiLCJBTiI6Ik1haWwiLCJXVCI6Mn0%3D%7C3000%7C%7C%7C&amp;sdata=6FrMpQYaPk9sPHCZzbzAF%2B98JNyptS5EPu2xcsuzI28%3D&amp;reserved=0" TargetMode="External"/><Relationship Id="rId41"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54" Type="http://schemas.openxmlformats.org/officeDocument/2006/relationships/hyperlink" Target="https://www.maine.gov/oit/prohibited-technologies"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oit/policies-standards" TargetMode="External"/><Relationship Id="rId32" Type="http://schemas.openxmlformats.org/officeDocument/2006/relationships/hyperlink" Target="https://gcc02.safelinks.protection.outlook.com/?url=https%3A%2F%2Fwww.maine.gov%2Foit%2Fsites%2Fmaine.gov.oit%2Ffiles%2Finline-files%2Faccess-control-policy.pdf&amp;data=05%7C01%7CPeter.Lewis%40maine.gov%7C8104b55761da4095e87108db352f7f9b%7C413fa8ab207d4b629bcdea1a8f2f864e%7C0%7C0%7C638162250336552895%7CUnknown%7CTWFpbGZsb3d8eyJWIjoiMC4wLjAwMDAiLCJQIjoiV2luMzIiLCJBTiI6Ik1haWwiLCJXVCI6Mn0%3D%7C3000%7C%7C%7C&amp;sdata=H66lLkOoTo%2BBuOAqSEYkViIKUbXh1HMMDNBMqpirwRU%3D&amp;reserved=0" TargetMode="External"/><Relationship Id="rId37" Type="http://schemas.openxmlformats.org/officeDocument/2006/relationships/hyperlink" Target="https://gcc02.safelinks.protection.outlook.com/?url=https%3A%2F%2Fwww.maine.gov%2Foit%2Fsites%2Fmaine.gov.oit%2Ffiles%2Finline-files%2Fsystem-information-integrity-policy.pdf&amp;data=05%7C01%7CPeter.Lewis%40maine.gov%7C8104b55761da4095e87108db352f7f9b%7C413fa8ab207d4b629bcdea1a8f2f864e%7C0%7C0%7C638162250336552895%7CUnknown%7CTWFpbGZsb3d8eyJWIjoiMC4wLjAwMDAiLCJQIjoiV2luMzIiLCJBTiI6Ik1haWwiLCJXVCI6Mn0%3D%7C3000%7C%7C%7C&amp;sdata=esdEu4wwWAGZ0QyYpH9Y%2B7lkkN25LvllWzngrKWK3M0%3D&amp;reserved=0" TargetMode="External"/><Relationship Id="rId40" Type="http://schemas.openxmlformats.org/officeDocument/2006/relationships/hyperlink" Target="https://csrc.nist.gov/publications/detail/sp/800-53/rev-5/final" TargetMode="External"/><Relationship Id="rId45" Type="http://schemas.openxmlformats.org/officeDocument/2006/relationships/hyperlink" Target="mailto:proposals@maine.gov" TargetMode="External"/><Relationship Id="rId53" Type="http://schemas.openxmlformats.org/officeDocument/2006/relationships/hyperlink" Target="https://www.maine.gov/oit/prohibited-technologies" TargetMode="External"/><Relationship Id="rId58" Type="http://schemas.openxmlformats.org/officeDocument/2006/relationships/image" Target="media/image3.emf"/><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1/title1sec401.html" TargetMode="External"/><Relationship Id="rId28" Type="http://schemas.openxmlformats.org/officeDocument/2006/relationships/hyperlink" Target="https://gcc02.safelinks.protection.outlook.com/?url=https%3A%2F%2Fwww.maine.gov%2Foit%2Fsites%2Fmaine.gov.oit%2Ffiles%2Finline-files%2Fdigital-accessibility-policy.pdf&amp;data=05%7C01%7CPeter.Lewis%40maine.gov%7C8104b55761da4095e87108db352f7f9b%7C413fa8ab207d4b629bcdea1a8f2f864e%7C0%7C0%7C638162250336396623%7CUnknown%7CTWFpbGZsb3d8eyJWIjoiMC4wLjAwMDAiLCJQIjoiV2luMzIiLCJBTiI6Ik1haWwiLCJXVCI6Mn0%3D%7C3000%7C%7C%7C&amp;sdata=TinoDjn%2FZ%2BGxVPkphHmTCPXF%2F5iM4zlY6uUgHw0GTU0%3D&amp;reserved=0" TargetMode="External"/><Relationship Id="rId36" Type="http://schemas.openxmlformats.org/officeDocument/2006/relationships/hyperlink" Target="https://gcc02.safelinks.protection.outlook.com/?url=https%3A%2F%2Fwww.maine.gov%2Foit%2Fsites%2Fmaine.gov.oit%2Ffiles%2Finline-files%2FSecurityAssessmentAuthorizationPolicy.pdf&amp;data=05%7C01%7CPeter.Lewis%40maine.gov%7C8104b55761da4095e87108db352f7f9b%7C413fa8ab207d4b629bcdea1a8f2f864e%7C0%7C0%7C638162250336552895%7CUnknown%7CTWFpbGZsb3d8eyJWIjoiMC4wLjAwMDAiLCJQIjoiV2luMzIiLCJBTiI6Ik1haWwiLCJXVCI6Mn0%3D%7C3000%7C%7C%7C&amp;sdata=jLXyhJppTOAV9WoHmhMdGqioKR1xY08vVxC6tf7ahLI%3D&amp;reserved=0" TargetMode="External"/><Relationship Id="rId49" Type="http://schemas.openxmlformats.org/officeDocument/2006/relationships/hyperlink" Target="https://www.maine.gov/dafs/bbm/procurementservices/forms" TargetMode="External"/><Relationship Id="rId57" Type="http://schemas.openxmlformats.org/officeDocument/2006/relationships/package" Target="embeddings/Microsoft_Excel_Worksheet.xlsx"/><Relationship Id="rId61" Type="http://schemas.openxmlformats.org/officeDocument/2006/relationships/package" Target="embeddings/Microsoft_Excel_Worksheet1.xlsx"/><Relationship Id="rId10" Type="http://schemas.openxmlformats.org/officeDocument/2006/relationships/endnotes" Target="endnotes.xml"/><Relationship Id="rId19" Type="http://schemas.openxmlformats.org/officeDocument/2006/relationships/hyperlink" Target="https://www.dhfswir.org/PR/clientSearch.do?language=en" TargetMode="External"/><Relationship Id="rId31" Type="http://schemas.openxmlformats.org/officeDocument/2006/relationships/hyperlink" Target="https://gcc02.safelinks.protection.outlook.com/?url=https%3A%2F%2Fwww.maine.gov%2Foit%2Fsites%2Fmaine.gov.oit%2Ffiles%2Finline-files%2Finformation-security-policy.pdf&amp;data=05%7C01%7CPeter.Lewis%40maine.gov%7C8104b55761da4095e87108db352f7f9b%7C413fa8ab207d4b629bcdea1a8f2f864e%7C0%7C0%7C638162250336552895%7CUnknown%7CTWFpbGZsb3d8eyJWIjoiMC4wLjAwMDAiLCJQIjoiV2luMzIiLCJBTiI6Ik1haWwiLCJXVCI6Mn0%3D%7C3000%7C%7C%7C&amp;sdata=GrAqzbPyyr3wQgKC2EE04q32Y%2F2PWxZvB4d1vkgtjwM%3D&amp;reserved=0" TargetMode="External"/><Relationship Id="rId44" Type="http://schemas.openxmlformats.org/officeDocument/2006/relationships/hyperlink" Target="mailto:Proposals@maine.gov" TargetMode="External"/><Relationship Id="rId52" Type="http://schemas.openxmlformats.org/officeDocument/2006/relationships/footer" Target="footer1.xml"/><Relationship Id="rId60" Type="http://schemas.openxmlformats.org/officeDocument/2006/relationships/image" Target="media/image4.emf"/><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legislature.maine.gov/statutes/22/title22sec1319-D.pdf" TargetMode="External"/><Relationship Id="rId27" Type="http://schemas.openxmlformats.org/officeDocument/2006/relationships/hyperlink" Target="https://gcc02.safelinks.protection.outlook.com/?url=https%3A%2F%2Fwww.maine.gov%2Foit%2Fsites%2Fmaine.gov.oit%2Ffiles%2Finline-files%2Fapplication-deployment-certification_0.pdf&amp;data=05%7C01%7CPeter.Lewis%40maine.gov%7C8104b55761da4095e87108db352f7f9b%7C413fa8ab207d4b629bcdea1a8f2f864e%7C0%7C0%7C638162250336396623%7CUnknown%7CTWFpbGZsb3d8eyJWIjoiMC4wLjAwMDAiLCJQIjoiV2luMzIiLCJBTiI6Ik1haWwiLCJXVCI6Mn0%3D%7C3000%7C%7C%7C&amp;sdata=i0Qw%2BQa9EsT66qPqls5Ku0tQf%2BQ3%2F7pg31BgEByZ1pA%3D&amp;reserved=0" TargetMode="External"/><Relationship Id="rId30" Type="http://schemas.openxmlformats.org/officeDocument/2006/relationships/hyperlink" Target="https://gcc02.safelinks.protection.outlook.com/?url=https%3A%2F%2Fwww.maine.gov%2Foit%2Fsites%2Fmaine.gov.oit%2Ffiles%2Finline-files%2Fdata-exchange-policy.pdf&amp;data=05%7C01%7CPeter.Lewis%40maine.gov%7C8104b55761da4095e87108db352f7f9b%7C413fa8ab207d4b629bcdea1a8f2f864e%7C0%7C0%7C638162250336552895%7CUnknown%7CTWFpbGZsb3d8eyJWIjoiMC4wLjAwMDAiLCJQIjoiV2luMzIiLCJBTiI6Ik1haWwiLCJXVCI6Mn0%3D%7C3000%7C%7C%7C&amp;sdata=HhCWu%2B8%2BBYXd77kzFMXEjVJSfJfGbBRwfW5agpWjndg%3D&amp;reserved=0" TargetMode="External"/><Relationship Id="rId35" Type="http://schemas.openxmlformats.org/officeDocument/2006/relationships/hyperlink" Target="https://gcc02.safelinks.protection.outlook.com/?url=https%3A%2F%2Fwww.maine.gov%2Foit%2Fsites%2Fmaine.gov.oit%2Ffiles%2Finline-files%2Fvulnerablity-scanning-procedure.pdf&amp;data=05%7C01%7CPeter.Lewis%40maine.gov%7C8104b55761da4095e87108db352f7f9b%7C413fa8ab207d4b629bcdea1a8f2f864e%7C0%7C0%7C638162250336552895%7CUnknown%7CTWFpbGZsb3d8eyJWIjoiMC4wLjAwMDAiLCJQIjoiV2luMzIiLCJBTiI6Ik1haWwiLCJXVCI6Mn0%3D%7C3000%7C%7C%7C&amp;sdata=6R5X2brJyaqLP6Abx1XoYPEyeJwtCvv8vPzkJ5p0EzE%3D&amp;reserved=0" TargetMode="External"/><Relationship Id="rId43" Type="http://schemas.openxmlformats.org/officeDocument/2006/relationships/hyperlink" Target="https://www.maine.gov/dafs/bbm/procurementservices/vendors/rfps" TargetMode="External"/><Relationship Id="rId48" Type="http://schemas.openxmlformats.org/officeDocument/2006/relationships/hyperlink" Target="https://stateofmaine.sharepoint.com/:w:/r/sites/DAFS-Procurement-Services-Intranet/Shared%20Documents/Public%20to%20intranet/FORMS/Contract%20Documents/IT%20Service%20Contract%20(IT-SC)%20Template_REV%208.9.24%20(locked).docx?&amp;d=1" TargetMode="External"/><Relationship Id="rId56" Type="http://schemas.openxmlformats.org/officeDocument/2006/relationships/image" Target="media/image2.emf"/><Relationship Id="rId64" Type="http://schemas.openxmlformats.org/officeDocument/2006/relationships/package" Target="embeddings/Microsoft_Excel_Worksheet2.xlsx"/><Relationship Id="rId8" Type="http://schemas.openxmlformats.org/officeDocument/2006/relationships/webSettings" Target="webSettings.xml"/><Relationship Id="rId51"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https://www.hhs.gov/hipaa/for-professionals/special-topics/hitech-act-enforcement-interim-final-rule/index.html" TargetMode="External"/><Relationship Id="rId25" Type="http://schemas.openxmlformats.org/officeDocument/2006/relationships/hyperlink" Target="https://gcc02.safelinks.protection.outlook.com/?url=https%3A%2F%2Fwww.maine.gov%2Foit%2Fsites%2Fmaine.gov.oit%2Ffiles%2Finline-files%2Fgeneral-architecture-principles_1.pdf&amp;data=05%7C01%7CPeter.Lewis%40maine.gov%7C8104b55761da4095e87108db352f7f9b%7C413fa8ab207d4b629bcdea1a8f2f864e%7C0%7C0%7C638162250336396623%7CUnknown%7CTWFpbGZsb3d8eyJWIjoiMC4wLjAwMDAiLCJQIjoiV2luMzIiLCJBTiI6Ik1haWwiLCJXVCI6Mn0%3D%7C3000%7C%7C%7C&amp;sdata=A%2FF33EDQhGjSHL17w7KiMGxJm4a%2FDp3Cda5FzQdR4VU%3D&amp;reserved=0" TargetMode="External"/><Relationship Id="rId33" Type="http://schemas.openxmlformats.org/officeDocument/2006/relationships/hyperlink" Target="https://gcc02.safelinks.protection.outlook.com/?url=https%3A%2F%2Fwww.maine.gov%2Foit%2Fsites%2Fmaine.gov.oit%2Ffiles%2Finline-files%2Faccess-control-procedures-for-users.pdf&amp;data=05%7C01%7CPeter.Lewis%40maine.gov%7C8104b55761da4095e87108db352f7f9b%7C413fa8ab207d4b629bcdea1a8f2f864e%7C0%7C0%7C638162250336552895%7CUnknown%7CTWFpbGZsb3d8eyJWIjoiMC4wLjAwMDAiLCJQIjoiV2luMzIiLCJBTiI6Ik1haWwiLCJXVCI6Mn0%3D%7C3000%7C%7C%7C&amp;sdata=nTLSXzLSZHRWIavNBqMLrTVPY9vehvdd8V8q6aGNazM%3D&amp;reserved=0" TargetMode="External"/><Relationship Id="rId38" Type="http://schemas.openxmlformats.org/officeDocument/2006/relationships/hyperlink" Target="https://gcc02.safelinks.protection.outlook.com/?url=https%3A%2F%2Fwww.maine.gov%2Foit%2Fsites%2Fmaine.gov.oit%2Ffiles%2Finline-files%2Fconfiguration-management-policy.pdf&amp;data=05%7C01%7CPeter.Lewis%40maine.gov%7C8104b55761da4095e87108db352f7f9b%7C413fa8ab207d4b629bcdea1a8f2f864e%7C0%7C0%7C638162250336552895%7CUnknown%7CTWFpbGZsb3d8eyJWIjoiMC4wLjAwMDAiLCJQIjoiV2luMzIiLCJBTiI6Ik1haWwiLCJXVCI6Mn0%3D%7C3000%7C%7C%7C&amp;sdata=SonYJqdCUwld6BbX9CPhf9VelEDHjtlamZgAVpbl3gM%3D&amp;reserved=0" TargetMode="External"/><Relationship Id="rId46" Type="http://schemas.openxmlformats.org/officeDocument/2006/relationships/hyperlink" Target="http://www.mainelegislature.org/legis/statutes/5/title5sec1825-E.html" TargetMode="External"/><Relationship Id="rId5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DAFS-Procurement Services - Owners</DisplayName>
        <AccountId>6</AccountId>
        <AccountType/>
      </UserInfo>
      <UserInfo>
        <DisplayName>Comeau, Craig J</DisplayName>
        <AccountId>12</AccountId>
        <AccountType/>
      </UserInfo>
      <UserInfo>
        <DisplayName>DAFS-Procurement SPRC Approval</DisplayName>
        <AccountId>36</AccountId>
        <AccountType/>
      </UserInfo>
      <UserInfo>
        <DisplayName>Approvers</DisplayName>
        <AccountId>19</AccountId>
        <AccountType/>
      </UserInfo>
      <UserInfo>
        <DisplayName>D Plante</DisplayName>
        <AccountId>10</AccountId>
        <AccountType/>
      </UserInfo>
      <UserInfo>
        <DisplayName>J Bailey</DisplayName>
        <AccountId>41</AccountId>
        <AccountType/>
      </UserInfo>
      <UserInfo>
        <DisplayName>Lester, K.Luke</DisplayName>
        <AccountId>2267</AccountId>
        <AccountType/>
      </UserInfo>
    </SharedWithUsers>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4.xml><?xml version="1.0" encoding="utf-8"?>
<ds:datastoreItem xmlns:ds="http://schemas.openxmlformats.org/officeDocument/2006/customXml" ds:itemID="{3B91B781-9500-4C7A-9A0C-51D61022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12026</Words>
  <Characters>68551</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80417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2018-03-02T20:44:00Z</cp:lastPrinted>
  <dcterms:created xsi:type="dcterms:W3CDTF">2024-11-18T15:15:00Z</dcterms:created>
  <dcterms:modified xsi:type="dcterms:W3CDTF">2024-11-18T15:15:00Z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4797468bfaf190ecef3c242ac0ec053399b383a398189d1a95a2dc7e0d2d3ea9</vt:lpwstr>
  </property>
  <property fmtid="{D5CDD505-2E9C-101B-9397-08002B2CF9AE}" pid="5" name="MediaServiceImageTags">
    <vt:lpwstr/>
  </property>
</Properties>
</file>