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08A67B05" w14:textId="4FFFAC68" w:rsidR="00573E14" w:rsidRPr="00C97934" w:rsidRDefault="00ED0523" w:rsidP="00573E14">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573E14" w:rsidRPr="00AE49B7">
        <w:rPr>
          <w:rStyle w:val="InitialStyle"/>
          <w:rFonts w:ascii="Arial" w:hAnsi="Arial" w:cs="Arial"/>
          <w:b/>
          <w:bCs/>
          <w:sz w:val="32"/>
          <w:szCs w:val="32"/>
        </w:rPr>
        <w:t>Defense, Veterans, and Emergency Management</w:t>
      </w:r>
      <w:r w:rsidR="00573E14" w:rsidRPr="00C97934">
        <w:rPr>
          <w:rStyle w:val="InitialStyle"/>
          <w:rFonts w:ascii="Arial" w:hAnsi="Arial" w:cs="Arial"/>
          <w:b/>
          <w:bCs/>
          <w:color w:val="FF0000"/>
          <w:sz w:val="32"/>
          <w:szCs w:val="32"/>
        </w:rPr>
        <w:t xml:space="preserve"> </w:t>
      </w:r>
    </w:p>
    <w:p w14:paraId="75CA225D" w14:textId="77777777" w:rsidR="00573E14" w:rsidRPr="00017884" w:rsidRDefault="00573E14" w:rsidP="00573E14">
      <w:pPr>
        <w:pStyle w:val="DefaultText"/>
        <w:widowControl/>
        <w:jc w:val="center"/>
        <w:rPr>
          <w:rStyle w:val="InitialStyle"/>
          <w:rFonts w:ascii="Arial" w:hAnsi="Arial" w:cs="Arial"/>
          <w:bCs/>
          <w:i/>
          <w:sz w:val="28"/>
          <w:szCs w:val="28"/>
        </w:rPr>
      </w:pPr>
      <w:r w:rsidRPr="00017884">
        <w:rPr>
          <w:rStyle w:val="InitialStyle"/>
          <w:rFonts w:ascii="Arial" w:hAnsi="Arial" w:cs="Arial"/>
          <w:bCs/>
          <w:i/>
          <w:sz w:val="28"/>
          <w:szCs w:val="28"/>
        </w:rPr>
        <w:t>Maine Air National Guard</w:t>
      </w: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4F19DB0F"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4C76A8">
        <w:rPr>
          <w:rStyle w:val="InitialStyle"/>
          <w:rFonts w:ascii="Arial" w:hAnsi="Arial" w:cs="Arial"/>
          <w:b/>
          <w:bCs/>
          <w:sz w:val="32"/>
          <w:szCs w:val="32"/>
        </w:rPr>
        <w:t xml:space="preserve"> 202407133</w:t>
      </w:r>
    </w:p>
    <w:p w14:paraId="67C8E853" w14:textId="77777777" w:rsidR="00ED0523" w:rsidRPr="00C97934" w:rsidRDefault="00ED0523" w:rsidP="00ED0523">
      <w:pPr>
        <w:pStyle w:val="DefaultText"/>
        <w:widowControl/>
        <w:jc w:val="center"/>
        <w:rPr>
          <w:rStyle w:val="InitialStyle"/>
          <w:rFonts w:ascii="Arial" w:hAnsi="Arial" w:cs="Arial"/>
          <w:b/>
        </w:rPr>
      </w:pPr>
    </w:p>
    <w:p w14:paraId="4B8A7A2B" w14:textId="5FE12A3A" w:rsidR="00573E14" w:rsidRDefault="004C76A8" w:rsidP="00573E14">
      <w:pPr>
        <w:pStyle w:val="DefaultText"/>
        <w:widowControl/>
        <w:jc w:val="center"/>
        <w:rPr>
          <w:rStyle w:val="InitialStyle"/>
          <w:rFonts w:ascii="Arial" w:hAnsi="Arial" w:cs="Arial"/>
          <w:b/>
          <w:bCs/>
          <w:sz w:val="32"/>
          <w:szCs w:val="32"/>
          <w:u w:val="single"/>
        </w:rPr>
      </w:pPr>
      <w:r w:rsidRPr="00E85BFC">
        <w:rPr>
          <w:rStyle w:val="InitialStyle"/>
          <w:rFonts w:ascii="Arial" w:hAnsi="Arial" w:cs="Arial"/>
          <w:b/>
          <w:bCs/>
          <w:sz w:val="32"/>
          <w:szCs w:val="32"/>
          <w:u w:val="single"/>
        </w:rPr>
        <w:t xml:space="preserve">Trash </w:t>
      </w:r>
      <w:r>
        <w:rPr>
          <w:rStyle w:val="InitialStyle"/>
          <w:rFonts w:ascii="Arial" w:hAnsi="Arial" w:cs="Arial"/>
          <w:b/>
          <w:bCs/>
          <w:sz w:val="32"/>
          <w:szCs w:val="32"/>
          <w:u w:val="single"/>
        </w:rPr>
        <w:t>a</w:t>
      </w:r>
      <w:r w:rsidRPr="00E85BFC">
        <w:rPr>
          <w:rStyle w:val="InitialStyle"/>
          <w:rFonts w:ascii="Arial" w:hAnsi="Arial" w:cs="Arial"/>
          <w:b/>
          <w:bCs/>
          <w:sz w:val="32"/>
          <w:szCs w:val="32"/>
          <w:u w:val="single"/>
        </w:rPr>
        <w:t xml:space="preserve">nd Recycling Services </w:t>
      </w:r>
      <w:r w:rsidR="00B574EB">
        <w:rPr>
          <w:rStyle w:val="InitialStyle"/>
          <w:rFonts w:ascii="Arial" w:hAnsi="Arial" w:cs="Arial"/>
          <w:b/>
          <w:bCs/>
          <w:sz w:val="32"/>
          <w:szCs w:val="32"/>
          <w:u w:val="single"/>
        </w:rPr>
        <w:t>f</w:t>
      </w:r>
      <w:r w:rsidRPr="00E85BFC">
        <w:rPr>
          <w:rStyle w:val="InitialStyle"/>
          <w:rFonts w:ascii="Arial" w:hAnsi="Arial" w:cs="Arial"/>
          <w:b/>
          <w:bCs/>
          <w:sz w:val="32"/>
          <w:szCs w:val="32"/>
          <w:u w:val="single"/>
        </w:rPr>
        <w:t xml:space="preserve">or Bangor </w:t>
      </w:r>
      <w:r>
        <w:rPr>
          <w:rStyle w:val="InitialStyle"/>
          <w:rFonts w:ascii="Arial" w:hAnsi="Arial" w:cs="Arial"/>
          <w:b/>
          <w:bCs/>
          <w:sz w:val="32"/>
          <w:szCs w:val="32"/>
          <w:u w:val="single"/>
        </w:rPr>
        <w:t>a</w:t>
      </w:r>
      <w:r w:rsidRPr="00E85BFC">
        <w:rPr>
          <w:rStyle w:val="InitialStyle"/>
          <w:rFonts w:ascii="Arial" w:hAnsi="Arial" w:cs="Arial"/>
          <w:b/>
          <w:bCs/>
          <w:sz w:val="32"/>
          <w:szCs w:val="32"/>
          <w:u w:val="single"/>
        </w:rPr>
        <w:t xml:space="preserve">nd </w:t>
      </w:r>
    </w:p>
    <w:p w14:paraId="1A7DABB3" w14:textId="15C76132" w:rsidR="00573E14" w:rsidRPr="00E85BFC" w:rsidRDefault="004C76A8" w:rsidP="00573E14">
      <w:pPr>
        <w:pStyle w:val="DefaultText"/>
        <w:widowControl/>
        <w:jc w:val="center"/>
        <w:rPr>
          <w:rStyle w:val="InitialStyle"/>
          <w:rFonts w:ascii="Arial" w:hAnsi="Arial" w:cs="Arial"/>
          <w:b/>
          <w:bCs/>
          <w:u w:val="single"/>
        </w:rPr>
      </w:pPr>
      <w:r w:rsidRPr="00E85BFC">
        <w:rPr>
          <w:rStyle w:val="InitialStyle"/>
          <w:rFonts w:ascii="Arial" w:hAnsi="Arial" w:cs="Arial"/>
          <w:b/>
          <w:bCs/>
          <w:sz w:val="32"/>
          <w:szCs w:val="32"/>
          <w:u w:val="single"/>
        </w:rPr>
        <w:t>South Portland Air National Guard Bases</w:t>
      </w: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0821C2"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251ECFCD" w14:textId="77777777" w:rsidR="00573E14" w:rsidRDefault="00ED0523" w:rsidP="00ED0523">
            <w:pPr>
              <w:widowControl/>
              <w:autoSpaceDE/>
              <w:rPr>
                <w:rFonts w:ascii="Arial" w:eastAsia="Calibri" w:hAnsi="Arial" w:cs="Arial"/>
                <w:b/>
                <w:sz w:val="24"/>
                <w:szCs w:val="24"/>
                <w:u w:val="single"/>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573E14">
              <w:rPr>
                <w:rFonts w:ascii="Arial" w:eastAsia="Calibri" w:hAnsi="Arial" w:cs="Arial"/>
                <w:sz w:val="24"/>
                <w:szCs w:val="24"/>
              </w:rPr>
              <w:t xml:space="preserve">Katherine St. Peter-Gunn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573E14" w:rsidRPr="00785DCC">
              <w:rPr>
                <w:rFonts w:ascii="Arial" w:eastAsia="Calibri" w:hAnsi="Arial" w:cs="Arial"/>
                <w:sz w:val="24"/>
                <w:szCs w:val="24"/>
              </w:rPr>
              <w:t>Contract/Grant Specialist</w:t>
            </w:r>
            <w:r w:rsidR="00573E14" w:rsidRPr="00C97934">
              <w:rPr>
                <w:rFonts w:ascii="Arial" w:eastAsia="Calibri" w:hAnsi="Arial" w:cs="Arial"/>
                <w:b/>
                <w:sz w:val="24"/>
                <w:szCs w:val="24"/>
                <w:u w:val="single"/>
              </w:rPr>
              <w:t xml:space="preserve"> </w:t>
            </w:r>
          </w:p>
          <w:p w14:paraId="300D1A4B" w14:textId="2D9280B9"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4C76A8" w:rsidRPr="005A0306">
                <w:rPr>
                  <w:rStyle w:val="Hyperlink"/>
                  <w:rFonts w:ascii="Arial" w:eastAsia="Calibri" w:hAnsi="Arial" w:cs="Arial"/>
                  <w:sz w:val="24"/>
                  <w:szCs w:val="24"/>
                </w:rPr>
                <w:t>katherine.st.peter-gunn@maine.gov</w:t>
              </w:r>
            </w:hyperlink>
            <w:r w:rsidR="004C76A8">
              <w:rPr>
                <w:rFonts w:ascii="Arial" w:eastAsia="Calibri" w:hAnsi="Arial" w:cs="Arial"/>
                <w:sz w:val="24"/>
                <w:szCs w:val="24"/>
              </w:rPr>
              <w:t xml:space="preserve"> </w:t>
            </w:r>
          </w:p>
        </w:tc>
      </w:tr>
      <w:tr w:rsidR="000821C2"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4A2D847E"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D33912">
              <w:rPr>
                <w:rFonts w:ascii="Arial" w:eastAsia="Calibri" w:hAnsi="Arial" w:cs="Arial"/>
                <w:sz w:val="24"/>
                <w:szCs w:val="24"/>
              </w:rPr>
              <w:t xml:space="preserve">October </w:t>
            </w:r>
            <w:r w:rsidR="00457232">
              <w:rPr>
                <w:rFonts w:ascii="Arial" w:eastAsia="Calibri" w:hAnsi="Arial" w:cs="Arial"/>
                <w:sz w:val="24"/>
                <w:szCs w:val="24"/>
              </w:rPr>
              <w:t>18, 2024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0821C2"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6B3963E8"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0821C2">
              <w:rPr>
                <w:rFonts w:ascii="Arial" w:eastAsia="Calibri" w:hAnsi="Arial" w:cs="Arial"/>
                <w:sz w:val="24"/>
                <w:szCs w:val="24"/>
              </w:rPr>
              <w:t>Octobe</w:t>
            </w:r>
            <w:r w:rsidR="00811505">
              <w:rPr>
                <w:rFonts w:ascii="Arial" w:eastAsia="Calibri" w:hAnsi="Arial" w:cs="Arial"/>
                <w:sz w:val="24"/>
                <w:szCs w:val="24"/>
              </w:rPr>
              <w:t>r 31,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4C76A8">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4C76A8">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4C76A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6FB6EE82" w:rsidR="003652A0" w:rsidRPr="00C97934" w:rsidRDefault="00D7489D"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4C76A8">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4C76A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57E8D7CD" w:rsidR="003652A0" w:rsidRPr="00C97934" w:rsidRDefault="00D7489D"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4C76A8">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4C76A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3655274B" w:rsidR="003652A0" w:rsidRPr="00C97934" w:rsidRDefault="00D7489D"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4C76A8">
        <w:tc>
          <w:tcPr>
            <w:tcW w:w="8370" w:type="dxa"/>
          </w:tcPr>
          <w:p w14:paraId="524F39C5"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4C76A8">
        <w:tc>
          <w:tcPr>
            <w:tcW w:w="8370" w:type="dxa"/>
          </w:tcPr>
          <w:p w14:paraId="6E6D06AA"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4C76A8">
        <w:tc>
          <w:tcPr>
            <w:tcW w:w="8370" w:type="dxa"/>
          </w:tcPr>
          <w:p w14:paraId="18B23C5D"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4C76A8">
        <w:tc>
          <w:tcPr>
            <w:tcW w:w="8370" w:type="dxa"/>
          </w:tcPr>
          <w:p w14:paraId="7AECE1CA" w14:textId="5FFBDD33"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4C76A8">
        <w:tc>
          <w:tcPr>
            <w:tcW w:w="8370" w:type="dxa"/>
          </w:tcPr>
          <w:p w14:paraId="1A61C13F"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4C76A8">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4C76A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2E44B14A" w:rsidR="003652A0" w:rsidRPr="00C97934" w:rsidRDefault="00EF7918" w:rsidP="44DCAD81">
            <w:pPr>
              <w:jc w:val="center"/>
              <w:rPr>
                <w:rFonts w:ascii="Arial" w:hAnsi="Arial" w:cs="Arial"/>
                <w:b/>
                <w:bCs/>
                <w:sz w:val="24"/>
                <w:szCs w:val="24"/>
              </w:rPr>
            </w:pPr>
            <w:r>
              <w:rPr>
                <w:rFonts w:ascii="Arial" w:hAnsi="Arial" w:cs="Arial"/>
                <w:b/>
                <w:bCs/>
                <w:sz w:val="24"/>
                <w:szCs w:val="24"/>
              </w:rPr>
              <w:t>7</w:t>
            </w:r>
          </w:p>
        </w:tc>
      </w:tr>
      <w:tr w:rsidR="003652A0" w:rsidRPr="00C97934" w14:paraId="360457AE" w14:textId="77777777" w:rsidTr="004C76A8">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4C76A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165C5ED1" w:rsidR="003652A0" w:rsidRPr="00C97934" w:rsidRDefault="004E6873" w:rsidP="00933F50">
            <w:pPr>
              <w:jc w:val="center"/>
              <w:rPr>
                <w:rFonts w:ascii="Arial" w:hAnsi="Arial" w:cs="Arial"/>
                <w:b/>
                <w:sz w:val="24"/>
                <w:szCs w:val="24"/>
              </w:rPr>
            </w:pPr>
            <w:r>
              <w:rPr>
                <w:rFonts w:ascii="Arial" w:hAnsi="Arial" w:cs="Arial"/>
                <w:b/>
                <w:sz w:val="24"/>
                <w:szCs w:val="24"/>
              </w:rPr>
              <w:t>1</w:t>
            </w:r>
            <w:r w:rsidR="00EF7918">
              <w:rPr>
                <w:rFonts w:ascii="Arial" w:hAnsi="Arial" w:cs="Arial"/>
                <w:b/>
                <w:sz w:val="24"/>
                <w:szCs w:val="24"/>
              </w:rPr>
              <w:t>7</w:t>
            </w:r>
          </w:p>
        </w:tc>
      </w:tr>
      <w:tr w:rsidR="003652A0" w:rsidRPr="00C97934" w14:paraId="1B269148" w14:textId="77777777" w:rsidTr="004C76A8">
        <w:tc>
          <w:tcPr>
            <w:tcW w:w="8370" w:type="dxa"/>
          </w:tcPr>
          <w:p w14:paraId="28B9EA2B" w14:textId="77777777" w:rsidR="003652A0" w:rsidRPr="00C97934" w:rsidRDefault="003652A0"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4C76A8">
        <w:tc>
          <w:tcPr>
            <w:tcW w:w="8370" w:type="dxa"/>
          </w:tcPr>
          <w:p w14:paraId="31A035B9" w14:textId="7E983E4C" w:rsidR="003652A0" w:rsidRPr="00C97934" w:rsidRDefault="00B50D9C"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4C76A8">
        <w:tc>
          <w:tcPr>
            <w:tcW w:w="8370" w:type="dxa"/>
          </w:tcPr>
          <w:p w14:paraId="1340FEC7" w14:textId="77777777" w:rsidR="003652A0" w:rsidRPr="00C97934" w:rsidRDefault="003652A0"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4C76A8">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4C76A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02F23057" w:rsidR="003652A0" w:rsidRPr="00C97934" w:rsidRDefault="00EF7918" w:rsidP="00933F50">
            <w:pPr>
              <w:jc w:val="center"/>
              <w:rPr>
                <w:rFonts w:ascii="Arial" w:hAnsi="Arial" w:cs="Arial"/>
                <w:b/>
                <w:sz w:val="24"/>
                <w:szCs w:val="24"/>
              </w:rPr>
            </w:pPr>
            <w:r>
              <w:rPr>
                <w:rFonts w:ascii="Arial" w:hAnsi="Arial" w:cs="Arial"/>
                <w:b/>
                <w:sz w:val="24"/>
                <w:szCs w:val="24"/>
              </w:rPr>
              <w:t>19</w:t>
            </w:r>
          </w:p>
        </w:tc>
      </w:tr>
      <w:tr w:rsidR="003652A0" w:rsidRPr="00C97934" w14:paraId="3DCEDC36" w14:textId="77777777" w:rsidTr="004C76A8">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4C76A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32E7121D" w:rsidR="003652A0" w:rsidRPr="00C97934" w:rsidRDefault="004E6873" w:rsidP="00933F50">
            <w:pPr>
              <w:jc w:val="center"/>
              <w:rPr>
                <w:rFonts w:ascii="Arial" w:hAnsi="Arial" w:cs="Arial"/>
                <w:b/>
                <w:sz w:val="24"/>
                <w:szCs w:val="24"/>
              </w:rPr>
            </w:pPr>
            <w:r>
              <w:rPr>
                <w:rFonts w:ascii="Arial" w:hAnsi="Arial" w:cs="Arial"/>
                <w:b/>
                <w:sz w:val="24"/>
                <w:szCs w:val="24"/>
              </w:rPr>
              <w:t>2</w:t>
            </w:r>
            <w:r w:rsidR="00EF7918">
              <w:rPr>
                <w:rFonts w:ascii="Arial" w:hAnsi="Arial" w:cs="Arial"/>
                <w:b/>
                <w:sz w:val="24"/>
                <w:szCs w:val="24"/>
              </w:rPr>
              <w:t>1</w:t>
            </w:r>
          </w:p>
        </w:tc>
      </w:tr>
      <w:tr w:rsidR="003652A0" w:rsidRPr="00C97934" w14:paraId="329B1028" w14:textId="77777777" w:rsidTr="004C76A8">
        <w:tc>
          <w:tcPr>
            <w:tcW w:w="8370" w:type="dxa"/>
          </w:tcPr>
          <w:p w14:paraId="329CDB6C"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4C76A8">
        <w:tc>
          <w:tcPr>
            <w:tcW w:w="8370" w:type="dxa"/>
          </w:tcPr>
          <w:p w14:paraId="01C78C47"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4C76A8">
        <w:tc>
          <w:tcPr>
            <w:tcW w:w="8370" w:type="dxa"/>
          </w:tcPr>
          <w:p w14:paraId="4021586C"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4C76A8">
        <w:tc>
          <w:tcPr>
            <w:tcW w:w="8370" w:type="dxa"/>
          </w:tcPr>
          <w:p w14:paraId="67995DD9"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4C76A8">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4C76A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7C049A77" w:rsidR="003652A0" w:rsidRPr="00C97934" w:rsidRDefault="004E6873" w:rsidP="00933F50">
            <w:pPr>
              <w:jc w:val="center"/>
              <w:rPr>
                <w:rFonts w:ascii="Arial" w:hAnsi="Arial" w:cs="Arial"/>
                <w:b/>
                <w:sz w:val="24"/>
                <w:szCs w:val="24"/>
              </w:rPr>
            </w:pPr>
            <w:r>
              <w:rPr>
                <w:rFonts w:ascii="Arial" w:hAnsi="Arial" w:cs="Arial"/>
                <w:b/>
                <w:sz w:val="24"/>
                <w:szCs w:val="24"/>
              </w:rPr>
              <w:t>2</w:t>
            </w:r>
            <w:r w:rsidR="00EF7918">
              <w:rPr>
                <w:rFonts w:ascii="Arial" w:hAnsi="Arial" w:cs="Arial"/>
                <w:b/>
                <w:sz w:val="24"/>
                <w:szCs w:val="24"/>
              </w:rPr>
              <w:t>3</w:t>
            </w:r>
          </w:p>
        </w:tc>
      </w:tr>
      <w:tr w:rsidR="003652A0" w:rsidRPr="00C97934" w14:paraId="5153674A" w14:textId="77777777" w:rsidTr="004C76A8">
        <w:tc>
          <w:tcPr>
            <w:tcW w:w="8370" w:type="dxa"/>
          </w:tcPr>
          <w:p w14:paraId="2E683730" w14:textId="77777777" w:rsidR="003652A0" w:rsidRPr="00C97934" w:rsidRDefault="003652A0" w:rsidP="003652A0">
            <w:pPr>
              <w:pStyle w:val="ListParagraph"/>
              <w:widowControl/>
              <w:numPr>
                <w:ilvl w:val="0"/>
                <w:numId w:val="32"/>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4C76A8">
        <w:tc>
          <w:tcPr>
            <w:tcW w:w="8370" w:type="dxa"/>
          </w:tcPr>
          <w:p w14:paraId="07AE51FC" w14:textId="74F4364A" w:rsidR="003652A0" w:rsidRPr="00C97934" w:rsidRDefault="003652A0" w:rsidP="003652A0">
            <w:pPr>
              <w:pStyle w:val="ListParagraph"/>
              <w:widowControl/>
              <w:numPr>
                <w:ilvl w:val="0"/>
                <w:numId w:val="32"/>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4C76A8">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4C76A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33E4A302" w:rsidR="003652A0" w:rsidRPr="00C97934" w:rsidRDefault="004E6873" w:rsidP="00933F50">
            <w:pPr>
              <w:jc w:val="center"/>
              <w:rPr>
                <w:rFonts w:ascii="Arial" w:hAnsi="Arial" w:cs="Arial"/>
                <w:b/>
                <w:sz w:val="24"/>
                <w:szCs w:val="24"/>
              </w:rPr>
            </w:pPr>
            <w:r>
              <w:rPr>
                <w:rFonts w:ascii="Arial" w:hAnsi="Arial" w:cs="Arial"/>
                <w:b/>
                <w:sz w:val="24"/>
                <w:szCs w:val="24"/>
              </w:rPr>
              <w:t>2</w:t>
            </w:r>
            <w:r w:rsidR="00EF7918">
              <w:rPr>
                <w:rFonts w:ascii="Arial" w:hAnsi="Arial" w:cs="Arial"/>
                <w:b/>
                <w:sz w:val="24"/>
                <w:szCs w:val="24"/>
              </w:rPr>
              <w:t>4</w:t>
            </w:r>
          </w:p>
        </w:tc>
      </w:tr>
      <w:tr w:rsidR="003652A0" w:rsidRPr="00C97934" w14:paraId="7ADF74D7" w14:textId="77777777" w:rsidTr="004C76A8">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4C76A8">
        <w:tc>
          <w:tcPr>
            <w:tcW w:w="8370" w:type="dxa"/>
          </w:tcPr>
          <w:p w14:paraId="2F64CF04" w14:textId="65231732"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913D9E">
              <w:rPr>
                <w:rFonts w:ascii="Arial" w:hAnsi="Arial" w:cs="Arial"/>
                <w:sz w:val="24"/>
                <w:szCs w:val="24"/>
              </w:rPr>
              <w:t>RESPONSIBLE BIDDER</w:t>
            </w:r>
            <w:r w:rsidR="00913D9E" w:rsidRPr="00C97934">
              <w:rPr>
                <w:rFonts w:ascii="Arial" w:hAnsi="Arial" w:cs="Arial"/>
                <w:sz w:val="24"/>
                <w:szCs w:val="24"/>
              </w:rPr>
              <w:t xml:space="preserve">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4C76A8">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4C76A8">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4C76A8">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4C76A8">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4C76A8">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4C76A8">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1C3CA491"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573E14">
        <w:rPr>
          <w:rStyle w:val="InitialStyle"/>
          <w:rFonts w:ascii="Arial" w:hAnsi="Arial" w:cs="Arial"/>
          <w:b/>
          <w:bCs/>
        </w:rPr>
        <w:t>Defense, Veterans, and Emergency Management</w:t>
      </w:r>
    </w:p>
    <w:p w14:paraId="7BEC188C" w14:textId="2926A676"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4C76A8">
        <w:rPr>
          <w:rStyle w:val="InitialStyle"/>
          <w:rFonts w:ascii="Arial" w:hAnsi="Arial" w:cs="Arial"/>
          <w:b/>
          <w:bCs/>
        </w:rPr>
        <w:t xml:space="preserve"> 202407133</w:t>
      </w:r>
    </w:p>
    <w:p w14:paraId="7A2BC0EC" w14:textId="2B9994C9" w:rsidR="004C76A8" w:rsidRPr="004C76A8" w:rsidRDefault="004C76A8" w:rsidP="004C76A8">
      <w:pPr>
        <w:pStyle w:val="DefaultText"/>
        <w:widowControl/>
        <w:jc w:val="center"/>
        <w:rPr>
          <w:rStyle w:val="InitialStyle"/>
          <w:rFonts w:ascii="Arial" w:hAnsi="Arial" w:cs="Arial"/>
          <w:b/>
          <w:bCs/>
          <w:u w:val="single"/>
        </w:rPr>
      </w:pPr>
      <w:r w:rsidRPr="004C76A8">
        <w:rPr>
          <w:rStyle w:val="InitialStyle"/>
          <w:rFonts w:ascii="Arial" w:hAnsi="Arial" w:cs="Arial"/>
          <w:b/>
          <w:bCs/>
          <w:u w:val="single"/>
        </w:rPr>
        <w:t xml:space="preserve">Trash and Recycling Services </w:t>
      </w:r>
      <w:r w:rsidR="00B574EB">
        <w:rPr>
          <w:rStyle w:val="InitialStyle"/>
          <w:rFonts w:ascii="Arial" w:hAnsi="Arial" w:cs="Arial"/>
          <w:b/>
          <w:bCs/>
          <w:u w:val="single"/>
        </w:rPr>
        <w:t>f</w:t>
      </w:r>
      <w:r w:rsidRPr="004C76A8">
        <w:rPr>
          <w:rStyle w:val="InitialStyle"/>
          <w:rFonts w:ascii="Arial" w:hAnsi="Arial" w:cs="Arial"/>
          <w:b/>
          <w:bCs/>
          <w:u w:val="single"/>
        </w:rPr>
        <w:t xml:space="preserve">or Bangor and </w:t>
      </w:r>
    </w:p>
    <w:p w14:paraId="7B9511CC" w14:textId="77777777" w:rsidR="004C76A8" w:rsidRPr="004C76A8" w:rsidRDefault="004C76A8" w:rsidP="004C76A8">
      <w:pPr>
        <w:pStyle w:val="DefaultText"/>
        <w:widowControl/>
        <w:jc w:val="center"/>
        <w:rPr>
          <w:rStyle w:val="InitialStyle"/>
          <w:rFonts w:ascii="Arial" w:hAnsi="Arial" w:cs="Arial"/>
          <w:b/>
          <w:bCs/>
          <w:sz w:val="20"/>
          <w:szCs w:val="20"/>
          <w:u w:val="single"/>
        </w:rPr>
      </w:pPr>
      <w:r w:rsidRPr="004C76A8">
        <w:rPr>
          <w:rStyle w:val="InitialStyle"/>
          <w:rFonts w:ascii="Arial" w:hAnsi="Arial" w:cs="Arial"/>
          <w:b/>
          <w:bCs/>
          <w:u w:val="single"/>
        </w:rPr>
        <w:t>South Portland Air National Guard Bases</w:t>
      </w:r>
    </w:p>
    <w:p w14:paraId="0B48333C" w14:textId="77777777" w:rsidR="00573E14" w:rsidRPr="00E85BFC" w:rsidRDefault="00573E14" w:rsidP="00573E14">
      <w:pPr>
        <w:pStyle w:val="DefaultText"/>
        <w:widowControl/>
        <w:jc w:val="center"/>
        <w:rPr>
          <w:rStyle w:val="InitialStyle"/>
          <w:rFonts w:ascii="Arial" w:hAnsi="Arial" w:cs="Arial"/>
          <w:b/>
          <w:bCs/>
          <w:u w:val="single"/>
        </w:rPr>
      </w:pPr>
    </w:p>
    <w:p w14:paraId="73FCEF45" w14:textId="5E835D25" w:rsidR="00573E14" w:rsidRPr="00C97934" w:rsidRDefault="004B1E57" w:rsidP="00573E14">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F04F9B">
        <w:rPr>
          <w:rStyle w:val="InitialStyle"/>
          <w:rFonts w:ascii="Arial" w:hAnsi="Arial" w:cs="Arial"/>
          <w:bCs/>
        </w:rPr>
        <w:t>T</w:t>
      </w:r>
      <w:r w:rsidR="00573E14">
        <w:rPr>
          <w:rStyle w:val="InitialStyle"/>
          <w:rFonts w:ascii="Arial" w:hAnsi="Arial" w:cs="Arial"/>
          <w:bCs/>
        </w:rPr>
        <w:t xml:space="preserve">rash and </w:t>
      </w:r>
      <w:r w:rsidR="00F04F9B">
        <w:rPr>
          <w:rStyle w:val="InitialStyle"/>
          <w:rFonts w:ascii="Arial" w:hAnsi="Arial" w:cs="Arial"/>
          <w:bCs/>
        </w:rPr>
        <w:t>R</w:t>
      </w:r>
      <w:r w:rsidR="00573E14">
        <w:rPr>
          <w:rStyle w:val="InitialStyle"/>
          <w:rFonts w:ascii="Arial" w:hAnsi="Arial" w:cs="Arial"/>
          <w:bCs/>
        </w:rPr>
        <w:t xml:space="preserve">ecycling </w:t>
      </w:r>
      <w:r w:rsidR="00F04F9B">
        <w:rPr>
          <w:rStyle w:val="InitialStyle"/>
          <w:rFonts w:ascii="Arial" w:hAnsi="Arial" w:cs="Arial"/>
          <w:bCs/>
        </w:rPr>
        <w:t>S</w:t>
      </w:r>
      <w:r w:rsidR="00573E14">
        <w:rPr>
          <w:rStyle w:val="InitialStyle"/>
          <w:rFonts w:ascii="Arial" w:hAnsi="Arial" w:cs="Arial"/>
          <w:bCs/>
        </w:rPr>
        <w:t>ervices for Bangor and South Portland Air National Guard Bases.</w:t>
      </w:r>
    </w:p>
    <w:p w14:paraId="2D58C52D" w14:textId="497420AD"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4CD7A074" w:rsidR="00157242" w:rsidRPr="00C97934" w:rsidRDefault="009D3C5E" w:rsidP="517691F3">
      <w:pPr>
        <w:pStyle w:val="DefaultText"/>
        <w:widowControl/>
        <w:rPr>
          <w:rStyle w:val="InitialStyle"/>
          <w:rFonts w:ascii="Arial" w:hAnsi="Arial" w:cs="Arial"/>
        </w:rPr>
      </w:pPr>
      <w:r w:rsidRPr="517691F3">
        <w:rPr>
          <w:rStyle w:val="InitialStyle"/>
          <w:rFonts w:ascii="Arial" w:hAnsi="Arial" w:cs="Arial"/>
        </w:rPr>
        <w:t xml:space="preserve">Proposals must be submitted to the State of Maine Division of Procurement Services, via e-mail, </w:t>
      </w:r>
      <w:r w:rsidR="00EF78B8" w:rsidRPr="517691F3">
        <w:rPr>
          <w:rStyle w:val="InitialStyle"/>
          <w:rFonts w:ascii="Arial" w:hAnsi="Arial" w:cs="Arial"/>
        </w:rPr>
        <w:t>at</w:t>
      </w:r>
      <w:r w:rsidRPr="517691F3">
        <w:rPr>
          <w:rStyle w:val="InitialStyle"/>
          <w:rFonts w:ascii="Arial" w:hAnsi="Arial" w:cs="Arial"/>
        </w:rPr>
        <w:t xml:space="preserve">: </w:t>
      </w:r>
      <w:hyperlink r:id="rId15">
        <w:r w:rsidRPr="517691F3">
          <w:rPr>
            <w:rStyle w:val="Hyperlink"/>
            <w:rFonts w:ascii="Arial" w:hAnsi="Arial" w:cs="Arial"/>
          </w:rPr>
          <w:t>Proposals@maine.gov</w:t>
        </w:r>
      </w:hyperlink>
      <w:r w:rsidRPr="517691F3">
        <w:rPr>
          <w:rFonts w:ascii="Arial" w:hAnsi="Arial" w:cs="Arial"/>
        </w:rPr>
        <w:t>.</w:t>
      </w:r>
      <w:r w:rsidRPr="517691F3">
        <w:rPr>
          <w:rStyle w:val="InitialStyle"/>
          <w:rFonts w:ascii="Arial" w:hAnsi="Arial" w:cs="Arial"/>
        </w:rPr>
        <w:t xml:space="preserve">  Propos</w:t>
      </w:r>
      <w:r w:rsidR="009673C5" w:rsidRPr="517691F3">
        <w:rPr>
          <w:rStyle w:val="InitialStyle"/>
          <w:rFonts w:ascii="Arial" w:hAnsi="Arial" w:cs="Arial"/>
        </w:rPr>
        <w:t>al submissions must be received</w:t>
      </w:r>
      <w:r w:rsidRPr="517691F3">
        <w:rPr>
          <w:rStyle w:val="InitialStyle"/>
          <w:rFonts w:ascii="Arial" w:hAnsi="Arial" w:cs="Arial"/>
        </w:rPr>
        <w:t xml:space="preserve"> no later than </w:t>
      </w:r>
      <w:r w:rsidR="00EC1B8D" w:rsidRPr="517691F3">
        <w:rPr>
          <w:rStyle w:val="InitialStyle"/>
          <w:rFonts w:ascii="Arial" w:hAnsi="Arial" w:cs="Arial"/>
        </w:rPr>
        <w:t>11:59</w:t>
      </w:r>
      <w:r w:rsidRPr="517691F3">
        <w:rPr>
          <w:rStyle w:val="InitialStyle"/>
          <w:rFonts w:ascii="Arial" w:hAnsi="Arial" w:cs="Arial"/>
        </w:rPr>
        <w:t xml:space="preserve"> p</w:t>
      </w:r>
      <w:r w:rsidR="00C15B3C" w:rsidRPr="517691F3">
        <w:rPr>
          <w:rStyle w:val="InitialStyle"/>
          <w:rFonts w:ascii="Arial" w:hAnsi="Arial" w:cs="Arial"/>
        </w:rPr>
        <w:t>.</w:t>
      </w:r>
      <w:r w:rsidRPr="517691F3">
        <w:rPr>
          <w:rStyle w:val="InitialStyle"/>
          <w:rFonts w:ascii="Arial" w:hAnsi="Arial" w:cs="Arial"/>
        </w:rPr>
        <w:t>m</w:t>
      </w:r>
      <w:r w:rsidR="00C15B3C" w:rsidRPr="517691F3">
        <w:rPr>
          <w:rStyle w:val="InitialStyle"/>
          <w:rFonts w:ascii="Arial" w:hAnsi="Arial" w:cs="Arial"/>
        </w:rPr>
        <w:t>.</w:t>
      </w:r>
      <w:r w:rsidRPr="517691F3">
        <w:rPr>
          <w:rStyle w:val="InitialStyle"/>
          <w:rFonts w:ascii="Arial" w:hAnsi="Arial" w:cs="Arial"/>
        </w:rPr>
        <w:t>, local time, on</w:t>
      </w:r>
      <w:r w:rsidRPr="517691F3">
        <w:rPr>
          <w:rStyle w:val="InitialStyle"/>
          <w:rFonts w:ascii="Arial" w:hAnsi="Arial" w:cs="Arial"/>
          <w:color w:val="FF0000"/>
        </w:rPr>
        <w:t xml:space="preserve"> </w:t>
      </w:r>
      <w:r w:rsidR="6F511382" w:rsidRPr="517691F3">
        <w:rPr>
          <w:rFonts w:ascii="Arial" w:eastAsia="Calibri" w:hAnsi="Arial" w:cs="Arial"/>
        </w:rPr>
        <w:t>October 31, 2024</w:t>
      </w:r>
      <w:r w:rsidRPr="517691F3">
        <w:rPr>
          <w:rStyle w:val="InitialStyle"/>
          <w:rFonts w:ascii="Arial" w:hAnsi="Arial" w:cs="Arial"/>
        </w:rPr>
        <w:t xml:space="preserve">.  Proposals will be opened </w:t>
      </w:r>
      <w:r w:rsidR="00EC1B8D" w:rsidRPr="517691F3">
        <w:rPr>
          <w:rStyle w:val="InitialStyle"/>
          <w:rFonts w:ascii="Arial" w:hAnsi="Arial" w:cs="Arial"/>
        </w:rPr>
        <w:t>the following business day</w:t>
      </w:r>
      <w:r w:rsidRPr="517691F3">
        <w:rPr>
          <w:rStyle w:val="InitialStyle"/>
          <w:rFonts w:ascii="Arial" w:hAnsi="Arial" w:cs="Arial"/>
        </w:rPr>
        <w:t xml:space="preserve">. Proposals not submitted to the Division of Procurement Services’ </w:t>
      </w:r>
      <w:proofErr w:type="gramStart"/>
      <w:r w:rsidRPr="517691F3">
        <w:rPr>
          <w:rStyle w:val="InitialStyle"/>
          <w:rFonts w:ascii="Arial" w:hAnsi="Arial" w:cs="Arial"/>
        </w:rPr>
        <w:t>aforementioned e</w:t>
      </w:r>
      <w:r w:rsidR="00770D24" w:rsidRPr="517691F3">
        <w:rPr>
          <w:rStyle w:val="InitialStyle"/>
          <w:rFonts w:ascii="Arial" w:hAnsi="Arial" w:cs="Arial"/>
        </w:rPr>
        <w:t>-</w:t>
      </w:r>
      <w:r w:rsidRPr="517691F3">
        <w:rPr>
          <w:rStyle w:val="InitialStyle"/>
          <w:rFonts w:ascii="Arial" w:hAnsi="Arial" w:cs="Arial"/>
        </w:rPr>
        <w:t>mail</w:t>
      </w:r>
      <w:proofErr w:type="gramEnd"/>
      <w:r w:rsidRPr="517691F3">
        <w:rPr>
          <w:rStyle w:val="InitialStyle"/>
          <w:rFonts w:ascii="Arial" w:hAnsi="Arial" w:cs="Arial"/>
        </w:rPr>
        <w:t xml:space="preserve">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10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B7312F">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653F80" w:rsidRPr="00C97934" w14:paraId="574AF700" w14:textId="77777777" w:rsidTr="00B7312F">
        <w:tc>
          <w:tcPr>
            <w:tcW w:w="2497" w:type="dxa"/>
            <w:shd w:val="clear" w:color="auto" w:fill="auto"/>
            <w:vAlign w:val="center"/>
          </w:tcPr>
          <w:p w14:paraId="74E25457" w14:textId="77F37C6A" w:rsidR="00653F80" w:rsidRPr="00C97934" w:rsidRDefault="004F3A96" w:rsidP="00B51518">
            <w:pPr>
              <w:pStyle w:val="DefaultText"/>
              <w:widowControl/>
              <w:rPr>
                <w:rStyle w:val="InitialStyle"/>
                <w:rFonts w:ascii="Arial" w:hAnsi="Arial" w:cs="Arial"/>
                <w:b/>
                <w:bCs/>
              </w:rPr>
            </w:pPr>
            <w:r>
              <w:rPr>
                <w:rStyle w:val="InitialStyle"/>
                <w:rFonts w:ascii="Arial" w:hAnsi="Arial" w:cs="Arial"/>
                <w:b/>
                <w:bCs/>
              </w:rPr>
              <w:t>Contracting Officers Representative (COR)</w:t>
            </w:r>
          </w:p>
        </w:tc>
        <w:tc>
          <w:tcPr>
            <w:tcW w:w="7645" w:type="dxa"/>
            <w:shd w:val="clear" w:color="auto" w:fill="auto"/>
            <w:vAlign w:val="center"/>
          </w:tcPr>
          <w:p w14:paraId="29CA772E" w14:textId="6E1E158D" w:rsidR="00653F80" w:rsidRPr="00C97934" w:rsidRDefault="004F3A96" w:rsidP="00B51518">
            <w:pPr>
              <w:pStyle w:val="DefaultText"/>
              <w:widowControl/>
              <w:rPr>
                <w:rStyle w:val="InitialStyle"/>
                <w:rFonts w:ascii="Arial" w:hAnsi="Arial" w:cs="Arial"/>
                <w:bCs/>
              </w:rPr>
            </w:pPr>
            <w:r>
              <w:rPr>
                <w:rStyle w:val="InitialStyle"/>
                <w:rFonts w:ascii="Arial" w:hAnsi="Arial" w:cs="Arial"/>
                <w:bCs/>
              </w:rPr>
              <w:t xml:space="preserve">A functionally qualified person, who performs quality assurance functions for a contracted service.  This person is delegated certain responsibilities from the Contracting Officer. </w:t>
            </w:r>
          </w:p>
        </w:tc>
      </w:tr>
      <w:tr w:rsidR="00B51518" w:rsidRPr="00C97934" w14:paraId="02F0E214" w14:textId="77777777" w:rsidTr="00B7312F">
        <w:tc>
          <w:tcPr>
            <w:tcW w:w="2497" w:type="dxa"/>
            <w:shd w:val="clear" w:color="auto" w:fill="auto"/>
            <w:vAlign w:val="center"/>
          </w:tcPr>
          <w:p w14:paraId="11BA0014" w14:textId="66E8A3C1" w:rsidR="00B51518" w:rsidRPr="00C97934" w:rsidRDefault="004F3A96" w:rsidP="00B51518">
            <w:pPr>
              <w:pStyle w:val="DefaultText"/>
              <w:widowControl/>
              <w:rPr>
                <w:rStyle w:val="InitialStyle"/>
                <w:rFonts w:ascii="Arial" w:hAnsi="Arial" w:cs="Arial"/>
                <w:b/>
                <w:bCs/>
              </w:rPr>
            </w:pPr>
            <w:r>
              <w:rPr>
                <w:rStyle w:val="InitialStyle"/>
                <w:rFonts w:ascii="Arial" w:hAnsi="Arial" w:cs="Arial"/>
                <w:b/>
                <w:bCs/>
              </w:rPr>
              <w:t>Defect</w:t>
            </w:r>
          </w:p>
        </w:tc>
        <w:tc>
          <w:tcPr>
            <w:tcW w:w="7645" w:type="dxa"/>
            <w:shd w:val="clear" w:color="auto" w:fill="auto"/>
            <w:vAlign w:val="center"/>
          </w:tcPr>
          <w:p w14:paraId="27A1BD88" w14:textId="65D32806" w:rsidR="00B51518" w:rsidRPr="00B7312F" w:rsidRDefault="00B7312F" w:rsidP="00B7312F">
            <w:pPr>
              <w:widowControl/>
              <w:autoSpaceDE/>
              <w:autoSpaceDN/>
              <w:rPr>
                <w:rStyle w:val="InitialStyle"/>
                <w:rFonts w:ascii="Arial" w:hAnsi="Arial" w:cs="Arial"/>
                <w:bCs/>
                <w:sz w:val="24"/>
                <w:szCs w:val="24"/>
              </w:rPr>
            </w:pPr>
            <w:r w:rsidRPr="00B7312F">
              <w:rPr>
                <w:rFonts w:ascii="Arial" w:hAnsi="Arial" w:cs="Arial"/>
                <w:color w:val="000000"/>
                <w:sz w:val="24"/>
                <w:szCs w:val="24"/>
              </w:rPr>
              <w:t>Any nonconformance with the awarded contract requirements.  The term “defective” is used in reference to a service output in the SDS that does not meet the output’s associated standard.</w:t>
            </w:r>
          </w:p>
        </w:tc>
      </w:tr>
      <w:tr w:rsidR="00B51518" w:rsidRPr="00C97934" w14:paraId="4B7AEA07" w14:textId="77777777" w:rsidTr="00B7312F">
        <w:tc>
          <w:tcPr>
            <w:tcW w:w="2497" w:type="dxa"/>
            <w:shd w:val="clear" w:color="auto" w:fill="auto"/>
            <w:vAlign w:val="center"/>
          </w:tcPr>
          <w:p w14:paraId="6E1DBA4E" w14:textId="3162D3CA" w:rsidR="00B51518" w:rsidRPr="00B7312F" w:rsidRDefault="00B7312F" w:rsidP="00B7312F">
            <w:pPr>
              <w:widowControl/>
              <w:autoSpaceDE/>
              <w:autoSpaceDN/>
              <w:rPr>
                <w:rStyle w:val="InitialStyle"/>
                <w:rFonts w:ascii="Arial" w:hAnsi="Arial" w:cs="Arial"/>
                <w:b/>
                <w:bCs/>
                <w:sz w:val="24"/>
                <w:szCs w:val="24"/>
              </w:rPr>
            </w:pPr>
            <w:r w:rsidRPr="00B7312F">
              <w:rPr>
                <w:rFonts w:ascii="Arial" w:hAnsi="Arial" w:cs="Arial"/>
                <w:b/>
                <w:bCs/>
                <w:color w:val="000000"/>
                <w:sz w:val="24"/>
                <w:szCs w:val="24"/>
              </w:rPr>
              <w:t>Defective Service</w:t>
            </w:r>
          </w:p>
        </w:tc>
        <w:tc>
          <w:tcPr>
            <w:tcW w:w="7645" w:type="dxa"/>
            <w:shd w:val="clear" w:color="auto" w:fill="auto"/>
            <w:vAlign w:val="center"/>
          </w:tcPr>
          <w:p w14:paraId="05814684" w14:textId="3615C7FB" w:rsidR="00B51518" w:rsidRPr="00B7312F" w:rsidRDefault="00B7312F" w:rsidP="00B7312F">
            <w:pPr>
              <w:widowControl/>
              <w:autoSpaceDE/>
              <w:autoSpaceDN/>
              <w:rPr>
                <w:rStyle w:val="InitialStyle"/>
                <w:rFonts w:ascii="Arial" w:hAnsi="Arial" w:cs="Arial"/>
                <w:bCs/>
                <w:sz w:val="24"/>
                <w:szCs w:val="24"/>
              </w:rPr>
            </w:pPr>
            <w:r w:rsidRPr="00B7312F">
              <w:rPr>
                <w:rFonts w:ascii="Arial" w:hAnsi="Arial" w:cs="Arial"/>
                <w:color w:val="000000"/>
                <w:sz w:val="24"/>
                <w:szCs w:val="24"/>
              </w:rPr>
              <w:t>A service output that does not meet the standard of performance for that service, as specified in the awarded contract.</w:t>
            </w:r>
          </w:p>
        </w:tc>
      </w:tr>
      <w:tr w:rsidR="00B7312F" w:rsidRPr="00C97934" w14:paraId="0075BE71" w14:textId="77777777" w:rsidTr="00B7312F">
        <w:tc>
          <w:tcPr>
            <w:tcW w:w="2497" w:type="dxa"/>
            <w:shd w:val="clear" w:color="auto" w:fill="auto"/>
            <w:vAlign w:val="center"/>
          </w:tcPr>
          <w:p w14:paraId="2147DA7F" w14:textId="217BEAF1" w:rsidR="00B7312F" w:rsidRPr="00C97934" w:rsidRDefault="00B7312F" w:rsidP="00B7312F">
            <w:pPr>
              <w:pStyle w:val="DefaultText"/>
              <w:widowControl/>
              <w:rPr>
                <w:rStyle w:val="InitialStyle"/>
                <w:rFonts w:ascii="Arial" w:hAnsi="Arial" w:cs="Arial"/>
                <w:b/>
                <w:bCs/>
              </w:rPr>
            </w:pPr>
            <w:r>
              <w:rPr>
                <w:rStyle w:val="InitialStyle"/>
                <w:rFonts w:ascii="Arial" w:hAnsi="Arial" w:cs="Arial"/>
                <w:b/>
                <w:bCs/>
              </w:rPr>
              <w:t>Department</w:t>
            </w:r>
          </w:p>
        </w:tc>
        <w:tc>
          <w:tcPr>
            <w:tcW w:w="7645" w:type="dxa"/>
            <w:shd w:val="clear" w:color="auto" w:fill="auto"/>
            <w:vAlign w:val="center"/>
          </w:tcPr>
          <w:p w14:paraId="5C95F8C6" w14:textId="0F4E1DAC" w:rsidR="00B7312F" w:rsidRPr="00C97934" w:rsidRDefault="00B7312F" w:rsidP="00B7312F">
            <w:pPr>
              <w:pStyle w:val="DefaultText"/>
              <w:widowControl/>
              <w:rPr>
                <w:rStyle w:val="InitialStyle"/>
                <w:rFonts w:ascii="Arial" w:hAnsi="Arial" w:cs="Arial"/>
                <w:bCs/>
              </w:rPr>
            </w:pPr>
            <w:r>
              <w:rPr>
                <w:rStyle w:val="InitialStyle"/>
                <w:rFonts w:ascii="Arial" w:hAnsi="Arial" w:cs="Arial"/>
                <w:bCs/>
              </w:rPr>
              <w:t>Department of Defense, Veterans, and Emergency Management</w:t>
            </w:r>
          </w:p>
        </w:tc>
      </w:tr>
      <w:tr w:rsidR="00B7312F" w:rsidRPr="00C97934" w14:paraId="516CEFA0" w14:textId="77777777" w:rsidTr="00B7312F">
        <w:tc>
          <w:tcPr>
            <w:tcW w:w="2497" w:type="dxa"/>
            <w:shd w:val="clear" w:color="auto" w:fill="auto"/>
            <w:vAlign w:val="center"/>
          </w:tcPr>
          <w:p w14:paraId="6CF391DB" w14:textId="4F29CCF2" w:rsidR="00B7312F" w:rsidRPr="00C97934" w:rsidRDefault="00B7312F" w:rsidP="00B7312F">
            <w:pPr>
              <w:pStyle w:val="DefaultText"/>
              <w:widowControl/>
              <w:rPr>
                <w:rStyle w:val="InitialStyle"/>
                <w:rFonts w:ascii="Arial" w:hAnsi="Arial" w:cs="Arial"/>
                <w:b/>
                <w:bCs/>
              </w:rPr>
            </w:pPr>
            <w:r>
              <w:rPr>
                <w:rStyle w:val="InitialStyle"/>
                <w:rFonts w:ascii="Arial" w:hAnsi="Arial" w:cs="Arial"/>
                <w:b/>
                <w:bCs/>
              </w:rPr>
              <w:t>Hazardous Waste</w:t>
            </w:r>
          </w:p>
        </w:tc>
        <w:tc>
          <w:tcPr>
            <w:tcW w:w="7645" w:type="dxa"/>
            <w:shd w:val="clear" w:color="auto" w:fill="auto"/>
            <w:vAlign w:val="center"/>
          </w:tcPr>
          <w:p w14:paraId="572F6CC7" w14:textId="6D202560" w:rsidR="00B7312F" w:rsidRPr="00C97934" w:rsidRDefault="00B7312F" w:rsidP="00B7312F">
            <w:pPr>
              <w:pStyle w:val="DefaultText"/>
              <w:widowControl/>
              <w:rPr>
                <w:rStyle w:val="InitialStyle"/>
                <w:rFonts w:ascii="Arial" w:hAnsi="Arial" w:cs="Arial"/>
                <w:bCs/>
              </w:rPr>
            </w:pPr>
            <w:r>
              <w:rPr>
                <w:rStyle w:val="InitialStyle"/>
                <w:rFonts w:ascii="Arial" w:hAnsi="Arial" w:cs="Arial"/>
                <w:bCs/>
              </w:rPr>
              <w:t>Any material identified in the 40 CFR, Part 261:30 or State statu</w:t>
            </w:r>
            <w:r w:rsidR="00017635">
              <w:rPr>
                <w:rStyle w:val="InitialStyle"/>
                <w:rFonts w:ascii="Arial" w:hAnsi="Arial" w:cs="Arial"/>
                <w:bCs/>
              </w:rPr>
              <w:t>e</w:t>
            </w:r>
            <w:r>
              <w:rPr>
                <w:rStyle w:val="InitialStyle"/>
                <w:rFonts w:ascii="Arial" w:hAnsi="Arial" w:cs="Arial"/>
                <w:bCs/>
              </w:rPr>
              <w:t xml:space="preserve">s but not </w:t>
            </w:r>
            <w:r w:rsidR="00017635">
              <w:rPr>
                <w:rStyle w:val="InitialStyle"/>
                <w:rFonts w:ascii="Arial" w:hAnsi="Arial" w:cs="Arial"/>
                <w:bCs/>
              </w:rPr>
              <w:t xml:space="preserve">in </w:t>
            </w:r>
            <w:r>
              <w:rPr>
                <w:rStyle w:val="InitialStyle"/>
                <w:rFonts w:ascii="Arial" w:hAnsi="Arial" w:cs="Arial"/>
                <w:bCs/>
              </w:rPr>
              <w:t>quantit</w:t>
            </w:r>
            <w:r w:rsidR="00017635">
              <w:rPr>
                <w:rStyle w:val="InitialStyle"/>
                <w:rFonts w:ascii="Arial" w:hAnsi="Arial" w:cs="Arial"/>
                <w:bCs/>
              </w:rPr>
              <w:t>ies small enough to be purchased for household or administrative use. Hazardous waste requires special handling during collection, storage, transportation, and disposal and is excluded from this SOW.</w:t>
            </w:r>
          </w:p>
        </w:tc>
      </w:tr>
      <w:tr w:rsidR="00B7312F" w:rsidRPr="00C97934" w14:paraId="2140ECDE" w14:textId="77777777" w:rsidTr="00B7312F">
        <w:tc>
          <w:tcPr>
            <w:tcW w:w="2497" w:type="dxa"/>
            <w:shd w:val="clear" w:color="auto" w:fill="auto"/>
            <w:vAlign w:val="center"/>
          </w:tcPr>
          <w:p w14:paraId="1F12DC52" w14:textId="0BE0E643" w:rsidR="00B7312F" w:rsidRPr="00C97934" w:rsidRDefault="00017635" w:rsidP="00B7312F">
            <w:pPr>
              <w:pStyle w:val="DefaultText"/>
              <w:widowControl/>
              <w:rPr>
                <w:rStyle w:val="InitialStyle"/>
                <w:rFonts w:ascii="Arial" w:hAnsi="Arial" w:cs="Arial"/>
                <w:b/>
                <w:bCs/>
              </w:rPr>
            </w:pPr>
            <w:r>
              <w:rPr>
                <w:rStyle w:val="InitialStyle"/>
                <w:rFonts w:ascii="Arial" w:hAnsi="Arial" w:cs="Arial"/>
                <w:b/>
                <w:bCs/>
              </w:rPr>
              <w:t>Periodic Sampling</w:t>
            </w:r>
          </w:p>
        </w:tc>
        <w:tc>
          <w:tcPr>
            <w:tcW w:w="7645" w:type="dxa"/>
            <w:shd w:val="clear" w:color="auto" w:fill="auto"/>
            <w:vAlign w:val="center"/>
          </w:tcPr>
          <w:p w14:paraId="319AF8A0" w14:textId="1967C217" w:rsidR="00B7312F" w:rsidRPr="00C97934" w:rsidRDefault="00017635" w:rsidP="00B7312F">
            <w:pPr>
              <w:pStyle w:val="DefaultText"/>
              <w:widowControl/>
              <w:rPr>
                <w:rStyle w:val="InitialStyle"/>
                <w:rFonts w:ascii="Arial" w:hAnsi="Arial" w:cs="Arial"/>
                <w:bCs/>
              </w:rPr>
            </w:pPr>
            <w:r>
              <w:rPr>
                <w:rStyle w:val="InitialStyle"/>
                <w:rFonts w:ascii="Arial" w:hAnsi="Arial" w:cs="Arial"/>
                <w:bCs/>
              </w:rPr>
              <w:t>This method employs a less statistical approach to inspection, utilizing a "spot cheek" style of evaluation. Periodic inspection is usually conducted on a scheduled basis (daily, weekly, monthly, quarterly, semi-annual, or annually) and may be adjusted, based on quality trends.</w:t>
            </w:r>
          </w:p>
        </w:tc>
      </w:tr>
      <w:tr w:rsidR="00B7312F" w:rsidRPr="00C97934" w14:paraId="6AB5F71F" w14:textId="77777777" w:rsidTr="00B7312F">
        <w:tc>
          <w:tcPr>
            <w:tcW w:w="2497" w:type="dxa"/>
            <w:shd w:val="clear" w:color="auto" w:fill="auto"/>
            <w:vAlign w:val="center"/>
          </w:tcPr>
          <w:p w14:paraId="387DA88B" w14:textId="41C05EFC" w:rsidR="00B7312F" w:rsidRPr="00C97934" w:rsidRDefault="00017635" w:rsidP="00B7312F">
            <w:pPr>
              <w:pStyle w:val="DefaultText"/>
              <w:widowControl/>
              <w:rPr>
                <w:rStyle w:val="InitialStyle"/>
                <w:rFonts w:ascii="Arial" w:hAnsi="Arial" w:cs="Arial"/>
                <w:b/>
                <w:bCs/>
              </w:rPr>
            </w:pPr>
            <w:r>
              <w:rPr>
                <w:rStyle w:val="InitialStyle"/>
                <w:rFonts w:ascii="Arial" w:hAnsi="Arial" w:cs="Arial"/>
                <w:b/>
                <w:bCs/>
              </w:rPr>
              <w:t>RFP</w:t>
            </w:r>
          </w:p>
        </w:tc>
        <w:tc>
          <w:tcPr>
            <w:tcW w:w="7645" w:type="dxa"/>
            <w:shd w:val="clear" w:color="auto" w:fill="auto"/>
            <w:vAlign w:val="center"/>
          </w:tcPr>
          <w:p w14:paraId="47B7A15B" w14:textId="25FB2E08" w:rsidR="00B7312F" w:rsidRPr="00C97934" w:rsidRDefault="00017635" w:rsidP="00B7312F">
            <w:pPr>
              <w:pStyle w:val="DefaultText"/>
              <w:widowControl/>
              <w:rPr>
                <w:rStyle w:val="InitialStyle"/>
                <w:rFonts w:ascii="Arial" w:hAnsi="Arial" w:cs="Arial"/>
                <w:bCs/>
              </w:rPr>
            </w:pPr>
            <w:r>
              <w:rPr>
                <w:rStyle w:val="InitialStyle"/>
                <w:rFonts w:ascii="Arial" w:hAnsi="Arial" w:cs="Arial"/>
                <w:bCs/>
              </w:rPr>
              <w:t>Request for Proposals</w:t>
            </w:r>
          </w:p>
        </w:tc>
      </w:tr>
      <w:tr w:rsidR="00B7312F" w:rsidRPr="00C97934" w14:paraId="5D813597" w14:textId="77777777" w:rsidTr="00B7312F">
        <w:tc>
          <w:tcPr>
            <w:tcW w:w="2497" w:type="dxa"/>
            <w:shd w:val="clear" w:color="auto" w:fill="auto"/>
            <w:vAlign w:val="center"/>
          </w:tcPr>
          <w:p w14:paraId="61D66303" w14:textId="6A133E3D" w:rsidR="00B7312F" w:rsidRPr="00C97934" w:rsidRDefault="00017635" w:rsidP="00B7312F">
            <w:pPr>
              <w:pStyle w:val="DefaultText"/>
              <w:widowControl/>
              <w:rPr>
                <w:rStyle w:val="InitialStyle"/>
                <w:rFonts w:ascii="Arial" w:hAnsi="Arial" w:cs="Arial"/>
                <w:b/>
                <w:bCs/>
              </w:rPr>
            </w:pPr>
            <w:r>
              <w:rPr>
                <w:rStyle w:val="InitialStyle"/>
                <w:rFonts w:ascii="Arial" w:hAnsi="Arial" w:cs="Arial"/>
                <w:b/>
                <w:bCs/>
              </w:rPr>
              <w:t>Service Delivery Summary (SDS)</w:t>
            </w:r>
          </w:p>
        </w:tc>
        <w:tc>
          <w:tcPr>
            <w:tcW w:w="7645" w:type="dxa"/>
            <w:shd w:val="clear" w:color="auto" w:fill="auto"/>
            <w:vAlign w:val="center"/>
          </w:tcPr>
          <w:p w14:paraId="78A14281" w14:textId="1485149A" w:rsidR="00B7312F" w:rsidRPr="00C97934" w:rsidRDefault="00017635" w:rsidP="00B7312F">
            <w:pPr>
              <w:pStyle w:val="DefaultText"/>
              <w:widowControl/>
              <w:rPr>
                <w:rStyle w:val="InitialStyle"/>
                <w:rFonts w:ascii="Arial" w:hAnsi="Arial" w:cs="Arial"/>
                <w:bCs/>
              </w:rPr>
            </w:pPr>
            <w:r>
              <w:rPr>
                <w:rStyle w:val="InitialStyle"/>
                <w:rFonts w:ascii="Arial" w:hAnsi="Arial" w:cs="Arial"/>
                <w:bCs/>
              </w:rPr>
              <w:t xml:space="preserve">A listing of the service outputs under the awarded contract that are to be evaluated by the COR on a regular basis and the performance requirement of the listed output. </w:t>
            </w:r>
          </w:p>
        </w:tc>
      </w:tr>
      <w:tr w:rsidR="00B7312F" w:rsidRPr="00C97934" w14:paraId="3367F3E2" w14:textId="77777777" w:rsidTr="00B7312F">
        <w:tc>
          <w:tcPr>
            <w:tcW w:w="2497" w:type="dxa"/>
            <w:shd w:val="clear" w:color="auto" w:fill="auto"/>
            <w:vAlign w:val="center"/>
          </w:tcPr>
          <w:p w14:paraId="40F1BCE5" w14:textId="49007C45" w:rsidR="00B7312F" w:rsidRPr="00C97934" w:rsidRDefault="00CE2B98" w:rsidP="00B7312F">
            <w:pPr>
              <w:pStyle w:val="DefaultText"/>
              <w:widowControl/>
              <w:rPr>
                <w:rStyle w:val="InitialStyle"/>
                <w:rFonts w:ascii="Arial" w:hAnsi="Arial" w:cs="Arial"/>
                <w:b/>
                <w:bCs/>
              </w:rPr>
            </w:pPr>
            <w:r>
              <w:rPr>
                <w:rStyle w:val="InitialStyle"/>
                <w:rFonts w:ascii="Arial" w:hAnsi="Arial" w:cs="Arial"/>
                <w:b/>
                <w:bCs/>
              </w:rPr>
              <w:t>State</w:t>
            </w:r>
          </w:p>
        </w:tc>
        <w:tc>
          <w:tcPr>
            <w:tcW w:w="7645" w:type="dxa"/>
            <w:shd w:val="clear" w:color="auto" w:fill="auto"/>
            <w:vAlign w:val="center"/>
          </w:tcPr>
          <w:p w14:paraId="14E86B45" w14:textId="0C4DBDF5" w:rsidR="00B7312F" w:rsidRPr="00C97934" w:rsidRDefault="00CE2B98" w:rsidP="00B7312F">
            <w:pPr>
              <w:pStyle w:val="DefaultText"/>
              <w:widowControl/>
              <w:rPr>
                <w:rStyle w:val="InitialStyle"/>
                <w:rFonts w:ascii="Arial" w:hAnsi="Arial" w:cs="Arial"/>
                <w:bCs/>
              </w:rPr>
            </w:pPr>
            <w:r>
              <w:rPr>
                <w:rStyle w:val="InitialStyle"/>
                <w:rFonts w:ascii="Arial" w:hAnsi="Arial" w:cs="Arial"/>
                <w:bCs/>
              </w:rPr>
              <w:t>State of Maine</w:t>
            </w:r>
          </w:p>
        </w:tc>
      </w:tr>
      <w:tr w:rsidR="00CE2B98" w:rsidRPr="00C97934" w14:paraId="186445B0" w14:textId="77777777" w:rsidTr="00B7312F">
        <w:tc>
          <w:tcPr>
            <w:tcW w:w="2497" w:type="dxa"/>
            <w:shd w:val="clear" w:color="auto" w:fill="auto"/>
            <w:vAlign w:val="center"/>
          </w:tcPr>
          <w:p w14:paraId="47FD6F93" w14:textId="20046125" w:rsidR="00CE2B98" w:rsidRDefault="00CE2B98" w:rsidP="00B7312F">
            <w:pPr>
              <w:pStyle w:val="DefaultText"/>
              <w:widowControl/>
              <w:rPr>
                <w:rStyle w:val="InitialStyle"/>
                <w:rFonts w:ascii="Arial" w:hAnsi="Arial" w:cs="Arial"/>
                <w:b/>
                <w:bCs/>
              </w:rPr>
            </w:pPr>
            <w:r>
              <w:rPr>
                <w:rStyle w:val="InitialStyle"/>
                <w:rFonts w:ascii="Arial" w:hAnsi="Arial" w:cs="Arial"/>
                <w:b/>
                <w:bCs/>
              </w:rPr>
              <w:t>Unit Training Assembly (UTA)</w:t>
            </w:r>
          </w:p>
        </w:tc>
        <w:tc>
          <w:tcPr>
            <w:tcW w:w="7645" w:type="dxa"/>
            <w:shd w:val="clear" w:color="auto" w:fill="auto"/>
            <w:vAlign w:val="center"/>
          </w:tcPr>
          <w:p w14:paraId="60AE439A" w14:textId="20E060D5" w:rsidR="00CE2B98" w:rsidRDefault="00CE2B98" w:rsidP="00B7312F">
            <w:pPr>
              <w:pStyle w:val="DefaultText"/>
              <w:widowControl/>
              <w:rPr>
                <w:rStyle w:val="InitialStyle"/>
                <w:rFonts w:ascii="Arial" w:hAnsi="Arial" w:cs="Arial"/>
                <w:bCs/>
              </w:rPr>
            </w:pPr>
            <w:r>
              <w:rPr>
                <w:rStyle w:val="InitialStyle"/>
                <w:rFonts w:ascii="Arial" w:hAnsi="Arial" w:cs="Arial"/>
                <w:bCs/>
              </w:rPr>
              <w:t xml:space="preserve">An authorized and scheduled period of unit inactive duty training of a Reserve Component for a prescribed length of time.  Generally, this training is held the first full weekend of each month. </w:t>
            </w:r>
          </w:p>
        </w:tc>
      </w:tr>
      <w:tr w:rsidR="00CE2B98" w:rsidRPr="00C97934" w14:paraId="431C620A" w14:textId="77777777" w:rsidTr="00B7312F">
        <w:tc>
          <w:tcPr>
            <w:tcW w:w="2497" w:type="dxa"/>
            <w:shd w:val="clear" w:color="auto" w:fill="auto"/>
            <w:vAlign w:val="center"/>
          </w:tcPr>
          <w:p w14:paraId="6B1E5DF5" w14:textId="7ECB39D2" w:rsidR="00CE2B98" w:rsidRDefault="00CE2B98" w:rsidP="00B7312F">
            <w:pPr>
              <w:pStyle w:val="DefaultText"/>
              <w:widowControl/>
              <w:rPr>
                <w:rStyle w:val="InitialStyle"/>
                <w:rFonts w:ascii="Arial" w:hAnsi="Arial" w:cs="Arial"/>
                <w:b/>
                <w:bCs/>
              </w:rPr>
            </w:pPr>
            <w:r>
              <w:rPr>
                <w:rStyle w:val="InitialStyle"/>
                <w:rFonts w:ascii="Arial" w:hAnsi="Arial" w:cs="Arial"/>
                <w:b/>
                <w:bCs/>
              </w:rPr>
              <w:t>Unserviceable Container</w:t>
            </w:r>
          </w:p>
        </w:tc>
        <w:tc>
          <w:tcPr>
            <w:tcW w:w="7645" w:type="dxa"/>
            <w:shd w:val="clear" w:color="auto" w:fill="auto"/>
            <w:vAlign w:val="center"/>
          </w:tcPr>
          <w:p w14:paraId="07076E3A" w14:textId="32AD2A0B" w:rsidR="00CE2B98" w:rsidRDefault="00CE2B98" w:rsidP="00B7312F">
            <w:pPr>
              <w:pStyle w:val="DefaultText"/>
              <w:widowControl/>
              <w:rPr>
                <w:rStyle w:val="InitialStyle"/>
                <w:rFonts w:ascii="Arial" w:hAnsi="Arial" w:cs="Arial"/>
                <w:bCs/>
              </w:rPr>
            </w:pPr>
            <w:r>
              <w:rPr>
                <w:rStyle w:val="InitialStyle"/>
                <w:rFonts w:ascii="Arial" w:hAnsi="Arial" w:cs="Arial"/>
                <w:bCs/>
              </w:rPr>
              <w:t xml:space="preserve">A container, which does not operate properly due to a physical defect, or one that emits nuisance odors discovered by customer or government representative. </w:t>
            </w:r>
          </w:p>
        </w:tc>
      </w:tr>
      <w:tr w:rsidR="00CE2B98" w:rsidRPr="00C97934" w14:paraId="3034BB42" w14:textId="77777777" w:rsidTr="00B7312F">
        <w:tc>
          <w:tcPr>
            <w:tcW w:w="2497" w:type="dxa"/>
            <w:shd w:val="clear" w:color="auto" w:fill="auto"/>
            <w:vAlign w:val="center"/>
          </w:tcPr>
          <w:p w14:paraId="47ABB49C" w14:textId="6FE76ECD" w:rsidR="00CE2B98" w:rsidRDefault="00CE2B98" w:rsidP="00B7312F">
            <w:pPr>
              <w:pStyle w:val="DefaultText"/>
              <w:widowControl/>
              <w:rPr>
                <w:rStyle w:val="InitialStyle"/>
                <w:rFonts w:ascii="Arial" w:hAnsi="Arial" w:cs="Arial"/>
                <w:b/>
                <w:bCs/>
              </w:rPr>
            </w:pPr>
            <w:r>
              <w:rPr>
                <w:rStyle w:val="InitialStyle"/>
                <w:rFonts w:ascii="Arial" w:hAnsi="Arial" w:cs="Arial"/>
                <w:b/>
                <w:bCs/>
              </w:rPr>
              <w:t>Valid Complaint</w:t>
            </w:r>
          </w:p>
        </w:tc>
        <w:tc>
          <w:tcPr>
            <w:tcW w:w="7645" w:type="dxa"/>
            <w:shd w:val="clear" w:color="auto" w:fill="auto"/>
            <w:vAlign w:val="center"/>
          </w:tcPr>
          <w:p w14:paraId="213CAFE5" w14:textId="32999EF2" w:rsidR="00CE2B98" w:rsidRDefault="00CE2B98" w:rsidP="00B7312F">
            <w:pPr>
              <w:pStyle w:val="DefaultText"/>
              <w:widowControl/>
              <w:rPr>
                <w:rStyle w:val="InitialStyle"/>
                <w:rFonts w:ascii="Arial" w:hAnsi="Arial" w:cs="Arial"/>
                <w:bCs/>
              </w:rPr>
            </w:pPr>
            <w:r>
              <w:rPr>
                <w:rStyle w:val="InitialStyle"/>
                <w:rFonts w:ascii="Arial" w:hAnsi="Arial" w:cs="Arial"/>
                <w:bCs/>
              </w:rPr>
              <w:t>A complaint investigated and substantiated by the COR and passed on to the Contractor.</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10A2A380" w14:textId="7AC29DA4" w:rsidR="001A596C" w:rsidRDefault="00D82630" w:rsidP="00573E14">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p>
    <w:p w14:paraId="5167A72C" w14:textId="4DFD7C9E" w:rsidR="004C76A8" w:rsidRDefault="00E82FB4" w:rsidP="00573E14">
      <w:pPr>
        <w:pStyle w:val="DefaultText"/>
        <w:widowControl/>
        <w:jc w:val="center"/>
        <w:rPr>
          <w:rStyle w:val="InitialStyle"/>
          <w:rFonts w:ascii="Arial" w:hAnsi="Arial" w:cs="Arial"/>
          <w:b/>
          <w:bCs/>
          <w:color w:val="FF0000"/>
          <w:sz w:val="32"/>
          <w:szCs w:val="32"/>
        </w:rPr>
      </w:pPr>
      <w:r w:rsidRPr="004C76A8">
        <w:rPr>
          <w:rStyle w:val="InitialStyle"/>
          <w:rFonts w:ascii="Arial" w:hAnsi="Arial" w:cs="Arial"/>
          <w:b/>
          <w:bCs/>
          <w:sz w:val="28"/>
          <w:szCs w:val="28"/>
        </w:rPr>
        <w:t xml:space="preserve">Department of </w:t>
      </w:r>
      <w:r w:rsidR="00573E14" w:rsidRPr="004C76A8">
        <w:rPr>
          <w:rStyle w:val="InitialStyle"/>
          <w:rFonts w:ascii="Arial" w:hAnsi="Arial" w:cs="Arial"/>
          <w:b/>
          <w:bCs/>
          <w:sz w:val="28"/>
          <w:szCs w:val="28"/>
        </w:rPr>
        <w:t>Defense, Veterans, and Emergency Management</w:t>
      </w:r>
      <w:r w:rsidR="00573E14" w:rsidRPr="00C97934">
        <w:rPr>
          <w:rStyle w:val="InitialStyle"/>
          <w:rFonts w:ascii="Arial" w:hAnsi="Arial" w:cs="Arial"/>
          <w:b/>
          <w:bCs/>
          <w:color w:val="FF0000"/>
          <w:sz w:val="32"/>
          <w:szCs w:val="32"/>
        </w:rPr>
        <w:t xml:space="preserve"> </w:t>
      </w:r>
    </w:p>
    <w:p w14:paraId="14D216B5" w14:textId="69D65DAB" w:rsidR="00E82FB4" w:rsidRPr="00C97934" w:rsidRDefault="00BD5044" w:rsidP="00573E14">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4C76A8">
        <w:rPr>
          <w:rStyle w:val="InitialStyle"/>
          <w:rFonts w:ascii="Arial" w:hAnsi="Arial" w:cs="Arial"/>
          <w:b/>
          <w:bCs/>
          <w:sz w:val="28"/>
          <w:szCs w:val="28"/>
        </w:rPr>
        <w:t># 202407133</w:t>
      </w:r>
    </w:p>
    <w:p w14:paraId="5FD459BD" w14:textId="75EB2D0B" w:rsidR="004C76A8" w:rsidRPr="004C76A8" w:rsidRDefault="004C76A8" w:rsidP="004C76A8">
      <w:pPr>
        <w:pStyle w:val="DefaultText"/>
        <w:widowControl/>
        <w:jc w:val="center"/>
        <w:rPr>
          <w:rStyle w:val="InitialStyle"/>
          <w:rFonts w:ascii="Arial" w:hAnsi="Arial" w:cs="Arial"/>
          <w:b/>
          <w:bCs/>
          <w:sz w:val="28"/>
          <w:szCs w:val="28"/>
          <w:u w:val="single"/>
        </w:rPr>
      </w:pPr>
      <w:r w:rsidRPr="004C76A8">
        <w:rPr>
          <w:rStyle w:val="InitialStyle"/>
          <w:rFonts w:ascii="Arial" w:hAnsi="Arial" w:cs="Arial"/>
          <w:b/>
          <w:bCs/>
          <w:sz w:val="28"/>
          <w:szCs w:val="28"/>
          <w:u w:val="single"/>
        </w:rPr>
        <w:t xml:space="preserve">Trash and Recycling Services </w:t>
      </w:r>
      <w:r w:rsidR="005F4119" w:rsidRPr="004C76A8">
        <w:rPr>
          <w:rStyle w:val="InitialStyle"/>
          <w:rFonts w:ascii="Arial" w:hAnsi="Arial" w:cs="Arial"/>
          <w:b/>
          <w:bCs/>
          <w:sz w:val="28"/>
          <w:szCs w:val="28"/>
          <w:u w:val="single"/>
        </w:rPr>
        <w:t>for</w:t>
      </w:r>
      <w:r w:rsidRPr="004C76A8">
        <w:rPr>
          <w:rStyle w:val="InitialStyle"/>
          <w:rFonts w:ascii="Arial" w:hAnsi="Arial" w:cs="Arial"/>
          <w:b/>
          <w:bCs/>
          <w:sz w:val="28"/>
          <w:szCs w:val="28"/>
          <w:u w:val="single"/>
        </w:rPr>
        <w:t xml:space="preserve"> Bangor and </w:t>
      </w:r>
    </w:p>
    <w:p w14:paraId="708381B9" w14:textId="77777777" w:rsidR="004C76A8" w:rsidRPr="004C76A8" w:rsidRDefault="004C76A8" w:rsidP="004C76A8">
      <w:pPr>
        <w:pStyle w:val="DefaultText"/>
        <w:widowControl/>
        <w:jc w:val="center"/>
        <w:rPr>
          <w:rStyle w:val="InitialStyle"/>
          <w:rFonts w:ascii="Arial" w:hAnsi="Arial" w:cs="Arial"/>
          <w:b/>
          <w:bCs/>
          <w:sz w:val="22"/>
          <w:szCs w:val="22"/>
          <w:u w:val="single"/>
        </w:rPr>
      </w:pPr>
      <w:r w:rsidRPr="004C76A8">
        <w:rPr>
          <w:rStyle w:val="InitialStyle"/>
          <w:rFonts w:ascii="Arial" w:hAnsi="Arial" w:cs="Arial"/>
          <w:b/>
          <w:bCs/>
          <w:sz w:val="28"/>
          <w:szCs w:val="28"/>
          <w:u w:val="single"/>
        </w:rPr>
        <w:t>South Portland Air National Guard Bases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2"/>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48AEBB59" w:rsidR="00095BA3" w:rsidRDefault="00E82FB4" w:rsidP="0064214A">
      <w:pPr>
        <w:pStyle w:val="DefaultText"/>
        <w:widowControl/>
        <w:rPr>
          <w:rFonts w:ascii="Arial" w:hAnsi="Arial" w:cs="Arial"/>
        </w:rPr>
      </w:pPr>
      <w:r w:rsidRPr="00C97934">
        <w:rPr>
          <w:rFonts w:ascii="Arial" w:hAnsi="Arial" w:cs="Arial"/>
        </w:rPr>
        <w:t xml:space="preserve">The </w:t>
      </w:r>
      <w:r w:rsidR="00573E14" w:rsidRPr="0064214A">
        <w:rPr>
          <w:rStyle w:val="InitialStyle"/>
          <w:rFonts w:ascii="Arial" w:hAnsi="Arial" w:cs="Arial"/>
        </w:rPr>
        <w:t>Department of Defense, Veterans, and Emergency Managemen</w:t>
      </w:r>
      <w:r w:rsidR="004C76A8">
        <w:rPr>
          <w:rStyle w:val="InitialStyle"/>
          <w:rFonts w:ascii="Arial" w:hAnsi="Arial" w:cs="Arial"/>
        </w:rPr>
        <w:t xml:space="preserve">t (Department) </w:t>
      </w:r>
      <w:r w:rsidR="00CE2B98" w:rsidRPr="00CE2B98">
        <w:rPr>
          <w:rStyle w:val="InitialStyle"/>
          <w:rFonts w:ascii="Arial" w:hAnsi="Arial" w:cs="Arial"/>
        </w:rPr>
        <w:t>is seeking</w:t>
      </w:r>
      <w:r w:rsidR="00CE2B98" w:rsidRPr="00CE2B98">
        <w:rPr>
          <w:rStyle w:val="InitialStyle"/>
          <w:rFonts w:ascii="Arial" w:hAnsi="Arial" w:cs="Arial"/>
          <w:b/>
          <w:bCs/>
          <w:sz w:val="32"/>
          <w:szCs w:val="32"/>
        </w:rPr>
        <w:t xml:space="preserve"> </w:t>
      </w:r>
      <w:r w:rsidR="0064214A">
        <w:rPr>
          <w:rStyle w:val="InitialStyle"/>
          <w:rFonts w:ascii="Arial" w:hAnsi="Arial" w:cs="Arial"/>
          <w:bCs/>
        </w:rPr>
        <w:t xml:space="preserve">Trash and Recycling Services for Bangor and South Portland Air National Guard Bases </w:t>
      </w:r>
      <w:r w:rsidR="00BD7F4C" w:rsidRPr="00C97934">
        <w:rPr>
          <w:rFonts w:ascii="Arial" w:hAnsi="Arial" w:cs="Arial"/>
        </w:rPr>
        <w:t>as</w:t>
      </w:r>
      <w:r w:rsidRPr="00C97934">
        <w:rPr>
          <w:rFonts w:ascii="Arial" w:hAnsi="Arial" w:cs="Arial"/>
        </w:rPr>
        <w:t xml:space="preserve"> </w:t>
      </w:r>
      <w:r w:rsidR="00095BA3" w:rsidRPr="00C97934">
        <w:rPr>
          <w:rFonts w:ascii="Arial" w:hAnsi="Arial" w:cs="Arial"/>
        </w:rPr>
        <w:t>defined in this Request for Proposal (RFP)</w:t>
      </w:r>
      <w:r w:rsidR="00DB2372" w:rsidRPr="00C97934">
        <w:rPr>
          <w:rFonts w:ascii="Arial" w:hAnsi="Arial" w:cs="Arial"/>
        </w:rPr>
        <w:t xml:space="preserve"> document</w:t>
      </w:r>
      <w:r w:rsidR="00095BA3" w:rsidRPr="00C97934">
        <w:rPr>
          <w:rFonts w:ascii="Arial" w:hAnsi="Arial" w:cs="Arial"/>
        </w:rPr>
        <w:t xml:space="preserve">. </w:t>
      </w:r>
      <w:r w:rsidR="00735C0A" w:rsidRPr="00C97934">
        <w:rPr>
          <w:rFonts w:ascii="Arial" w:hAnsi="Arial" w:cs="Arial"/>
        </w:rPr>
        <w:t xml:space="preserve"> </w:t>
      </w:r>
      <w:r w:rsidRPr="00C97934">
        <w:rPr>
          <w:rFonts w:ascii="Arial" w:hAnsi="Arial" w:cs="Arial"/>
        </w:rPr>
        <w:t xml:space="preserve">This document </w:t>
      </w:r>
      <w:r w:rsidR="00BD7F4C" w:rsidRPr="00C97934">
        <w:rPr>
          <w:rFonts w:ascii="Arial" w:hAnsi="Arial" w:cs="Arial"/>
        </w:rPr>
        <w:t xml:space="preserve">provides </w:t>
      </w:r>
      <w:r w:rsidRPr="00C97934">
        <w:rPr>
          <w:rFonts w:ascii="Arial" w:hAnsi="Arial" w:cs="Arial"/>
        </w:rPr>
        <w:t>instructions for subm</w:t>
      </w:r>
      <w:r w:rsidR="00BD7F4C" w:rsidRPr="00C97934">
        <w:rPr>
          <w:rFonts w:ascii="Arial" w:hAnsi="Arial" w:cs="Arial"/>
        </w:rPr>
        <w:t xml:space="preserve">itting proposals, the </w:t>
      </w:r>
      <w:r w:rsidR="00B027D1" w:rsidRPr="00C97934">
        <w:rPr>
          <w:rFonts w:ascii="Arial" w:hAnsi="Arial" w:cs="Arial"/>
        </w:rPr>
        <w:t>procedure,</w:t>
      </w:r>
      <w:r w:rsidR="00BD7F4C" w:rsidRPr="00C97934">
        <w:rPr>
          <w:rFonts w:ascii="Arial" w:hAnsi="Arial" w:cs="Arial"/>
        </w:rPr>
        <w:t xml:space="preserve"> and criteria by which the </w:t>
      </w:r>
      <w:r w:rsidR="001435F6" w:rsidRPr="00C97934">
        <w:rPr>
          <w:rFonts w:ascii="Arial" w:hAnsi="Arial" w:cs="Arial"/>
        </w:rPr>
        <w:t>awarded Bidder</w:t>
      </w:r>
      <w:r w:rsidR="00BD7F4C" w:rsidRPr="00C97934">
        <w:rPr>
          <w:rFonts w:ascii="Arial" w:hAnsi="Arial" w:cs="Arial"/>
        </w:rPr>
        <w:t xml:space="preserve"> will be selected</w:t>
      </w:r>
      <w:r w:rsidR="002B4FD5">
        <w:rPr>
          <w:rFonts w:ascii="Arial" w:hAnsi="Arial" w:cs="Arial"/>
        </w:rPr>
        <w:t>,</w:t>
      </w:r>
      <w:r w:rsidR="00BD7F4C" w:rsidRPr="00C97934">
        <w:rPr>
          <w:rFonts w:ascii="Arial" w:hAnsi="Arial" w:cs="Arial"/>
        </w:rPr>
        <w:t xml:space="preserve"> and the contractual terms which will govern the relationship between the State of Maine</w:t>
      </w:r>
      <w:r w:rsidR="00AD7C80" w:rsidRPr="00C97934">
        <w:rPr>
          <w:rFonts w:ascii="Arial" w:hAnsi="Arial" w:cs="Arial"/>
        </w:rPr>
        <w:t xml:space="preserve"> (</w:t>
      </w:r>
      <w:r w:rsidR="00CB7768" w:rsidRPr="00C97934">
        <w:rPr>
          <w:rFonts w:ascii="Arial" w:hAnsi="Arial" w:cs="Arial"/>
        </w:rPr>
        <w:t>State)</w:t>
      </w:r>
      <w:r w:rsidR="00BD7F4C" w:rsidRPr="00C97934">
        <w:rPr>
          <w:rFonts w:ascii="Arial" w:hAnsi="Arial" w:cs="Arial"/>
        </w:rPr>
        <w:t xml:space="preserve"> and the awarded </w:t>
      </w:r>
      <w:r w:rsidR="00CB7768" w:rsidRPr="00C97934">
        <w:rPr>
          <w:rFonts w:ascii="Arial" w:hAnsi="Arial" w:cs="Arial"/>
        </w:rPr>
        <w:t>Bidder</w:t>
      </w:r>
      <w:r w:rsidR="00433A19" w:rsidRPr="00C97934">
        <w:rPr>
          <w:rFonts w:ascii="Arial" w:hAnsi="Arial" w:cs="Arial"/>
        </w:rPr>
        <w:t>.</w:t>
      </w:r>
      <w:bookmarkStart w:id="6" w:name="_Hlk71031929"/>
    </w:p>
    <w:p w14:paraId="7EBBEC3D" w14:textId="0A62DEB8" w:rsidR="0064214A" w:rsidRDefault="0064214A" w:rsidP="0064214A">
      <w:pPr>
        <w:pStyle w:val="DefaultText"/>
        <w:widowControl/>
        <w:rPr>
          <w:rFonts w:ascii="Arial" w:hAnsi="Arial" w:cs="Arial"/>
        </w:rPr>
      </w:pPr>
    </w:p>
    <w:p w14:paraId="4F2E6B2C" w14:textId="77FF2628" w:rsidR="004C76A8" w:rsidRDefault="0064214A" w:rsidP="004C76A8">
      <w:pPr>
        <w:pStyle w:val="DefaultText"/>
        <w:widowControl/>
        <w:rPr>
          <w:rFonts w:ascii="Arial" w:hAnsi="Arial" w:cs="Arial"/>
        </w:rPr>
      </w:pPr>
      <w:r w:rsidRPr="004C76A8">
        <w:rPr>
          <w:rFonts w:ascii="Arial" w:hAnsi="Arial" w:cs="Arial"/>
        </w:rPr>
        <w:t xml:space="preserve">The Contractor shall perform refuse collection, transportation and disposal </w:t>
      </w:r>
      <w:r w:rsidR="00B027D1" w:rsidRPr="004C76A8">
        <w:rPr>
          <w:rFonts w:ascii="Arial" w:hAnsi="Arial" w:cs="Arial"/>
        </w:rPr>
        <w:t>services, for</w:t>
      </w:r>
      <w:r w:rsidRPr="004C76A8">
        <w:rPr>
          <w:rFonts w:ascii="Arial" w:hAnsi="Arial" w:cs="Arial"/>
        </w:rPr>
        <w:t xml:space="preserve"> the Maine Air National Guard (ANG), Bangor and South Portland, Maine in accordance with all applicable laws, regulations, standards, instructions, commercial practices and as described in the Statement of Work (SOW) with focus on safety, sanitation and customer service.  The Contractor is encouraged and expected to use innovative approaches to </w:t>
      </w:r>
      <w:r w:rsidR="00B027D1" w:rsidRPr="004C76A8">
        <w:rPr>
          <w:rFonts w:ascii="Arial" w:hAnsi="Arial" w:cs="Arial"/>
        </w:rPr>
        <w:t>accomplish this SOW effectively and efficiently</w:t>
      </w:r>
      <w:r w:rsidRPr="004C76A8">
        <w:rPr>
          <w:rFonts w:ascii="Arial" w:hAnsi="Arial" w:cs="Arial"/>
        </w:rPr>
        <w:t xml:space="preserve"> in a timely manner</w:t>
      </w:r>
      <w:r w:rsidR="004C76A8">
        <w:rPr>
          <w:rFonts w:ascii="Arial" w:hAnsi="Arial" w:cs="Arial"/>
        </w:rPr>
        <w:t>,</w:t>
      </w:r>
      <w:r w:rsidRPr="004C76A8">
        <w:rPr>
          <w:rFonts w:ascii="Arial" w:hAnsi="Arial" w:cs="Arial"/>
        </w:rPr>
        <w:t xml:space="preserve"> at a reasonable cost, and in a way that fosters pride and ownership in the way the work is performed.  The required refuse services shall include but are not limited to:</w:t>
      </w:r>
    </w:p>
    <w:p w14:paraId="0B13B377" w14:textId="77777777" w:rsidR="004C76A8" w:rsidRDefault="0064214A" w:rsidP="004C76A8">
      <w:pPr>
        <w:pStyle w:val="DefaultText"/>
        <w:widowControl/>
        <w:numPr>
          <w:ilvl w:val="0"/>
          <w:numId w:val="48"/>
        </w:numPr>
        <w:rPr>
          <w:rFonts w:ascii="Arial" w:hAnsi="Arial" w:cs="Arial"/>
        </w:rPr>
      </w:pPr>
      <w:r w:rsidRPr="004C76A8">
        <w:rPr>
          <w:rFonts w:ascii="Arial" w:hAnsi="Arial" w:cs="Arial"/>
        </w:rPr>
        <w:t>Collection Requirements</w:t>
      </w:r>
    </w:p>
    <w:p w14:paraId="2F4EC929" w14:textId="77777777" w:rsidR="004C76A8" w:rsidRDefault="0064214A" w:rsidP="004C76A8">
      <w:pPr>
        <w:pStyle w:val="DefaultText"/>
        <w:widowControl/>
        <w:numPr>
          <w:ilvl w:val="0"/>
          <w:numId w:val="48"/>
        </w:numPr>
        <w:rPr>
          <w:rFonts w:ascii="Arial" w:hAnsi="Arial" w:cs="Arial"/>
        </w:rPr>
      </w:pPr>
      <w:r w:rsidRPr="004C76A8">
        <w:rPr>
          <w:rFonts w:ascii="Arial" w:hAnsi="Arial" w:cs="Arial"/>
        </w:rPr>
        <w:t>Disposal</w:t>
      </w:r>
    </w:p>
    <w:p w14:paraId="66B540D5" w14:textId="7AF54B18" w:rsidR="0064214A" w:rsidRPr="004C76A8" w:rsidRDefault="0064214A" w:rsidP="004C76A8">
      <w:pPr>
        <w:pStyle w:val="DefaultText"/>
        <w:widowControl/>
        <w:numPr>
          <w:ilvl w:val="0"/>
          <w:numId w:val="48"/>
        </w:numPr>
        <w:rPr>
          <w:rFonts w:ascii="Arial" w:hAnsi="Arial" w:cs="Arial"/>
        </w:rPr>
      </w:pPr>
      <w:r w:rsidRPr="004C76A8">
        <w:rPr>
          <w:rFonts w:ascii="Arial" w:hAnsi="Arial" w:cs="Arial"/>
        </w:rPr>
        <w:t>Reports and Records</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2"/>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3761D70D" w14:textId="6C999E0C" w:rsidR="0064214A" w:rsidRPr="004C76A8" w:rsidRDefault="00FC3AEA" w:rsidP="0064214A">
      <w:pPr>
        <w:pStyle w:val="ListParagraph"/>
        <w:numPr>
          <w:ilvl w:val="1"/>
          <w:numId w:val="12"/>
        </w:numPr>
        <w:rPr>
          <w:rFonts w:ascii="Arial" w:hAnsi="Arial" w:cs="Arial"/>
          <w:sz w:val="24"/>
          <w:szCs w:val="24"/>
          <w:u w:val="single"/>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w:t>
      </w:r>
      <w:r w:rsidRPr="006F456E">
        <w:rPr>
          <w:rFonts w:ascii="Arial" w:hAnsi="Arial" w:cs="Arial"/>
          <w:sz w:val="24"/>
          <w:szCs w:val="24"/>
          <w:u w:val="single"/>
        </w:rPr>
        <w:t>Violation of this provision may lead to disqualification from the bidding process, at the State’s discretion.</w:t>
      </w:r>
    </w:p>
    <w:p w14:paraId="42B34CD9" w14:textId="11DD39C7" w:rsidR="0064214A" w:rsidRPr="004C76A8" w:rsidRDefault="0064214A" w:rsidP="0064214A">
      <w:pPr>
        <w:pStyle w:val="ListParagraph"/>
        <w:numPr>
          <w:ilvl w:val="1"/>
          <w:numId w:val="12"/>
        </w:numPr>
        <w:rPr>
          <w:rFonts w:ascii="Arial" w:hAnsi="Arial" w:cs="Arial"/>
          <w:sz w:val="24"/>
          <w:szCs w:val="24"/>
        </w:rPr>
      </w:pPr>
      <w:r w:rsidRPr="0064214A">
        <w:rPr>
          <w:rFonts w:ascii="Arial" w:hAnsi="Arial" w:cs="Arial"/>
          <w:sz w:val="24"/>
          <w:szCs w:val="24"/>
        </w:rPr>
        <w:t>I</w:t>
      </w:r>
      <w:r w:rsidR="0072095F" w:rsidRPr="0064214A">
        <w:rPr>
          <w:rFonts w:ascii="Arial" w:hAnsi="Arial" w:cs="Arial"/>
          <w:sz w:val="24"/>
          <w:szCs w:val="24"/>
        </w:rPr>
        <w:t>ssuance of th</w:t>
      </w:r>
      <w:r w:rsidR="00AA460A" w:rsidRPr="0064214A">
        <w:rPr>
          <w:rFonts w:ascii="Arial" w:hAnsi="Arial" w:cs="Arial"/>
          <w:sz w:val="24"/>
          <w:szCs w:val="24"/>
        </w:rPr>
        <w:t>e</w:t>
      </w:r>
      <w:r w:rsidR="0072095F" w:rsidRPr="0064214A">
        <w:rPr>
          <w:rFonts w:ascii="Arial" w:hAnsi="Arial" w:cs="Arial"/>
          <w:sz w:val="24"/>
          <w:szCs w:val="24"/>
        </w:rPr>
        <w:t xml:space="preserve"> RFP does not commit the Department to issue an award or to pay expenses incurred by a Bidder in the preparation of a response to th</w:t>
      </w:r>
      <w:r w:rsidR="00AA460A" w:rsidRPr="0064214A">
        <w:rPr>
          <w:rFonts w:ascii="Arial" w:hAnsi="Arial" w:cs="Arial"/>
          <w:sz w:val="24"/>
          <w:szCs w:val="24"/>
        </w:rPr>
        <w:t>e</w:t>
      </w:r>
      <w:r w:rsidR="0072095F" w:rsidRPr="0064214A">
        <w:rPr>
          <w:rFonts w:ascii="Arial" w:hAnsi="Arial" w:cs="Arial"/>
          <w:sz w:val="24"/>
          <w:szCs w:val="24"/>
        </w:rPr>
        <w:t xml:space="preserve"> RFP.  This includes attendance at personal interviews or other meetings and software or system demonstrations, where applicable.</w:t>
      </w:r>
    </w:p>
    <w:p w14:paraId="7F8FE8C0" w14:textId="06DF508E" w:rsidR="0064214A" w:rsidRPr="004C76A8" w:rsidRDefault="002F6E86" w:rsidP="004C76A8">
      <w:pPr>
        <w:pStyle w:val="ListParagraph"/>
        <w:numPr>
          <w:ilvl w:val="1"/>
          <w:numId w:val="12"/>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5C0A6185" w14:textId="10B3D2E0" w:rsidR="0064214A" w:rsidRPr="004C76A8" w:rsidRDefault="006C42EB" w:rsidP="0064214A">
      <w:pPr>
        <w:pStyle w:val="ListParagraph"/>
        <w:numPr>
          <w:ilvl w:val="1"/>
          <w:numId w:val="12"/>
        </w:numPr>
        <w:rPr>
          <w:rFonts w:ascii="Arial" w:hAnsi="Arial" w:cs="Arial"/>
          <w:sz w:val="24"/>
          <w:szCs w:val="24"/>
        </w:rPr>
      </w:pPr>
      <w:r w:rsidRPr="001E5302">
        <w:rPr>
          <w:rFonts w:ascii="Arial" w:hAnsi="Arial" w:cs="Arial"/>
          <w:sz w:val="24"/>
          <w:szCs w:val="24"/>
        </w:rPr>
        <w:t xml:space="preserve">Bidders </w:t>
      </w:r>
      <w:r w:rsidR="00FF2A48" w:rsidRPr="001E5302">
        <w:rPr>
          <w:rFonts w:ascii="Arial" w:hAnsi="Arial" w:cs="Arial"/>
          <w:sz w:val="24"/>
          <w:szCs w:val="24"/>
        </w:rPr>
        <w:t xml:space="preserve">will </w:t>
      </w:r>
      <w:r w:rsidRPr="001E5302">
        <w:rPr>
          <w:rFonts w:ascii="Arial" w:hAnsi="Arial" w:cs="Arial"/>
          <w:sz w:val="24"/>
          <w:szCs w:val="24"/>
        </w:rPr>
        <w:t>take careful note that in evaluating a proposal submitted in response to th</w:t>
      </w:r>
      <w:r w:rsidR="00AA460A" w:rsidRPr="001E5302">
        <w:rPr>
          <w:rFonts w:ascii="Arial" w:hAnsi="Arial" w:cs="Arial"/>
          <w:sz w:val="24"/>
          <w:szCs w:val="24"/>
        </w:rPr>
        <w:t>e</w:t>
      </w:r>
      <w:r w:rsidRPr="001E5302">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w:t>
      </w:r>
      <w:r w:rsidRPr="001E5302">
        <w:rPr>
          <w:rFonts w:ascii="Arial" w:hAnsi="Arial" w:cs="Arial"/>
          <w:sz w:val="24"/>
          <w:szCs w:val="24"/>
        </w:rPr>
        <w:lastRenderedPageBreak/>
        <w:t>a Bidder</w:t>
      </w:r>
      <w:r w:rsidR="00F34F17" w:rsidRPr="001E5302">
        <w:rPr>
          <w:rFonts w:ascii="Arial" w:hAnsi="Arial" w:cs="Arial"/>
          <w:sz w:val="24"/>
          <w:szCs w:val="24"/>
        </w:rPr>
        <w:t>’s experience and capabilities.</w:t>
      </w:r>
    </w:p>
    <w:p w14:paraId="521D7DFC" w14:textId="06AF16A0" w:rsidR="0064214A" w:rsidRPr="004C76A8" w:rsidRDefault="006C42EB" w:rsidP="0064214A">
      <w:pPr>
        <w:pStyle w:val="ListParagraph"/>
        <w:numPr>
          <w:ilvl w:val="1"/>
          <w:numId w:val="12"/>
        </w:numPr>
        <w:rPr>
          <w:rFonts w:ascii="Arial" w:hAnsi="Arial" w:cs="Arial"/>
          <w:sz w:val="24"/>
          <w:szCs w:val="24"/>
        </w:rPr>
      </w:pPr>
      <w:r w:rsidRPr="001E5302">
        <w:rPr>
          <w:rFonts w:ascii="Arial" w:hAnsi="Arial" w:cs="Arial"/>
          <w:sz w:val="24"/>
          <w:szCs w:val="24"/>
        </w:rPr>
        <w:t xml:space="preserve">The proposal </w:t>
      </w:r>
      <w:r w:rsidR="00FF2A48" w:rsidRPr="001E5302">
        <w:rPr>
          <w:rFonts w:ascii="Arial" w:hAnsi="Arial" w:cs="Arial"/>
          <w:sz w:val="24"/>
          <w:szCs w:val="24"/>
        </w:rPr>
        <w:t xml:space="preserve">must </w:t>
      </w:r>
      <w:r w:rsidRPr="001E5302">
        <w:rPr>
          <w:rFonts w:ascii="Arial" w:hAnsi="Arial" w:cs="Arial"/>
          <w:sz w:val="24"/>
          <w:szCs w:val="24"/>
        </w:rPr>
        <w:t xml:space="preserve">be signed by a person authorized to legally bind the Bidder and </w:t>
      </w:r>
      <w:r w:rsidR="00FF2A48" w:rsidRPr="001E5302">
        <w:rPr>
          <w:rFonts w:ascii="Arial" w:hAnsi="Arial" w:cs="Arial"/>
          <w:sz w:val="24"/>
          <w:szCs w:val="24"/>
        </w:rPr>
        <w:t xml:space="preserve">must </w:t>
      </w:r>
      <w:r w:rsidRPr="001E5302">
        <w:rPr>
          <w:rFonts w:ascii="Arial" w:hAnsi="Arial" w:cs="Arial"/>
          <w:sz w:val="24"/>
          <w:szCs w:val="24"/>
        </w:rPr>
        <w:t>contain a statement that the proposal and the pricing contained therein will remain valid and binding for a period of 180 days from the date and time of the bid opening.</w:t>
      </w:r>
    </w:p>
    <w:p w14:paraId="6245A8B0" w14:textId="10B4C496" w:rsidR="0064214A" w:rsidRPr="004C76A8" w:rsidRDefault="007A344B" w:rsidP="0064214A">
      <w:pPr>
        <w:pStyle w:val="ListParagraph"/>
        <w:numPr>
          <w:ilvl w:val="1"/>
          <w:numId w:val="12"/>
        </w:numPr>
        <w:rPr>
          <w:rFonts w:ascii="Arial" w:hAnsi="Arial" w:cs="Arial"/>
          <w:sz w:val="24"/>
          <w:szCs w:val="24"/>
        </w:rPr>
      </w:pPr>
      <w:r w:rsidRPr="001E5302">
        <w:rPr>
          <w:rFonts w:ascii="Arial" w:hAnsi="Arial" w:cs="Arial"/>
          <w:sz w:val="24"/>
          <w:szCs w:val="24"/>
        </w:rPr>
        <w:t xml:space="preserve">The RFP and the </w:t>
      </w:r>
      <w:r w:rsidR="001435F6" w:rsidRPr="001E5302">
        <w:rPr>
          <w:rFonts w:ascii="Arial" w:hAnsi="Arial" w:cs="Arial"/>
          <w:sz w:val="24"/>
          <w:szCs w:val="24"/>
        </w:rPr>
        <w:t>awarded</w:t>
      </w:r>
      <w:r w:rsidRPr="001E5302">
        <w:rPr>
          <w:rFonts w:ascii="Arial" w:hAnsi="Arial" w:cs="Arial"/>
          <w:sz w:val="24"/>
          <w:szCs w:val="24"/>
        </w:rPr>
        <w:t xml:space="preserve"> Bidder’s proposal, including all appendices or attachments, </w:t>
      </w:r>
      <w:r w:rsidR="00FF2A48" w:rsidRPr="001E5302">
        <w:rPr>
          <w:rFonts w:ascii="Arial" w:hAnsi="Arial" w:cs="Arial"/>
          <w:sz w:val="24"/>
          <w:szCs w:val="24"/>
        </w:rPr>
        <w:t xml:space="preserve">will </w:t>
      </w:r>
      <w:r w:rsidRPr="001E5302">
        <w:rPr>
          <w:rFonts w:ascii="Arial" w:hAnsi="Arial" w:cs="Arial"/>
          <w:sz w:val="24"/>
          <w:szCs w:val="24"/>
        </w:rPr>
        <w:t>be the basis for the final contract, as determined by the Department</w:t>
      </w:r>
    </w:p>
    <w:p w14:paraId="036B5E2F" w14:textId="70E78D01" w:rsidR="0064214A" w:rsidRPr="004C76A8" w:rsidRDefault="00E95D0F" w:rsidP="004C76A8">
      <w:pPr>
        <w:pStyle w:val="ListParagraph"/>
        <w:numPr>
          <w:ilvl w:val="1"/>
          <w:numId w:val="12"/>
        </w:numPr>
        <w:rPr>
          <w:rStyle w:val="InitialStyle"/>
          <w:rFonts w:ascii="Arial" w:hAnsi="Arial" w:cs="Arial"/>
          <w:sz w:val="24"/>
          <w:szCs w:val="24"/>
        </w:rPr>
      </w:pPr>
      <w:r w:rsidRPr="001E5302">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1E5302">
          <w:rPr>
            <w:rStyle w:val="Hyperlink"/>
            <w:rFonts w:ascii="Arial" w:hAnsi="Arial" w:cs="Arial"/>
            <w:sz w:val="24"/>
            <w:szCs w:val="24"/>
          </w:rPr>
          <w:t>1 M.R.S. § 401</w:t>
        </w:r>
      </w:hyperlink>
      <w:r w:rsidRPr="001E5302">
        <w:rPr>
          <w:rStyle w:val="InitialStyle"/>
          <w:rFonts w:ascii="Arial" w:hAnsi="Arial" w:cs="Arial"/>
          <w:sz w:val="24"/>
          <w:szCs w:val="24"/>
        </w:rPr>
        <w:t xml:space="preserve"> et seq.).</w:t>
      </w:r>
    </w:p>
    <w:p w14:paraId="4171170E" w14:textId="67FBB256" w:rsidR="0064214A" w:rsidRPr="004C76A8" w:rsidRDefault="005669D1" w:rsidP="0064214A">
      <w:pPr>
        <w:pStyle w:val="ListParagraph"/>
        <w:numPr>
          <w:ilvl w:val="1"/>
          <w:numId w:val="12"/>
        </w:numPr>
        <w:rPr>
          <w:rFonts w:ascii="Arial" w:hAnsi="Arial" w:cs="Arial"/>
          <w:sz w:val="24"/>
          <w:szCs w:val="24"/>
        </w:rPr>
      </w:pPr>
      <w:r w:rsidRPr="001E5302">
        <w:rPr>
          <w:rFonts w:ascii="Arial" w:hAnsi="Arial" w:cs="Arial"/>
          <w:sz w:val="24"/>
          <w:szCs w:val="24"/>
        </w:rPr>
        <w:t xml:space="preserve">The </w:t>
      </w:r>
      <w:r w:rsidR="009C3380" w:rsidRPr="001E5302">
        <w:rPr>
          <w:rFonts w:ascii="Arial" w:hAnsi="Arial" w:cs="Arial"/>
          <w:sz w:val="24"/>
          <w:szCs w:val="24"/>
        </w:rPr>
        <w:t>Department</w:t>
      </w:r>
      <w:r w:rsidRPr="001E5302">
        <w:rPr>
          <w:rFonts w:ascii="Arial" w:hAnsi="Arial" w:cs="Arial"/>
          <w:sz w:val="24"/>
          <w:szCs w:val="24"/>
        </w:rPr>
        <w:t>, at its sole discretion, reserves the right to recognize and waive minor i</w:t>
      </w:r>
      <w:r w:rsidR="00E3589A" w:rsidRPr="001E5302">
        <w:rPr>
          <w:rFonts w:ascii="Arial" w:hAnsi="Arial" w:cs="Arial"/>
          <w:sz w:val="24"/>
          <w:szCs w:val="24"/>
        </w:rPr>
        <w:t xml:space="preserve">nformalities and irregularities found in </w:t>
      </w:r>
      <w:r w:rsidRPr="001E5302">
        <w:rPr>
          <w:rFonts w:ascii="Arial" w:hAnsi="Arial" w:cs="Arial"/>
          <w:sz w:val="24"/>
          <w:szCs w:val="24"/>
        </w:rPr>
        <w:t>proposals received in response to th</w:t>
      </w:r>
      <w:r w:rsidR="00AA460A" w:rsidRPr="001E5302">
        <w:rPr>
          <w:rFonts w:ascii="Arial" w:hAnsi="Arial" w:cs="Arial"/>
          <w:sz w:val="24"/>
          <w:szCs w:val="24"/>
        </w:rPr>
        <w:t>e</w:t>
      </w:r>
      <w:r w:rsidRPr="001E5302">
        <w:rPr>
          <w:rFonts w:ascii="Arial" w:hAnsi="Arial" w:cs="Arial"/>
          <w:sz w:val="24"/>
          <w:szCs w:val="24"/>
        </w:rPr>
        <w:t xml:space="preserve"> RFP.</w:t>
      </w:r>
    </w:p>
    <w:p w14:paraId="046ABF0F" w14:textId="5B5325AA" w:rsidR="007557FA" w:rsidRPr="001E5302" w:rsidRDefault="000D50AE" w:rsidP="00B03502">
      <w:pPr>
        <w:pStyle w:val="ListParagraph"/>
        <w:numPr>
          <w:ilvl w:val="1"/>
          <w:numId w:val="12"/>
        </w:numPr>
        <w:rPr>
          <w:rFonts w:ascii="Arial" w:hAnsi="Arial" w:cs="Arial"/>
          <w:sz w:val="24"/>
          <w:szCs w:val="24"/>
        </w:rPr>
      </w:pPr>
      <w:r w:rsidRPr="001E5302">
        <w:rPr>
          <w:rFonts w:ascii="Arial" w:hAnsi="Arial" w:cs="Arial"/>
          <w:sz w:val="24"/>
          <w:szCs w:val="24"/>
        </w:rPr>
        <w:t xml:space="preserve">All applicable laws, </w:t>
      </w:r>
      <w:proofErr w:type="gramStart"/>
      <w:r w:rsidRPr="001E5302">
        <w:rPr>
          <w:rFonts w:ascii="Arial" w:hAnsi="Arial" w:cs="Arial"/>
          <w:sz w:val="24"/>
          <w:szCs w:val="24"/>
        </w:rPr>
        <w:t>whether or not</w:t>
      </w:r>
      <w:proofErr w:type="gramEnd"/>
      <w:r w:rsidRPr="001E5302">
        <w:rPr>
          <w:rFonts w:ascii="Arial" w:hAnsi="Arial" w:cs="Arial"/>
          <w:sz w:val="24"/>
          <w:szCs w:val="24"/>
        </w:rPr>
        <w:t xml:space="preserve"> herein contained, </w:t>
      </w:r>
      <w:r w:rsidR="00FF2A48" w:rsidRPr="001E5302">
        <w:rPr>
          <w:rFonts w:ascii="Arial" w:hAnsi="Arial" w:cs="Arial"/>
          <w:sz w:val="24"/>
          <w:szCs w:val="24"/>
        </w:rPr>
        <w:t>are</w:t>
      </w:r>
      <w:r w:rsidRPr="001E5302">
        <w:rPr>
          <w:rFonts w:ascii="Arial" w:hAnsi="Arial" w:cs="Arial"/>
          <w:sz w:val="24"/>
          <w:szCs w:val="24"/>
        </w:rPr>
        <w:t xml:space="preserve"> included by this reference</w:t>
      </w:r>
      <w:r w:rsidR="00060D94" w:rsidRPr="001E5302">
        <w:rPr>
          <w:rFonts w:ascii="Arial" w:hAnsi="Arial" w:cs="Arial"/>
          <w:sz w:val="24"/>
          <w:szCs w:val="24"/>
        </w:rPr>
        <w:t xml:space="preserve">.  It </w:t>
      </w:r>
      <w:r w:rsidR="00FF2A48" w:rsidRPr="001E5302">
        <w:rPr>
          <w:rFonts w:ascii="Arial" w:hAnsi="Arial" w:cs="Arial"/>
          <w:sz w:val="24"/>
          <w:szCs w:val="24"/>
        </w:rPr>
        <w:t>is</w:t>
      </w:r>
      <w:r w:rsidR="00060D94" w:rsidRPr="001E5302">
        <w:rPr>
          <w:rFonts w:ascii="Arial" w:hAnsi="Arial" w:cs="Arial"/>
          <w:sz w:val="24"/>
          <w:szCs w:val="24"/>
        </w:rPr>
        <w:t xml:space="preserve"> the Bidder</w:t>
      </w:r>
      <w:r w:rsidRPr="001E5302">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1E5302" w:rsidRDefault="00735C0A" w:rsidP="004F0520">
      <w:pPr>
        <w:rPr>
          <w:rFonts w:ascii="Arial" w:hAnsi="Arial" w:cs="Arial"/>
          <w:sz w:val="24"/>
          <w:szCs w:val="24"/>
        </w:rPr>
      </w:pPr>
    </w:p>
    <w:p w14:paraId="38874C83" w14:textId="669D5743" w:rsidR="00F53B75" w:rsidRPr="001E5302" w:rsidRDefault="001E028B" w:rsidP="007955F7">
      <w:pPr>
        <w:pStyle w:val="ListParagraph"/>
        <w:numPr>
          <w:ilvl w:val="0"/>
          <w:numId w:val="12"/>
        </w:numPr>
        <w:rPr>
          <w:rFonts w:ascii="Arial" w:hAnsi="Arial" w:cs="Arial"/>
          <w:sz w:val="24"/>
          <w:szCs w:val="24"/>
        </w:rPr>
      </w:pPr>
      <w:bookmarkStart w:id="11" w:name="_Toc367174726"/>
      <w:bookmarkStart w:id="12" w:name="_Toc397069194"/>
      <w:r w:rsidRPr="001E5302">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1E5302" w:rsidRDefault="00F53B75" w:rsidP="00F53B75">
      <w:pPr>
        <w:pStyle w:val="ListParagraph"/>
        <w:ind w:left="360"/>
        <w:rPr>
          <w:rFonts w:ascii="Arial" w:hAnsi="Arial" w:cs="Arial"/>
          <w:sz w:val="24"/>
          <w:szCs w:val="24"/>
        </w:rPr>
      </w:pPr>
    </w:p>
    <w:p w14:paraId="4DC51E87" w14:textId="77ADC1BE" w:rsidR="00F53B75" w:rsidRPr="001E5302" w:rsidRDefault="00F53B75" w:rsidP="00F53B75">
      <w:pPr>
        <w:rPr>
          <w:rFonts w:ascii="Arial" w:hAnsi="Arial" w:cs="Arial"/>
          <w:sz w:val="24"/>
          <w:szCs w:val="24"/>
        </w:rPr>
      </w:pPr>
      <w:r w:rsidRPr="001E5302">
        <w:rPr>
          <w:rFonts w:ascii="Arial" w:hAnsi="Arial" w:cs="Arial"/>
          <w:sz w:val="24"/>
          <w:szCs w:val="24"/>
        </w:rPr>
        <w:t>The Department is seeking a cost-efficient proposal to provide services, as defined in th</w:t>
      </w:r>
      <w:r w:rsidR="00AA460A" w:rsidRPr="001E5302">
        <w:rPr>
          <w:rFonts w:ascii="Arial" w:hAnsi="Arial" w:cs="Arial"/>
          <w:sz w:val="24"/>
          <w:szCs w:val="24"/>
        </w:rPr>
        <w:t>e</w:t>
      </w:r>
      <w:r w:rsidRPr="001E5302">
        <w:rPr>
          <w:rFonts w:ascii="Arial" w:hAnsi="Arial" w:cs="Arial"/>
          <w:sz w:val="24"/>
          <w:szCs w:val="24"/>
        </w:rPr>
        <w:t xml:space="preserve"> RFP, for the </w:t>
      </w:r>
      <w:r w:rsidRPr="001E5302">
        <w:rPr>
          <w:rFonts w:ascii="Arial" w:hAnsi="Arial" w:cs="Arial"/>
          <w:sz w:val="24"/>
          <w:szCs w:val="24"/>
          <w:u w:val="single"/>
        </w:rPr>
        <w:t>anticipated</w:t>
      </w:r>
      <w:r w:rsidRPr="001E5302">
        <w:rPr>
          <w:rFonts w:ascii="Arial" w:hAnsi="Arial" w:cs="Arial"/>
          <w:sz w:val="24"/>
          <w:szCs w:val="24"/>
        </w:rPr>
        <w:t xml:space="preserve"> contract period defined in the table below.  Please note</w:t>
      </w:r>
      <w:r w:rsidR="008C346A" w:rsidRPr="001E5302">
        <w:rPr>
          <w:rFonts w:ascii="Arial" w:hAnsi="Arial" w:cs="Arial"/>
          <w:sz w:val="24"/>
          <w:szCs w:val="24"/>
        </w:rPr>
        <w:t>,</w:t>
      </w:r>
      <w:r w:rsidRPr="001E5302">
        <w:rPr>
          <w:rFonts w:ascii="Arial" w:hAnsi="Arial" w:cs="Arial"/>
          <w:sz w:val="24"/>
          <w:szCs w:val="24"/>
        </w:rPr>
        <w:t xml:space="preserve"> the dates below are </w:t>
      </w:r>
      <w:r w:rsidRPr="001E5302">
        <w:rPr>
          <w:rFonts w:ascii="Arial" w:hAnsi="Arial" w:cs="Arial"/>
          <w:sz w:val="24"/>
          <w:szCs w:val="24"/>
          <w:u w:val="single"/>
        </w:rPr>
        <w:t xml:space="preserve">estimated </w:t>
      </w:r>
      <w:r w:rsidRPr="001E5302">
        <w:rPr>
          <w:rFonts w:ascii="Arial" w:hAnsi="Arial" w:cs="Arial"/>
          <w:sz w:val="24"/>
          <w:szCs w:val="24"/>
        </w:rPr>
        <w:t xml:space="preserve">and may be adjusted, as necessary, </w:t>
      </w:r>
      <w:proofErr w:type="gramStart"/>
      <w:r w:rsidRPr="001E5302">
        <w:rPr>
          <w:rFonts w:ascii="Arial" w:hAnsi="Arial" w:cs="Arial"/>
          <w:sz w:val="24"/>
          <w:szCs w:val="24"/>
        </w:rPr>
        <w:t>in order to</w:t>
      </w:r>
      <w:proofErr w:type="gramEnd"/>
      <w:r w:rsidRPr="001E5302">
        <w:rPr>
          <w:rFonts w:ascii="Arial" w:hAnsi="Arial" w:cs="Arial"/>
          <w:sz w:val="24"/>
          <w:szCs w:val="24"/>
        </w:rPr>
        <w:t xml:space="preserve"> comply with all procedural requirements associated with th</w:t>
      </w:r>
      <w:r w:rsidR="00AA460A" w:rsidRPr="001E5302">
        <w:rPr>
          <w:rFonts w:ascii="Arial" w:hAnsi="Arial" w:cs="Arial"/>
          <w:sz w:val="24"/>
          <w:szCs w:val="24"/>
        </w:rPr>
        <w:t>e</w:t>
      </w:r>
      <w:r w:rsidRPr="001E5302">
        <w:rPr>
          <w:rFonts w:ascii="Arial" w:hAnsi="Arial" w:cs="Arial"/>
          <w:sz w:val="24"/>
          <w:szCs w:val="24"/>
        </w:rPr>
        <w:t xml:space="preserve"> RFP and the contracting process.</w:t>
      </w:r>
      <w:r w:rsidR="002B746E" w:rsidRPr="001E5302">
        <w:rPr>
          <w:rFonts w:ascii="Arial" w:hAnsi="Arial" w:cs="Arial"/>
          <w:sz w:val="24"/>
          <w:szCs w:val="24"/>
        </w:rPr>
        <w:t xml:space="preserve">  </w:t>
      </w:r>
      <w:r w:rsidRPr="001E5302">
        <w:rPr>
          <w:rFonts w:ascii="Arial" w:hAnsi="Arial" w:cs="Arial"/>
          <w:sz w:val="24"/>
          <w:szCs w:val="24"/>
        </w:rPr>
        <w:t>The actual contract start date will be established by a completed and approved contract.</w:t>
      </w:r>
    </w:p>
    <w:p w14:paraId="1E30EF32" w14:textId="77777777" w:rsidR="00F53B75" w:rsidRPr="001E5302" w:rsidRDefault="00F53B75" w:rsidP="00F53B75">
      <w:pPr>
        <w:pStyle w:val="ListParagraph"/>
        <w:ind w:left="360"/>
        <w:rPr>
          <w:rFonts w:ascii="Arial" w:hAnsi="Arial" w:cs="Arial"/>
          <w:sz w:val="24"/>
          <w:szCs w:val="24"/>
        </w:rPr>
      </w:pPr>
    </w:p>
    <w:p w14:paraId="565515F2" w14:textId="0C6AC929" w:rsidR="00F53B75" w:rsidRPr="001E5302" w:rsidRDefault="00F53B75" w:rsidP="00F53B75">
      <w:pPr>
        <w:rPr>
          <w:rFonts w:ascii="Arial" w:hAnsi="Arial" w:cs="Arial"/>
          <w:sz w:val="24"/>
          <w:szCs w:val="24"/>
        </w:rPr>
      </w:pPr>
      <w:r w:rsidRPr="001E5302">
        <w:rPr>
          <w:rFonts w:ascii="Arial" w:hAnsi="Arial" w:cs="Arial"/>
          <w:sz w:val="24"/>
          <w:szCs w:val="24"/>
          <w:u w:val="single"/>
        </w:rPr>
        <w:t>Contract Renewal</w:t>
      </w:r>
      <w:r w:rsidRPr="001E5302">
        <w:rPr>
          <w:rFonts w:ascii="Arial" w:hAnsi="Arial" w:cs="Arial"/>
          <w:sz w:val="24"/>
          <w:szCs w:val="24"/>
        </w:rPr>
        <w:t xml:space="preserve">:  Following the initial term of the contract, the Department may opt to renew the contract for </w:t>
      </w:r>
      <w:r w:rsidR="00B6272A" w:rsidRPr="001E5302">
        <w:rPr>
          <w:rFonts w:ascii="Arial" w:hAnsi="Arial" w:cs="Arial"/>
          <w:sz w:val="24"/>
          <w:szCs w:val="24"/>
        </w:rPr>
        <w:t>two</w:t>
      </w:r>
      <w:r w:rsidRPr="001E5302">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1E5302" w:rsidRDefault="00F53B75" w:rsidP="00F53B75">
      <w:pPr>
        <w:pStyle w:val="ListParagraph"/>
        <w:ind w:left="360"/>
        <w:rPr>
          <w:rFonts w:ascii="Arial" w:hAnsi="Arial" w:cs="Arial"/>
          <w:sz w:val="24"/>
          <w:szCs w:val="24"/>
        </w:rPr>
      </w:pPr>
    </w:p>
    <w:p w14:paraId="1937DB61" w14:textId="3EEC1760" w:rsidR="00F53B75" w:rsidRPr="001E5302" w:rsidRDefault="00F53B75" w:rsidP="00F53B75">
      <w:pPr>
        <w:rPr>
          <w:rFonts w:ascii="Arial" w:hAnsi="Arial" w:cs="Arial"/>
          <w:sz w:val="24"/>
          <w:szCs w:val="24"/>
        </w:rPr>
      </w:pPr>
      <w:r w:rsidRPr="001E5302">
        <w:rPr>
          <w:rFonts w:ascii="Arial" w:hAnsi="Arial" w:cs="Arial"/>
          <w:sz w:val="24"/>
          <w:szCs w:val="24"/>
        </w:rPr>
        <w:t>The term of the anticipated contract, resulting from th</w:t>
      </w:r>
      <w:r w:rsidR="00AA460A" w:rsidRPr="001E5302">
        <w:rPr>
          <w:rFonts w:ascii="Arial" w:hAnsi="Arial" w:cs="Arial"/>
          <w:sz w:val="24"/>
          <w:szCs w:val="24"/>
        </w:rPr>
        <w:t>e</w:t>
      </w:r>
      <w:r w:rsidRPr="001E5302">
        <w:rPr>
          <w:rFonts w:ascii="Arial" w:hAnsi="Arial" w:cs="Arial"/>
          <w:sz w:val="24"/>
          <w:szCs w:val="24"/>
        </w:rPr>
        <w:t xml:space="preserve"> RFP, is defined as follows:</w:t>
      </w:r>
    </w:p>
    <w:p w14:paraId="0EE7D263" w14:textId="77777777" w:rsidR="00F53B75" w:rsidRPr="001E5302"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025"/>
        <w:gridCol w:w="2700"/>
        <w:gridCol w:w="2520"/>
      </w:tblGrid>
      <w:tr w:rsidR="00F53B75" w:rsidRPr="001E5302" w14:paraId="56D8DFAE" w14:textId="77777777" w:rsidTr="44DCAD81">
        <w:trPr>
          <w:trHeight w:val="276"/>
        </w:trPr>
        <w:tc>
          <w:tcPr>
            <w:tcW w:w="502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1E5302" w:rsidRDefault="00F53B75" w:rsidP="00583A7B">
            <w:pPr>
              <w:jc w:val="center"/>
              <w:rPr>
                <w:rFonts w:ascii="Arial" w:hAnsi="Arial" w:cs="Arial"/>
                <w:b/>
                <w:sz w:val="24"/>
                <w:szCs w:val="24"/>
              </w:rPr>
            </w:pPr>
            <w:r w:rsidRPr="001E5302">
              <w:rPr>
                <w:rFonts w:ascii="Arial" w:hAnsi="Arial" w:cs="Arial"/>
                <w:b/>
                <w:sz w:val="24"/>
                <w:szCs w:val="24"/>
              </w:rPr>
              <w:t>Period</w:t>
            </w:r>
          </w:p>
        </w:tc>
        <w:tc>
          <w:tcPr>
            <w:tcW w:w="270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1E5302" w:rsidRDefault="00F53B75" w:rsidP="00583A7B">
            <w:pPr>
              <w:jc w:val="center"/>
              <w:rPr>
                <w:rFonts w:ascii="Arial" w:hAnsi="Arial" w:cs="Arial"/>
                <w:b/>
                <w:sz w:val="24"/>
                <w:szCs w:val="24"/>
              </w:rPr>
            </w:pPr>
            <w:r w:rsidRPr="001E5302">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1E5302" w:rsidRDefault="00F53B75" w:rsidP="00583A7B">
            <w:pPr>
              <w:jc w:val="center"/>
              <w:rPr>
                <w:rFonts w:ascii="Arial" w:hAnsi="Arial" w:cs="Arial"/>
                <w:b/>
                <w:sz w:val="24"/>
                <w:szCs w:val="24"/>
              </w:rPr>
            </w:pPr>
            <w:r w:rsidRPr="001E5302">
              <w:rPr>
                <w:rFonts w:ascii="Arial" w:hAnsi="Arial" w:cs="Arial"/>
                <w:b/>
                <w:sz w:val="24"/>
                <w:szCs w:val="24"/>
              </w:rPr>
              <w:t>End Date</w:t>
            </w:r>
          </w:p>
        </w:tc>
      </w:tr>
      <w:tr w:rsidR="00B6272A" w:rsidRPr="001E5302" w14:paraId="666BB468" w14:textId="77777777" w:rsidTr="44DCAD81">
        <w:trPr>
          <w:trHeight w:val="276"/>
        </w:trPr>
        <w:tc>
          <w:tcPr>
            <w:tcW w:w="5025" w:type="dxa"/>
            <w:tcBorders>
              <w:top w:val="double" w:sz="4" w:space="0" w:color="auto"/>
            </w:tcBorders>
            <w:shd w:val="clear" w:color="auto" w:fill="auto"/>
          </w:tcPr>
          <w:p w14:paraId="590A07E0" w14:textId="77777777" w:rsidR="00B6272A" w:rsidRPr="001E5302" w:rsidRDefault="00B6272A" w:rsidP="00B6272A">
            <w:pPr>
              <w:rPr>
                <w:rFonts w:ascii="Arial" w:hAnsi="Arial" w:cs="Arial"/>
                <w:sz w:val="24"/>
                <w:szCs w:val="24"/>
              </w:rPr>
            </w:pPr>
            <w:r w:rsidRPr="001E5302">
              <w:rPr>
                <w:rFonts w:ascii="Arial" w:hAnsi="Arial" w:cs="Arial"/>
                <w:sz w:val="24"/>
                <w:szCs w:val="24"/>
              </w:rPr>
              <w:t>Initial Period of Performance</w:t>
            </w:r>
          </w:p>
        </w:tc>
        <w:tc>
          <w:tcPr>
            <w:tcW w:w="2700" w:type="dxa"/>
            <w:tcBorders>
              <w:top w:val="double" w:sz="4" w:space="0" w:color="auto"/>
            </w:tcBorders>
            <w:shd w:val="clear" w:color="auto" w:fill="auto"/>
          </w:tcPr>
          <w:p w14:paraId="70DD0B44" w14:textId="1C4E38A0" w:rsidR="00B6272A" w:rsidRPr="001E5302" w:rsidRDefault="00B6272A" w:rsidP="00B6272A">
            <w:pPr>
              <w:jc w:val="center"/>
              <w:rPr>
                <w:rFonts w:ascii="Arial" w:hAnsi="Arial" w:cs="Arial"/>
                <w:color w:val="FF0000"/>
                <w:sz w:val="24"/>
                <w:szCs w:val="24"/>
              </w:rPr>
            </w:pPr>
            <w:r w:rsidRPr="44DCAD81">
              <w:rPr>
                <w:rFonts w:ascii="Arial" w:hAnsi="Arial" w:cs="Arial"/>
                <w:sz w:val="24"/>
                <w:szCs w:val="24"/>
              </w:rPr>
              <w:t xml:space="preserve">01 </w:t>
            </w:r>
            <w:r w:rsidR="0E1DC85E" w:rsidRPr="2D90699B">
              <w:rPr>
                <w:rFonts w:ascii="Arial" w:hAnsi="Arial" w:cs="Arial"/>
                <w:sz w:val="24"/>
                <w:szCs w:val="24"/>
              </w:rPr>
              <w:t>Dec</w:t>
            </w:r>
            <w:r w:rsidR="5DAD7432" w:rsidRPr="2D90699B">
              <w:rPr>
                <w:rFonts w:ascii="Arial" w:hAnsi="Arial" w:cs="Arial"/>
                <w:sz w:val="24"/>
                <w:szCs w:val="24"/>
              </w:rPr>
              <w:t>ember</w:t>
            </w:r>
            <w:r w:rsidR="2CA35B4B" w:rsidRPr="44DCAD81">
              <w:rPr>
                <w:rFonts w:ascii="Arial" w:hAnsi="Arial" w:cs="Arial"/>
                <w:sz w:val="24"/>
                <w:szCs w:val="24"/>
              </w:rPr>
              <w:t xml:space="preserve"> </w:t>
            </w:r>
            <w:r w:rsidR="00B027D1" w:rsidRPr="44DCAD81">
              <w:rPr>
                <w:rFonts w:ascii="Arial" w:hAnsi="Arial" w:cs="Arial"/>
                <w:sz w:val="24"/>
                <w:szCs w:val="24"/>
              </w:rPr>
              <w:t>2024</w:t>
            </w:r>
          </w:p>
        </w:tc>
        <w:tc>
          <w:tcPr>
            <w:tcW w:w="2520" w:type="dxa"/>
            <w:tcBorders>
              <w:top w:val="double" w:sz="4" w:space="0" w:color="auto"/>
            </w:tcBorders>
            <w:shd w:val="clear" w:color="auto" w:fill="auto"/>
          </w:tcPr>
          <w:p w14:paraId="6B06294F" w14:textId="6B5DAD8A" w:rsidR="00B6272A" w:rsidRPr="001E5302" w:rsidRDefault="00B6272A" w:rsidP="00B6272A">
            <w:pPr>
              <w:jc w:val="center"/>
              <w:rPr>
                <w:rFonts w:ascii="Arial" w:hAnsi="Arial" w:cs="Arial"/>
                <w:color w:val="FF0000"/>
                <w:sz w:val="24"/>
                <w:szCs w:val="24"/>
              </w:rPr>
            </w:pPr>
            <w:r w:rsidRPr="3C33C307">
              <w:rPr>
                <w:rFonts w:ascii="Arial" w:hAnsi="Arial" w:cs="Arial"/>
                <w:sz w:val="24"/>
                <w:szCs w:val="24"/>
              </w:rPr>
              <w:t>3</w:t>
            </w:r>
            <w:r w:rsidR="6E4821BF" w:rsidRPr="3C33C307">
              <w:rPr>
                <w:rFonts w:ascii="Arial" w:hAnsi="Arial" w:cs="Arial"/>
                <w:sz w:val="24"/>
                <w:szCs w:val="24"/>
              </w:rPr>
              <w:t>0</w:t>
            </w:r>
            <w:r w:rsidRPr="3C33C307">
              <w:rPr>
                <w:rFonts w:ascii="Arial" w:hAnsi="Arial" w:cs="Arial"/>
                <w:sz w:val="24"/>
                <w:szCs w:val="24"/>
              </w:rPr>
              <w:t xml:space="preserve"> </w:t>
            </w:r>
            <w:r w:rsidR="2A96662F" w:rsidRPr="3C33C307">
              <w:rPr>
                <w:rFonts w:ascii="Arial" w:hAnsi="Arial" w:cs="Arial"/>
                <w:sz w:val="24"/>
                <w:szCs w:val="24"/>
              </w:rPr>
              <w:t xml:space="preserve">November </w:t>
            </w:r>
            <w:r w:rsidRPr="3C33C307">
              <w:rPr>
                <w:rFonts w:ascii="Arial" w:hAnsi="Arial" w:cs="Arial"/>
                <w:sz w:val="24"/>
                <w:szCs w:val="24"/>
              </w:rPr>
              <w:t>202</w:t>
            </w:r>
            <w:r w:rsidR="00B027D1" w:rsidRPr="3C33C307">
              <w:rPr>
                <w:rFonts w:ascii="Arial" w:hAnsi="Arial" w:cs="Arial"/>
                <w:sz w:val="24"/>
                <w:szCs w:val="24"/>
              </w:rPr>
              <w:t>6</w:t>
            </w:r>
          </w:p>
        </w:tc>
      </w:tr>
      <w:tr w:rsidR="00B6272A" w:rsidRPr="001E5302" w14:paraId="1BBAD6AB" w14:textId="77777777" w:rsidTr="44DCAD81">
        <w:trPr>
          <w:trHeight w:val="276"/>
        </w:trPr>
        <w:tc>
          <w:tcPr>
            <w:tcW w:w="5025" w:type="dxa"/>
            <w:shd w:val="clear" w:color="auto" w:fill="auto"/>
          </w:tcPr>
          <w:p w14:paraId="4CF4EB99" w14:textId="77777777" w:rsidR="00B6272A" w:rsidRPr="001E5302" w:rsidRDefault="00B6272A" w:rsidP="00B6272A">
            <w:pPr>
              <w:rPr>
                <w:rFonts w:ascii="Arial" w:hAnsi="Arial" w:cs="Arial"/>
                <w:sz w:val="24"/>
                <w:szCs w:val="24"/>
              </w:rPr>
            </w:pPr>
            <w:r w:rsidRPr="001E5302">
              <w:rPr>
                <w:rFonts w:ascii="Arial" w:hAnsi="Arial" w:cs="Arial"/>
                <w:sz w:val="24"/>
                <w:szCs w:val="24"/>
              </w:rPr>
              <w:t>Renewal Period #1</w:t>
            </w:r>
          </w:p>
        </w:tc>
        <w:tc>
          <w:tcPr>
            <w:tcW w:w="2700" w:type="dxa"/>
            <w:shd w:val="clear" w:color="auto" w:fill="auto"/>
          </w:tcPr>
          <w:p w14:paraId="6AFF230C" w14:textId="4047A903" w:rsidR="00B6272A" w:rsidRPr="001E5302" w:rsidRDefault="00B6272A" w:rsidP="44DCAD81">
            <w:pPr>
              <w:jc w:val="center"/>
              <w:rPr>
                <w:rFonts w:ascii="Arial" w:hAnsi="Arial" w:cs="Arial"/>
                <w:color w:val="FF0000"/>
                <w:sz w:val="24"/>
                <w:szCs w:val="24"/>
              </w:rPr>
            </w:pPr>
            <w:r w:rsidRPr="44DCAD81">
              <w:rPr>
                <w:rFonts w:ascii="Arial" w:hAnsi="Arial" w:cs="Arial"/>
                <w:sz w:val="24"/>
                <w:szCs w:val="24"/>
              </w:rPr>
              <w:t xml:space="preserve">01 </w:t>
            </w:r>
            <w:r w:rsidR="0846AC77" w:rsidRPr="0E0C0E17">
              <w:rPr>
                <w:rFonts w:ascii="Arial" w:hAnsi="Arial" w:cs="Arial"/>
                <w:sz w:val="24"/>
                <w:szCs w:val="24"/>
              </w:rPr>
              <w:t>Dec</w:t>
            </w:r>
            <w:r w:rsidR="54EA2F6A" w:rsidRPr="0E0C0E17">
              <w:rPr>
                <w:rFonts w:ascii="Arial" w:hAnsi="Arial" w:cs="Arial"/>
                <w:sz w:val="24"/>
                <w:szCs w:val="24"/>
              </w:rPr>
              <w:t>ember</w:t>
            </w:r>
            <w:r w:rsidR="27A2213F" w:rsidRPr="44DCAD81">
              <w:rPr>
                <w:rFonts w:ascii="Arial" w:hAnsi="Arial" w:cs="Arial"/>
                <w:sz w:val="24"/>
                <w:szCs w:val="24"/>
              </w:rPr>
              <w:t xml:space="preserve"> </w:t>
            </w:r>
            <w:r w:rsidR="00B027D1" w:rsidRPr="44DCAD81">
              <w:rPr>
                <w:rFonts w:ascii="Arial" w:hAnsi="Arial" w:cs="Arial"/>
                <w:sz w:val="24"/>
                <w:szCs w:val="24"/>
              </w:rPr>
              <w:t>2026</w:t>
            </w:r>
          </w:p>
        </w:tc>
        <w:tc>
          <w:tcPr>
            <w:tcW w:w="2520" w:type="dxa"/>
            <w:shd w:val="clear" w:color="auto" w:fill="auto"/>
          </w:tcPr>
          <w:p w14:paraId="58F074BA" w14:textId="05D7E9F0" w:rsidR="00B6272A" w:rsidRPr="001E5302" w:rsidRDefault="10CAD4A9" w:rsidP="44DCAD81">
            <w:pPr>
              <w:jc w:val="center"/>
              <w:rPr>
                <w:rFonts w:ascii="Arial" w:hAnsi="Arial" w:cs="Arial"/>
                <w:color w:val="FF0000"/>
                <w:sz w:val="24"/>
                <w:szCs w:val="24"/>
              </w:rPr>
            </w:pPr>
            <w:r w:rsidRPr="44DCAD81">
              <w:rPr>
                <w:rFonts w:ascii="Arial" w:hAnsi="Arial" w:cs="Arial"/>
                <w:sz w:val="24"/>
                <w:szCs w:val="24"/>
              </w:rPr>
              <w:t xml:space="preserve">31 </w:t>
            </w:r>
            <w:r w:rsidR="07F78795" w:rsidRPr="150AAD98">
              <w:rPr>
                <w:rFonts w:ascii="Arial" w:hAnsi="Arial" w:cs="Arial"/>
                <w:sz w:val="24"/>
                <w:szCs w:val="24"/>
              </w:rPr>
              <w:t>November</w:t>
            </w:r>
            <w:r w:rsidR="00B027D1" w:rsidRPr="44DCAD81">
              <w:rPr>
                <w:rFonts w:ascii="Arial" w:hAnsi="Arial" w:cs="Arial"/>
                <w:sz w:val="24"/>
                <w:szCs w:val="24"/>
              </w:rPr>
              <w:t xml:space="preserve"> 2028</w:t>
            </w:r>
          </w:p>
        </w:tc>
      </w:tr>
      <w:tr w:rsidR="00B6272A" w:rsidRPr="001E5302" w14:paraId="580C9936" w14:textId="77777777" w:rsidTr="44DCAD81">
        <w:trPr>
          <w:trHeight w:val="276"/>
        </w:trPr>
        <w:tc>
          <w:tcPr>
            <w:tcW w:w="5025" w:type="dxa"/>
            <w:shd w:val="clear" w:color="auto" w:fill="auto"/>
          </w:tcPr>
          <w:p w14:paraId="69CA2274" w14:textId="77777777" w:rsidR="00B6272A" w:rsidRPr="001E5302" w:rsidRDefault="00B6272A" w:rsidP="00B6272A">
            <w:pPr>
              <w:rPr>
                <w:rFonts w:ascii="Arial" w:hAnsi="Arial" w:cs="Arial"/>
                <w:sz w:val="24"/>
                <w:szCs w:val="24"/>
              </w:rPr>
            </w:pPr>
            <w:r w:rsidRPr="001E5302">
              <w:rPr>
                <w:rFonts w:ascii="Arial" w:hAnsi="Arial" w:cs="Arial"/>
                <w:sz w:val="24"/>
                <w:szCs w:val="24"/>
              </w:rPr>
              <w:t>Renewal Period #2</w:t>
            </w:r>
          </w:p>
        </w:tc>
        <w:tc>
          <w:tcPr>
            <w:tcW w:w="2700" w:type="dxa"/>
            <w:shd w:val="clear" w:color="auto" w:fill="auto"/>
          </w:tcPr>
          <w:p w14:paraId="0A98AF29" w14:textId="4DE7A00E" w:rsidR="00B6272A" w:rsidRPr="001E5302" w:rsidRDefault="00B6272A" w:rsidP="44DCAD81">
            <w:pPr>
              <w:jc w:val="center"/>
              <w:rPr>
                <w:rFonts w:ascii="Arial" w:hAnsi="Arial" w:cs="Arial"/>
                <w:color w:val="FF0000"/>
                <w:sz w:val="24"/>
                <w:szCs w:val="24"/>
              </w:rPr>
            </w:pPr>
            <w:r w:rsidRPr="44DCAD81">
              <w:rPr>
                <w:rFonts w:ascii="Arial" w:hAnsi="Arial" w:cs="Arial"/>
                <w:sz w:val="24"/>
                <w:szCs w:val="24"/>
              </w:rPr>
              <w:t xml:space="preserve">01 </w:t>
            </w:r>
            <w:r w:rsidR="13AD13BA" w:rsidRPr="4BA3D123">
              <w:rPr>
                <w:rFonts w:ascii="Arial" w:hAnsi="Arial" w:cs="Arial"/>
                <w:sz w:val="24"/>
                <w:szCs w:val="24"/>
              </w:rPr>
              <w:t>Dec</w:t>
            </w:r>
            <w:r w:rsidR="0D1E531B" w:rsidRPr="4BA3D123">
              <w:rPr>
                <w:rFonts w:ascii="Arial" w:hAnsi="Arial" w:cs="Arial"/>
                <w:sz w:val="24"/>
                <w:szCs w:val="24"/>
              </w:rPr>
              <w:t>ember</w:t>
            </w:r>
            <w:r w:rsidR="53FC73A0" w:rsidRPr="44DCAD81">
              <w:rPr>
                <w:rFonts w:ascii="Arial" w:hAnsi="Arial" w:cs="Arial"/>
                <w:sz w:val="24"/>
                <w:szCs w:val="24"/>
              </w:rPr>
              <w:t xml:space="preserve"> </w:t>
            </w:r>
            <w:r w:rsidR="00B027D1" w:rsidRPr="44DCAD81">
              <w:rPr>
                <w:rFonts w:ascii="Arial" w:hAnsi="Arial" w:cs="Arial"/>
                <w:sz w:val="24"/>
                <w:szCs w:val="24"/>
              </w:rPr>
              <w:t>2028</w:t>
            </w:r>
          </w:p>
        </w:tc>
        <w:tc>
          <w:tcPr>
            <w:tcW w:w="2520" w:type="dxa"/>
            <w:shd w:val="clear" w:color="auto" w:fill="auto"/>
          </w:tcPr>
          <w:p w14:paraId="1E846468" w14:textId="1C59F600" w:rsidR="00B6272A" w:rsidRPr="001E5302" w:rsidRDefault="1FB00702" w:rsidP="44DCAD81">
            <w:pPr>
              <w:jc w:val="center"/>
              <w:rPr>
                <w:rFonts w:ascii="Arial" w:hAnsi="Arial" w:cs="Arial"/>
                <w:color w:val="FF0000"/>
                <w:sz w:val="24"/>
                <w:szCs w:val="24"/>
              </w:rPr>
            </w:pPr>
            <w:r w:rsidRPr="44DCAD81">
              <w:rPr>
                <w:rFonts w:ascii="Arial" w:hAnsi="Arial" w:cs="Arial"/>
                <w:sz w:val="24"/>
                <w:szCs w:val="24"/>
              </w:rPr>
              <w:t xml:space="preserve">31 </w:t>
            </w:r>
            <w:r w:rsidR="73B6DBB6" w:rsidRPr="0F11975B">
              <w:rPr>
                <w:rFonts w:ascii="Arial" w:hAnsi="Arial" w:cs="Arial"/>
                <w:sz w:val="24"/>
                <w:szCs w:val="24"/>
              </w:rPr>
              <w:t>November</w:t>
            </w:r>
            <w:r w:rsidR="00B027D1" w:rsidRPr="44DCAD81">
              <w:rPr>
                <w:rFonts w:ascii="Arial" w:hAnsi="Arial" w:cs="Arial"/>
                <w:sz w:val="24"/>
                <w:szCs w:val="24"/>
              </w:rPr>
              <w:t xml:space="preserve"> 2029</w:t>
            </w:r>
          </w:p>
        </w:tc>
      </w:tr>
    </w:tbl>
    <w:p w14:paraId="401878EE" w14:textId="77777777" w:rsidR="00F53B75" w:rsidRPr="001E5302" w:rsidRDefault="00F53B75" w:rsidP="00F53B75">
      <w:pPr>
        <w:pStyle w:val="ListParagraph"/>
        <w:ind w:left="360"/>
        <w:rPr>
          <w:rFonts w:ascii="Arial" w:hAnsi="Arial" w:cs="Arial"/>
          <w:sz w:val="24"/>
          <w:szCs w:val="24"/>
        </w:rPr>
      </w:pPr>
    </w:p>
    <w:p w14:paraId="571BC726" w14:textId="7F6749CD" w:rsidR="00224755" w:rsidRPr="001E5302" w:rsidRDefault="00224755" w:rsidP="007955F7">
      <w:pPr>
        <w:pStyle w:val="ListParagraph"/>
        <w:numPr>
          <w:ilvl w:val="0"/>
          <w:numId w:val="12"/>
        </w:numPr>
        <w:rPr>
          <w:rFonts w:ascii="Arial" w:hAnsi="Arial" w:cs="Arial"/>
          <w:b/>
          <w:sz w:val="24"/>
          <w:szCs w:val="24"/>
        </w:rPr>
      </w:pPr>
      <w:r w:rsidRPr="001E5302">
        <w:rPr>
          <w:rFonts w:ascii="Arial" w:hAnsi="Arial" w:cs="Arial"/>
          <w:b/>
          <w:sz w:val="24"/>
          <w:szCs w:val="24"/>
        </w:rPr>
        <w:t>Number of Awards</w:t>
      </w:r>
      <w:bookmarkEnd w:id="13"/>
      <w:bookmarkEnd w:id="14"/>
    </w:p>
    <w:p w14:paraId="5FB3DAC3" w14:textId="77777777" w:rsidR="008F6D65" w:rsidRPr="001E5302" w:rsidRDefault="008F6D65" w:rsidP="004F0520">
      <w:pPr>
        <w:rPr>
          <w:rFonts w:ascii="Arial" w:hAnsi="Arial" w:cs="Arial"/>
          <w:sz w:val="24"/>
          <w:szCs w:val="24"/>
        </w:rPr>
      </w:pPr>
    </w:p>
    <w:p w14:paraId="11DC6281" w14:textId="65710917" w:rsidR="008F6D65" w:rsidRPr="001E5302" w:rsidRDefault="008F6D65" w:rsidP="004F0520">
      <w:pPr>
        <w:rPr>
          <w:rFonts w:ascii="Arial" w:hAnsi="Arial" w:cs="Arial"/>
          <w:sz w:val="24"/>
          <w:szCs w:val="24"/>
        </w:rPr>
      </w:pPr>
      <w:r w:rsidRPr="001E5302">
        <w:rPr>
          <w:rFonts w:ascii="Arial" w:hAnsi="Arial" w:cs="Arial"/>
          <w:sz w:val="24"/>
          <w:szCs w:val="24"/>
        </w:rPr>
        <w:t>The Department anticipates making one</w:t>
      </w:r>
      <w:r w:rsidR="004C76A8">
        <w:rPr>
          <w:rFonts w:ascii="Arial" w:hAnsi="Arial" w:cs="Arial"/>
          <w:sz w:val="24"/>
          <w:szCs w:val="24"/>
        </w:rPr>
        <w:t xml:space="preserve"> (1)</w:t>
      </w:r>
      <w:r w:rsidR="0064214A" w:rsidRPr="001E5302">
        <w:rPr>
          <w:rFonts w:ascii="Arial" w:hAnsi="Arial" w:cs="Arial"/>
          <w:sz w:val="24"/>
          <w:szCs w:val="24"/>
        </w:rPr>
        <w:t xml:space="preserve"> </w:t>
      </w:r>
      <w:r w:rsidRPr="001E5302">
        <w:rPr>
          <w:rFonts w:ascii="Arial" w:hAnsi="Arial" w:cs="Arial"/>
          <w:sz w:val="24"/>
          <w:szCs w:val="24"/>
        </w:rPr>
        <w:t>award</w:t>
      </w:r>
      <w:r w:rsidR="0064214A" w:rsidRPr="001E5302">
        <w:rPr>
          <w:rFonts w:ascii="Arial" w:hAnsi="Arial" w:cs="Arial"/>
          <w:sz w:val="24"/>
          <w:szCs w:val="24"/>
        </w:rPr>
        <w:t xml:space="preserve"> </w:t>
      </w:r>
      <w:proofErr w:type="gramStart"/>
      <w:r w:rsidRPr="001E5302">
        <w:rPr>
          <w:rFonts w:ascii="Arial" w:hAnsi="Arial" w:cs="Arial"/>
          <w:sz w:val="24"/>
          <w:szCs w:val="24"/>
        </w:rPr>
        <w:t>as a result of</w:t>
      </w:r>
      <w:proofErr w:type="gramEnd"/>
      <w:r w:rsidRPr="001E5302">
        <w:rPr>
          <w:rFonts w:ascii="Arial" w:hAnsi="Arial" w:cs="Arial"/>
          <w:sz w:val="24"/>
          <w:szCs w:val="24"/>
        </w:rPr>
        <w:t xml:space="preserve"> th</w:t>
      </w:r>
      <w:r w:rsidR="00AA460A" w:rsidRPr="001E5302">
        <w:rPr>
          <w:rFonts w:ascii="Arial" w:hAnsi="Arial" w:cs="Arial"/>
          <w:sz w:val="24"/>
          <w:szCs w:val="24"/>
        </w:rPr>
        <w:t>e</w:t>
      </w:r>
      <w:r w:rsidRPr="001E5302">
        <w:rPr>
          <w:rFonts w:ascii="Arial" w:hAnsi="Arial" w:cs="Arial"/>
          <w:sz w:val="24"/>
          <w:szCs w:val="24"/>
        </w:rPr>
        <w:t xml:space="preserve"> RFP process.</w:t>
      </w:r>
    </w:p>
    <w:p w14:paraId="4EBBA569" w14:textId="77777777" w:rsidR="00273D85" w:rsidRPr="001E5302" w:rsidRDefault="00E82FB4" w:rsidP="004F0520">
      <w:pPr>
        <w:rPr>
          <w:rFonts w:ascii="Arial" w:hAnsi="Arial" w:cs="Arial"/>
          <w:sz w:val="24"/>
          <w:szCs w:val="24"/>
        </w:rPr>
      </w:pPr>
      <w:r w:rsidRPr="001E5302">
        <w:rPr>
          <w:rFonts w:ascii="Arial" w:hAnsi="Arial" w:cs="Arial"/>
          <w:sz w:val="24"/>
          <w:szCs w:val="24"/>
        </w:rPr>
        <w:br w:type="page"/>
      </w:r>
    </w:p>
    <w:p w14:paraId="0FC58FFA" w14:textId="6CD6872C" w:rsidR="00E82FB4" w:rsidRPr="001E5302" w:rsidRDefault="00F53B75" w:rsidP="004F0520">
      <w:pPr>
        <w:rPr>
          <w:rFonts w:ascii="Arial" w:hAnsi="Arial" w:cs="Arial"/>
          <w:b/>
          <w:sz w:val="24"/>
          <w:szCs w:val="24"/>
        </w:rPr>
      </w:pPr>
      <w:bookmarkStart w:id="15" w:name="_Toc367174728"/>
      <w:bookmarkStart w:id="16" w:name="_Toc397069196"/>
      <w:r w:rsidRPr="001E5302">
        <w:rPr>
          <w:rFonts w:ascii="Arial" w:hAnsi="Arial" w:cs="Arial"/>
          <w:b/>
          <w:sz w:val="24"/>
          <w:szCs w:val="24"/>
        </w:rPr>
        <w:lastRenderedPageBreak/>
        <w:t>PART II</w:t>
      </w:r>
      <w:r w:rsidRPr="001E5302">
        <w:rPr>
          <w:rFonts w:ascii="Arial" w:hAnsi="Arial" w:cs="Arial"/>
          <w:b/>
          <w:sz w:val="24"/>
          <w:szCs w:val="24"/>
        </w:rPr>
        <w:tab/>
      </w:r>
      <w:r w:rsidR="00F40973" w:rsidRPr="001E5302">
        <w:rPr>
          <w:rFonts w:ascii="Arial" w:hAnsi="Arial" w:cs="Arial"/>
          <w:b/>
          <w:sz w:val="24"/>
          <w:szCs w:val="24"/>
        </w:rPr>
        <w:t>SCOPE OF SERVICES</w:t>
      </w:r>
      <w:bookmarkEnd w:id="15"/>
      <w:r w:rsidR="00B14DB7" w:rsidRPr="001E5302">
        <w:rPr>
          <w:rFonts w:ascii="Arial" w:hAnsi="Arial" w:cs="Arial"/>
          <w:b/>
          <w:sz w:val="24"/>
          <w:szCs w:val="24"/>
        </w:rPr>
        <w:t xml:space="preserve"> TO BE PROVIDED</w:t>
      </w:r>
      <w:bookmarkEnd w:id="16"/>
      <w:r w:rsidR="00E82FB4" w:rsidRPr="001E5302">
        <w:rPr>
          <w:rFonts w:ascii="Arial" w:hAnsi="Arial" w:cs="Arial"/>
          <w:b/>
          <w:sz w:val="24"/>
          <w:szCs w:val="24"/>
        </w:rPr>
        <w:tab/>
      </w:r>
    </w:p>
    <w:p w14:paraId="6197967E" w14:textId="0F75575D" w:rsidR="00511540" w:rsidRPr="001E5302" w:rsidRDefault="00511540" w:rsidP="004F0520">
      <w:pPr>
        <w:rPr>
          <w:rFonts w:ascii="Arial" w:hAnsi="Arial" w:cs="Arial"/>
          <w:color w:val="FF0000"/>
          <w:sz w:val="24"/>
          <w:szCs w:val="24"/>
        </w:rPr>
      </w:pPr>
    </w:p>
    <w:p w14:paraId="0293DE51" w14:textId="0A472AD5" w:rsidR="00B6272A" w:rsidRPr="004C76A8" w:rsidRDefault="00B6272A" w:rsidP="004C76A8">
      <w:pPr>
        <w:widowControl/>
        <w:numPr>
          <w:ilvl w:val="0"/>
          <w:numId w:val="45"/>
        </w:numPr>
        <w:rPr>
          <w:rStyle w:val="InitialStyle"/>
          <w:rFonts w:ascii="Arial" w:hAnsi="Arial" w:cs="Arial"/>
          <w:b/>
          <w:sz w:val="24"/>
          <w:szCs w:val="24"/>
        </w:rPr>
      </w:pPr>
      <w:r w:rsidRPr="001E5302">
        <w:rPr>
          <w:rFonts w:ascii="Arial" w:hAnsi="Arial" w:cs="Arial"/>
          <w:b/>
          <w:sz w:val="24"/>
          <w:szCs w:val="24"/>
        </w:rPr>
        <w:t xml:space="preserve">Collection Requirements, </w:t>
      </w:r>
      <w:r w:rsidRPr="001E5302">
        <w:rPr>
          <w:rStyle w:val="InitialStyle"/>
          <w:rFonts w:ascii="Arial" w:hAnsi="Arial" w:cs="Arial"/>
          <w:b/>
          <w:sz w:val="24"/>
          <w:szCs w:val="24"/>
        </w:rPr>
        <w:t>Detail Scope and Historical data:</w:t>
      </w:r>
    </w:p>
    <w:p w14:paraId="3C7F5882" w14:textId="77777777" w:rsidR="004C76A8" w:rsidRDefault="00B6272A" w:rsidP="004C76A8">
      <w:pPr>
        <w:widowControl/>
        <w:numPr>
          <w:ilvl w:val="0"/>
          <w:numId w:val="44"/>
        </w:numPr>
        <w:rPr>
          <w:rFonts w:ascii="Arial" w:hAnsi="Arial" w:cs="Arial"/>
          <w:sz w:val="24"/>
          <w:szCs w:val="24"/>
        </w:rPr>
      </w:pPr>
      <w:r w:rsidRPr="001E5302">
        <w:rPr>
          <w:rFonts w:ascii="Arial" w:hAnsi="Arial" w:cs="Arial"/>
          <w:sz w:val="24"/>
          <w:szCs w:val="24"/>
        </w:rPr>
        <w:t>Collection Requirements.</w:t>
      </w:r>
    </w:p>
    <w:p w14:paraId="19A86463" w14:textId="77777777" w:rsidR="004C76A8" w:rsidRDefault="00B6272A" w:rsidP="004C76A8">
      <w:pPr>
        <w:widowControl/>
        <w:numPr>
          <w:ilvl w:val="1"/>
          <w:numId w:val="44"/>
        </w:numPr>
        <w:rPr>
          <w:rFonts w:ascii="Arial" w:hAnsi="Arial" w:cs="Arial"/>
          <w:sz w:val="24"/>
          <w:szCs w:val="24"/>
        </w:rPr>
      </w:pPr>
      <w:r w:rsidRPr="004C76A8">
        <w:rPr>
          <w:rFonts w:ascii="Arial" w:hAnsi="Arial" w:cs="Arial"/>
          <w:sz w:val="24"/>
          <w:szCs w:val="24"/>
        </w:rPr>
        <w:t>Routes/Schedules Submittals.</w:t>
      </w:r>
      <w:r w:rsidRPr="004C76A8">
        <w:rPr>
          <w:rFonts w:ascii="Arial" w:hAnsi="Arial" w:cs="Arial"/>
          <w:b/>
          <w:bCs/>
          <w:sz w:val="24"/>
          <w:szCs w:val="24"/>
        </w:rPr>
        <w:t xml:space="preserve">  </w:t>
      </w:r>
      <w:r w:rsidRPr="004C76A8">
        <w:rPr>
          <w:rFonts w:ascii="Arial" w:hAnsi="Arial" w:cs="Arial"/>
          <w:sz w:val="24"/>
          <w:szCs w:val="24"/>
        </w:rPr>
        <w:t xml:space="preserve">The Contractor shall establish vehicle routes and collection schedules to meet the requirements of this Statement of Work (SOW).  Schedules shall be submitted to the Contracting Officer (CO) for approval within ten (10) working days prior to start of the awarded contract performance.  The Contracting Officer must approve the submittals prior to the Contractor starting work.  No changes are allowed to the schedule or haul route without Contracting Officer approval.  The Contractor shall notify the Contracting Officer’s Representative (COR) of any conditions that may interrupt the schedule of performance such as disposal sites backed up, delay entering or leaving the base due to security measures, vehicle breakdowns, etc. Updates to the schedules shall be given to the COR within five (5) working days of any modification changes. Contractor shall service containers as often as necessary to ensure containers do not overflow. </w:t>
      </w:r>
    </w:p>
    <w:p w14:paraId="3FBEE1C6" w14:textId="77777777" w:rsidR="004C76A8" w:rsidRDefault="00B6272A" w:rsidP="004C76A8">
      <w:pPr>
        <w:widowControl/>
        <w:numPr>
          <w:ilvl w:val="1"/>
          <w:numId w:val="44"/>
        </w:numPr>
        <w:rPr>
          <w:rFonts w:ascii="Arial" w:hAnsi="Arial" w:cs="Arial"/>
          <w:sz w:val="24"/>
          <w:szCs w:val="24"/>
        </w:rPr>
      </w:pPr>
      <w:r w:rsidRPr="004C76A8">
        <w:rPr>
          <w:rFonts w:ascii="Arial" w:hAnsi="Arial" w:cs="Arial"/>
          <w:sz w:val="24"/>
          <w:szCs w:val="24"/>
        </w:rPr>
        <w:t>Refuse Collection Services. Contractor shall provide refuse collection service to Contractor owned containers and Government owned compactor. Container locations are reflected in the Historical Data as shown in 4.11.  Containers shall be returned to the appropriate locations or site in an upright position with lids/side slide doors closed.  The Contractor shall ensure containers are emptied prior to exceeding their capacity.</w:t>
      </w:r>
    </w:p>
    <w:p w14:paraId="12E66715" w14:textId="77777777" w:rsidR="004C76A8" w:rsidRDefault="00B6272A" w:rsidP="004C76A8">
      <w:pPr>
        <w:widowControl/>
        <w:numPr>
          <w:ilvl w:val="1"/>
          <w:numId w:val="44"/>
        </w:numPr>
        <w:rPr>
          <w:rFonts w:ascii="Arial" w:hAnsi="Arial" w:cs="Arial"/>
          <w:sz w:val="24"/>
          <w:szCs w:val="24"/>
        </w:rPr>
      </w:pPr>
      <w:r w:rsidRPr="004C76A8">
        <w:rPr>
          <w:rFonts w:ascii="Arial" w:hAnsi="Arial" w:cs="Arial"/>
          <w:sz w:val="24"/>
          <w:szCs w:val="24"/>
        </w:rPr>
        <w:t>No-Sort Recycle Services.  Contractor shall provide plastic/metal recycle collection containers with closeable plastic lids and wheels with the sizes and locations as shown in 4.11.  After emptying, the containers shall be returned to the appropriate locations or site in an upright position with lids closed.  The Contractor shall ensure containers are emptied prior to exceeding their capacity.  Contractor is to provide all labeling on containers for “No Sort acceptable and unacceptable materials”.  The 101</w:t>
      </w:r>
      <w:r w:rsidRPr="004C76A8">
        <w:rPr>
          <w:rFonts w:ascii="Arial" w:hAnsi="Arial" w:cs="Arial"/>
          <w:sz w:val="24"/>
          <w:szCs w:val="24"/>
          <w:vertAlign w:val="superscript"/>
        </w:rPr>
        <w:t>st</w:t>
      </w:r>
      <w:r w:rsidRPr="004C76A8">
        <w:rPr>
          <w:rFonts w:ascii="Arial" w:hAnsi="Arial" w:cs="Arial"/>
          <w:sz w:val="24"/>
          <w:szCs w:val="24"/>
        </w:rPr>
        <w:t xml:space="preserve"> will supply all clear plastic bags for processing all materials that will go into the “No Sort Bins”.  The 101</w:t>
      </w:r>
      <w:r w:rsidRPr="004C76A8">
        <w:rPr>
          <w:rFonts w:ascii="Arial" w:hAnsi="Arial" w:cs="Arial"/>
          <w:sz w:val="24"/>
          <w:szCs w:val="24"/>
          <w:vertAlign w:val="superscript"/>
        </w:rPr>
        <w:t>st</w:t>
      </w:r>
      <w:r w:rsidRPr="004C76A8">
        <w:rPr>
          <w:rFonts w:ascii="Arial" w:hAnsi="Arial" w:cs="Arial"/>
          <w:sz w:val="24"/>
          <w:szCs w:val="24"/>
        </w:rPr>
        <w:t xml:space="preserve"> Environmental Office and/or the COR will be responsible for performing routine inspections of the exterior bins as well as those “No-Sort bins inside the facilities and notifying Building Managers of non-compliance.</w:t>
      </w:r>
    </w:p>
    <w:p w14:paraId="1E4965CA" w14:textId="633F6A85" w:rsidR="00B6272A" w:rsidRPr="004C76A8" w:rsidRDefault="00B6272A" w:rsidP="004C76A8">
      <w:pPr>
        <w:widowControl/>
        <w:numPr>
          <w:ilvl w:val="1"/>
          <w:numId w:val="44"/>
        </w:numPr>
        <w:rPr>
          <w:rFonts w:ascii="Arial" w:hAnsi="Arial" w:cs="Arial"/>
          <w:sz w:val="24"/>
          <w:szCs w:val="24"/>
        </w:rPr>
      </w:pPr>
      <w:r w:rsidRPr="004C76A8">
        <w:rPr>
          <w:rFonts w:ascii="Arial" w:hAnsi="Arial" w:cs="Arial"/>
          <w:sz w:val="24"/>
          <w:szCs w:val="24"/>
        </w:rPr>
        <w:t xml:space="preserve">Metal Recycling Dumpster: In Bangor, the Contractor will haul a government owned metals recycling dumpster to the metals recycling center as called (for a set fee). Contractor will provide a </w:t>
      </w:r>
      <w:r w:rsidR="00B027D1" w:rsidRPr="004C76A8">
        <w:rPr>
          <w:rFonts w:ascii="Arial" w:hAnsi="Arial" w:cs="Arial"/>
          <w:sz w:val="24"/>
          <w:szCs w:val="24"/>
        </w:rPr>
        <w:t>30-yard</w:t>
      </w:r>
      <w:r w:rsidRPr="004C76A8">
        <w:rPr>
          <w:rFonts w:ascii="Arial" w:hAnsi="Arial" w:cs="Arial"/>
          <w:sz w:val="24"/>
          <w:szCs w:val="24"/>
        </w:rPr>
        <w:t xml:space="preserve"> metals recycling dumpster at the South Portland Air National Guard Base and will haul Contractor owned metals recycling dumpster to the metals recycling center as called. At either base, the COR will be sent a copy of the truck weight before and after the delivery, with a check written out </w:t>
      </w:r>
      <w:r w:rsidR="00B027D1" w:rsidRPr="004C76A8">
        <w:rPr>
          <w:rFonts w:ascii="Arial" w:hAnsi="Arial" w:cs="Arial"/>
          <w:sz w:val="24"/>
          <w:szCs w:val="24"/>
        </w:rPr>
        <w:t>for</w:t>
      </w:r>
      <w:r w:rsidRPr="004C76A8">
        <w:rPr>
          <w:rFonts w:ascii="Arial" w:hAnsi="Arial" w:cs="Arial"/>
          <w:sz w:val="24"/>
          <w:szCs w:val="24"/>
        </w:rPr>
        <w:t xml:space="preserve"> the metals to the “Maine Air National Guard QRP”.</w:t>
      </w:r>
    </w:p>
    <w:p w14:paraId="00D2B507" w14:textId="77777777" w:rsidR="00B6272A" w:rsidRPr="001E5302" w:rsidRDefault="00B6272A" w:rsidP="00B627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both"/>
        <w:rPr>
          <w:rFonts w:ascii="Arial" w:hAnsi="Arial" w:cs="Arial"/>
          <w:sz w:val="24"/>
          <w:szCs w:val="24"/>
        </w:rPr>
      </w:pPr>
    </w:p>
    <w:p w14:paraId="00957CCA" w14:textId="77777777" w:rsidR="004C76A8" w:rsidRDefault="00B6272A" w:rsidP="004C76A8">
      <w:pPr>
        <w:widowControl/>
        <w:numPr>
          <w:ilvl w:val="0"/>
          <w:numId w:val="44"/>
        </w:numPr>
        <w:rPr>
          <w:rFonts w:ascii="Arial" w:hAnsi="Arial" w:cs="Arial"/>
          <w:sz w:val="24"/>
          <w:szCs w:val="24"/>
        </w:rPr>
      </w:pPr>
      <w:r w:rsidRPr="001E5302">
        <w:rPr>
          <w:rFonts w:ascii="Arial" w:hAnsi="Arial" w:cs="Arial"/>
          <w:sz w:val="24"/>
          <w:szCs w:val="24"/>
        </w:rPr>
        <w:t>Disposal</w:t>
      </w:r>
    </w:p>
    <w:p w14:paraId="56CD81BC" w14:textId="77777777" w:rsidR="004C76A8" w:rsidRDefault="00B6272A" w:rsidP="004C76A8">
      <w:pPr>
        <w:widowControl/>
        <w:numPr>
          <w:ilvl w:val="1"/>
          <w:numId w:val="44"/>
        </w:numPr>
        <w:rPr>
          <w:rFonts w:ascii="Arial" w:hAnsi="Arial" w:cs="Arial"/>
          <w:sz w:val="24"/>
          <w:szCs w:val="24"/>
        </w:rPr>
      </w:pPr>
      <w:r w:rsidRPr="004C76A8">
        <w:rPr>
          <w:rFonts w:ascii="Arial" w:hAnsi="Arial" w:cs="Arial"/>
          <w:sz w:val="24"/>
          <w:szCs w:val="24"/>
        </w:rPr>
        <w:t xml:space="preserve">The Contractor shall dispose of all refuse at a Maine Licensed Solid Waste Facility, or incinerator in accordance with existing local, </w:t>
      </w:r>
      <w:r w:rsidR="00B027D1" w:rsidRPr="004C76A8">
        <w:rPr>
          <w:rFonts w:ascii="Arial" w:hAnsi="Arial" w:cs="Arial"/>
          <w:sz w:val="24"/>
          <w:szCs w:val="24"/>
        </w:rPr>
        <w:t>state,</w:t>
      </w:r>
      <w:r w:rsidRPr="004C76A8">
        <w:rPr>
          <w:rFonts w:ascii="Arial" w:hAnsi="Arial" w:cs="Arial"/>
          <w:sz w:val="24"/>
          <w:szCs w:val="24"/>
        </w:rPr>
        <w:t xml:space="preserve"> and federal regulations.  Disposal shall be in accordance with existing local, state, and federal regulations.  The Contractor shall be responsible for ensuring permits associated with the use of off-base disposal locations are active and in place at the time of disposal.  The Contractor shall be responsible for any transportation permits and for meeting any other local, </w:t>
      </w:r>
      <w:r w:rsidR="00B027D1" w:rsidRPr="004C76A8">
        <w:rPr>
          <w:rFonts w:ascii="Arial" w:hAnsi="Arial" w:cs="Arial"/>
          <w:sz w:val="24"/>
          <w:szCs w:val="24"/>
        </w:rPr>
        <w:t>state,</w:t>
      </w:r>
      <w:r w:rsidRPr="004C76A8">
        <w:rPr>
          <w:rFonts w:ascii="Arial" w:hAnsi="Arial" w:cs="Arial"/>
          <w:sz w:val="24"/>
          <w:szCs w:val="24"/>
        </w:rPr>
        <w:t xml:space="preserve"> and federal requirements for transporting solid waste to include, </w:t>
      </w:r>
      <w:r w:rsidRPr="004C76A8">
        <w:rPr>
          <w:rFonts w:ascii="Arial" w:hAnsi="Arial" w:cs="Arial"/>
          <w:sz w:val="24"/>
          <w:szCs w:val="24"/>
        </w:rPr>
        <w:lastRenderedPageBreak/>
        <w:t>but not be limited to adequate licensing of drivers, or cleaning up of any spills during the transport of said waste off or</w:t>
      </w:r>
      <w:r w:rsidRPr="004C76A8">
        <w:rPr>
          <w:rFonts w:ascii="Arial" w:hAnsi="Arial" w:cs="Arial"/>
          <w:b/>
          <w:bCs/>
          <w:sz w:val="24"/>
          <w:szCs w:val="24"/>
        </w:rPr>
        <w:t xml:space="preserve"> </w:t>
      </w:r>
      <w:r w:rsidRPr="004C76A8">
        <w:rPr>
          <w:rFonts w:ascii="Arial" w:hAnsi="Arial" w:cs="Arial"/>
          <w:sz w:val="24"/>
          <w:szCs w:val="24"/>
        </w:rPr>
        <w:t>on base.</w:t>
      </w:r>
    </w:p>
    <w:p w14:paraId="79C45603" w14:textId="50F15EC5" w:rsidR="00B6272A" w:rsidRPr="004C76A8" w:rsidRDefault="00B6272A" w:rsidP="004C76A8">
      <w:pPr>
        <w:widowControl/>
        <w:numPr>
          <w:ilvl w:val="1"/>
          <w:numId w:val="44"/>
        </w:numPr>
        <w:rPr>
          <w:rFonts w:ascii="Arial" w:hAnsi="Arial" w:cs="Arial"/>
          <w:sz w:val="24"/>
          <w:szCs w:val="24"/>
        </w:rPr>
      </w:pPr>
      <w:r w:rsidRPr="004C76A8">
        <w:rPr>
          <w:rFonts w:ascii="Arial" w:hAnsi="Arial" w:cs="Arial"/>
          <w:sz w:val="24"/>
          <w:szCs w:val="24"/>
        </w:rPr>
        <w:t>Prior to start of work, the Contractor shall submit a certified statement of available disposal and incinerator facilities for use during the period of the awarded contract.  The certified statement shall specify the legal and identification name of the facility, location of the facility, identification of the legal entity responsible for its operation, and identification of the documents or certificates specifically stating compliance of the facility with all applicable laws and regulations. The report shall include a summary of any periods of non-compliance during the previous 36-months.</w:t>
      </w:r>
    </w:p>
    <w:p w14:paraId="68EC4C2C" w14:textId="4BEAA6BD" w:rsidR="006F456E" w:rsidRPr="001E5302" w:rsidRDefault="006F456E" w:rsidP="006F456E">
      <w:pPr>
        <w:pStyle w:val="ListParagraph"/>
        <w:widowControl/>
        <w:jc w:val="both"/>
        <w:rPr>
          <w:rFonts w:ascii="Arial" w:hAnsi="Arial" w:cs="Arial"/>
          <w:sz w:val="24"/>
          <w:szCs w:val="24"/>
        </w:rPr>
      </w:pPr>
    </w:p>
    <w:p w14:paraId="320E575C" w14:textId="77777777" w:rsidR="004C76A8" w:rsidRDefault="006F456E" w:rsidP="004C76A8">
      <w:pPr>
        <w:widowControl/>
        <w:numPr>
          <w:ilvl w:val="0"/>
          <w:numId w:val="44"/>
        </w:numPr>
        <w:rPr>
          <w:rFonts w:ascii="Arial" w:hAnsi="Arial" w:cs="Arial"/>
          <w:sz w:val="24"/>
          <w:szCs w:val="24"/>
        </w:rPr>
      </w:pPr>
      <w:r w:rsidRPr="001E5302">
        <w:rPr>
          <w:rFonts w:ascii="Arial" w:hAnsi="Arial" w:cs="Arial"/>
          <w:sz w:val="24"/>
          <w:szCs w:val="24"/>
        </w:rPr>
        <w:t>Reports and Records</w:t>
      </w:r>
    </w:p>
    <w:p w14:paraId="38029CDC" w14:textId="77777777" w:rsidR="004C76A8" w:rsidRDefault="006F456E" w:rsidP="004C76A8">
      <w:pPr>
        <w:widowControl/>
        <w:numPr>
          <w:ilvl w:val="1"/>
          <w:numId w:val="44"/>
        </w:numPr>
        <w:rPr>
          <w:rFonts w:ascii="Arial" w:hAnsi="Arial" w:cs="Arial"/>
          <w:sz w:val="24"/>
          <w:szCs w:val="24"/>
        </w:rPr>
      </w:pPr>
      <w:r w:rsidRPr="004C76A8">
        <w:rPr>
          <w:rFonts w:ascii="Arial" w:hAnsi="Arial" w:cs="Arial"/>
          <w:sz w:val="24"/>
          <w:szCs w:val="24"/>
        </w:rPr>
        <w:t xml:space="preserve">The Contractor shall provide a monthly report detailing total tonnages for all refuse removed from the Maine ANG location by container </w:t>
      </w:r>
      <w:r w:rsidR="00B027D1" w:rsidRPr="004C76A8">
        <w:rPr>
          <w:rFonts w:ascii="Arial" w:hAnsi="Arial" w:cs="Arial"/>
          <w:sz w:val="24"/>
          <w:szCs w:val="24"/>
        </w:rPr>
        <w:t>type,</w:t>
      </w:r>
      <w:r w:rsidRPr="004C76A8">
        <w:rPr>
          <w:rFonts w:ascii="Arial" w:hAnsi="Arial" w:cs="Arial"/>
          <w:sz w:val="24"/>
          <w:szCs w:val="24"/>
        </w:rPr>
        <w:t xml:space="preserve"> dumpsters, compactor, wood dumpster, recycling containers.  The report and all associated weigh tickets shall accompany a copy of the invoice and shall be submitted by the 7</w:t>
      </w:r>
      <w:r w:rsidRPr="004C76A8">
        <w:rPr>
          <w:rFonts w:ascii="Arial" w:hAnsi="Arial" w:cs="Arial"/>
          <w:sz w:val="24"/>
          <w:szCs w:val="24"/>
          <w:vertAlign w:val="superscript"/>
        </w:rPr>
        <w:t>th</w:t>
      </w:r>
      <w:r w:rsidRPr="004C76A8">
        <w:rPr>
          <w:rFonts w:ascii="Arial" w:hAnsi="Arial" w:cs="Arial"/>
          <w:sz w:val="24"/>
          <w:szCs w:val="24"/>
        </w:rPr>
        <w:t xml:space="preserve"> working day of the month to the 101</w:t>
      </w:r>
      <w:r w:rsidRPr="004C76A8">
        <w:rPr>
          <w:rFonts w:ascii="Arial" w:hAnsi="Arial" w:cs="Arial"/>
          <w:sz w:val="24"/>
          <w:szCs w:val="24"/>
          <w:vertAlign w:val="superscript"/>
        </w:rPr>
        <w:t>st</w:t>
      </w:r>
      <w:r w:rsidRPr="004C76A8">
        <w:rPr>
          <w:rFonts w:ascii="Arial" w:hAnsi="Arial" w:cs="Arial"/>
          <w:sz w:val="24"/>
          <w:szCs w:val="24"/>
        </w:rPr>
        <w:t xml:space="preserve"> Environmental Office, 106 Ashley Ave Suite 486, Bangor, Maine, 04401. The reports shall be submitted via email to the following: </w:t>
      </w:r>
      <w:hyperlink r:id="rId17">
        <w:r w:rsidR="005B0357" w:rsidRPr="004C76A8">
          <w:rPr>
            <w:rStyle w:val="Hyperlink"/>
            <w:rFonts w:ascii="Arial" w:hAnsi="Arial" w:cs="Arial"/>
            <w:sz w:val="24"/>
            <w:szCs w:val="24"/>
          </w:rPr>
          <w:t>jason.edwards.6@us.af.mil</w:t>
        </w:r>
      </w:hyperlink>
      <w:r w:rsidRPr="004C76A8">
        <w:rPr>
          <w:rFonts w:ascii="Arial" w:hAnsi="Arial" w:cs="Arial"/>
          <w:sz w:val="24"/>
          <w:szCs w:val="24"/>
        </w:rPr>
        <w:t xml:space="preserve"> and </w:t>
      </w:r>
      <w:hyperlink r:id="rId18">
        <w:r w:rsidRPr="004C76A8">
          <w:rPr>
            <w:rStyle w:val="Hyperlink"/>
            <w:rFonts w:ascii="Arial" w:hAnsi="Arial" w:cs="Arial"/>
            <w:sz w:val="24"/>
            <w:szCs w:val="24"/>
          </w:rPr>
          <w:t>cody.reynolds.6@us.af.mil</w:t>
        </w:r>
      </w:hyperlink>
      <w:r w:rsidRPr="004C76A8">
        <w:rPr>
          <w:rFonts w:ascii="Arial" w:hAnsi="Arial" w:cs="Arial"/>
          <w:sz w:val="24"/>
          <w:szCs w:val="24"/>
        </w:rPr>
        <w:t xml:space="preserve"> </w:t>
      </w:r>
    </w:p>
    <w:p w14:paraId="58CDD05F" w14:textId="140FAA3D" w:rsidR="006F456E" w:rsidRPr="004C76A8" w:rsidRDefault="006F456E" w:rsidP="004C76A8">
      <w:pPr>
        <w:widowControl/>
        <w:numPr>
          <w:ilvl w:val="1"/>
          <w:numId w:val="44"/>
        </w:numPr>
        <w:rPr>
          <w:rFonts w:ascii="Arial" w:hAnsi="Arial" w:cs="Arial"/>
          <w:sz w:val="24"/>
          <w:szCs w:val="24"/>
        </w:rPr>
      </w:pPr>
      <w:r w:rsidRPr="004C76A8">
        <w:rPr>
          <w:rFonts w:ascii="Arial" w:hAnsi="Arial" w:cs="Arial"/>
          <w:sz w:val="24"/>
          <w:szCs w:val="24"/>
        </w:rPr>
        <w:t xml:space="preserve">All weigh tickets shall contain the name, address, and telephone number of the receiving facility for every load of disposed materials.  </w:t>
      </w:r>
      <w:r w:rsidRPr="004C76A8">
        <w:rPr>
          <w:rFonts w:ascii="Arial" w:hAnsi="Arial" w:cs="Arial"/>
          <w:color w:val="000000"/>
          <w:sz w:val="24"/>
          <w:szCs w:val="24"/>
        </w:rPr>
        <w:t>All vehicles utilized in the collection of refuse shall be weighed on state certified scales at the disposal facility</w:t>
      </w:r>
      <w:r w:rsidRPr="004C76A8">
        <w:rPr>
          <w:rFonts w:ascii="Arial" w:hAnsi="Arial" w:cs="Arial"/>
          <w:sz w:val="24"/>
          <w:szCs w:val="24"/>
        </w:rPr>
        <w:t>.  Incoming and outgoing vehicle weights shall be recorded on weight tickets to determine the amount of refuse tonnage collected at the base.  Co-mingling of refuse within Contractor vehicles is not authorized under the awarded contract. Vehicle weights shall be recorded on machine printed weight tickets provided by the operator at the weigh station, empty vehicle weights will be on record at landfill and with the COR.  Weighing of vehicles may be subject to periodic check by the Government.</w:t>
      </w:r>
    </w:p>
    <w:p w14:paraId="6ABFB8B5" w14:textId="77777777" w:rsidR="006F456E" w:rsidRPr="001E5302" w:rsidRDefault="006F456E" w:rsidP="006F456E">
      <w:pPr>
        <w:widowControl/>
        <w:rPr>
          <w:rFonts w:ascii="Arial" w:hAnsi="Arial" w:cs="Arial"/>
          <w:sz w:val="24"/>
          <w:szCs w:val="24"/>
        </w:rPr>
      </w:pPr>
    </w:p>
    <w:p w14:paraId="02E3AB1B" w14:textId="77777777" w:rsidR="004C76A8" w:rsidRDefault="006F456E" w:rsidP="004C76A8">
      <w:pPr>
        <w:widowControl/>
        <w:numPr>
          <w:ilvl w:val="0"/>
          <w:numId w:val="44"/>
        </w:numPr>
        <w:rPr>
          <w:rFonts w:ascii="Arial" w:hAnsi="Arial" w:cs="Arial"/>
          <w:sz w:val="24"/>
          <w:szCs w:val="24"/>
        </w:rPr>
      </w:pPr>
      <w:r w:rsidRPr="001E5302">
        <w:rPr>
          <w:rFonts w:ascii="Arial" w:hAnsi="Arial" w:cs="Arial"/>
          <w:sz w:val="24"/>
          <w:szCs w:val="24"/>
        </w:rPr>
        <w:t>On-Call Services</w:t>
      </w:r>
    </w:p>
    <w:p w14:paraId="51F3B5E2" w14:textId="77777777" w:rsidR="004C76A8" w:rsidRDefault="006F456E" w:rsidP="004C76A8">
      <w:pPr>
        <w:widowControl/>
        <w:numPr>
          <w:ilvl w:val="1"/>
          <w:numId w:val="44"/>
        </w:numPr>
        <w:rPr>
          <w:rFonts w:ascii="Arial" w:hAnsi="Arial" w:cs="Arial"/>
          <w:sz w:val="24"/>
          <w:szCs w:val="24"/>
        </w:rPr>
      </w:pPr>
      <w:r w:rsidRPr="004C76A8">
        <w:rPr>
          <w:rFonts w:ascii="Arial" w:hAnsi="Arial" w:cs="Arial"/>
          <w:sz w:val="24"/>
          <w:szCs w:val="24"/>
        </w:rPr>
        <w:t xml:space="preserve">The Contractor shall provide “On-Call” service when verbally notified by the COR.  On call service consists of the Contractor providing additional </w:t>
      </w:r>
      <w:r w:rsidR="005B0357" w:rsidRPr="004C76A8">
        <w:rPr>
          <w:rFonts w:ascii="Arial" w:hAnsi="Arial" w:cs="Arial"/>
          <w:sz w:val="24"/>
          <w:szCs w:val="24"/>
        </w:rPr>
        <w:t>pick-up</w:t>
      </w:r>
      <w:r w:rsidRPr="004C76A8">
        <w:rPr>
          <w:rFonts w:ascii="Arial" w:hAnsi="Arial" w:cs="Arial"/>
          <w:sz w:val="24"/>
          <w:szCs w:val="24"/>
        </w:rPr>
        <w:t xml:space="preserve"> services, movement of containers, delivery of additional containers, etc. Response time for these on-call services shall be provided within four (4) normal duty hours after initial receipt of notification. When notification does not allow Contractor sufficient time during the normal duty day, the Contractor shall respond within the first 4 hours of the next duty day.</w:t>
      </w:r>
    </w:p>
    <w:p w14:paraId="309ECDCA" w14:textId="6F3150C0" w:rsidR="006F456E" w:rsidRPr="004C76A8" w:rsidRDefault="006F456E" w:rsidP="004C76A8">
      <w:pPr>
        <w:widowControl/>
        <w:numPr>
          <w:ilvl w:val="1"/>
          <w:numId w:val="44"/>
        </w:numPr>
        <w:rPr>
          <w:rFonts w:ascii="Arial" w:hAnsi="Arial" w:cs="Arial"/>
          <w:sz w:val="24"/>
          <w:szCs w:val="24"/>
        </w:rPr>
      </w:pPr>
      <w:r w:rsidRPr="004C76A8">
        <w:rPr>
          <w:rFonts w:ascii="Arial" w:hAnsi="Arial" w:cs="Arial"/>
          <w:sz w:val="24"/>
          <w:szCs w:val="24"/>
        </w:rPr>
        <w:t xml:space="preserve">As part of the collection and disposal cost, the Contractor shall be required to move container(s) for occurrences such as military exercises, real world threats, building demolition’s, etc.  The Contractor shall begin moving container(s) </w:t>
      </w:r>
      <w:r w:rsidRPr="004C76A8">
        <w:rPr>
          <w:rFonts w:ascii="Arial" w:hAnsi="Arial" w:cs="Arial"/>
          <w:b/>
          <w:bCs/>
          <w:sz w:val="24"/>
          <w:szCs w:val="24"/>
        </w:rPr>
        <w:t>within two (2) hours</w:t>
      </w:r>
      <w:r w:rsidRPr="004C76A8">
        <w:rPr>
          <w:rFonts w:ascii="Arial" w:hAnsi="Arial" w:cs="Arial"/>
          <w:sz w:val="24"/>
          <w:szCs w:val="24"/>
        </w:rPr>
        <w:t xml:space="preserve"> of verbal notification by the COR.  During military exercises and </w:t>
      </w:r>
      <w:r w:rsidR="005B0357" w:rsidRPr="004C76A8">
        <w:rPr>
          <w:rFonts w:ascii="Arial" w:hAnsi="Arial" w:cs="Arial"/>
          <w:sz w:val="24"/>
          <w:szCs w:val="24"/>
        </w:rPr>
        <w:t>real-world</w:t>
      </w:r>
      <w:r w:rsidRPr="004C76A8">
        <w:rPr>
          <w:rFonts w:ascii="Arial" w:hAnsi="Arial" w:cs="Arial"/>
          <w:sz w:val="24"/>
          <w:szCs w:val="24"/>
        </w:rPr>
        <w:t xml:space="preserve"> threats, the Contractor shall move container(s) away from building(s) a minimum of seventy-five (75) feet to a maximum of one hundred-fifty (150) feet away from the buildings.  After military exercises and real world threats the Contractor shall move container(s) back to their original location(s).  The regular </w:t>
      </w:r>
      <w:r w:rsidR="005B0357" w:rsidRPr="004C76A8">
        <w:rPr>
          <w:rFonts w:ascii="Arial" w:hAnsi="Arial" w:cs="Arial"/>
          <w:sz w:val="24"/>
          <w:szCs w:val="24"/>
        </w:rPr>
        <w:t>pick-up</w:t>
      </w:r>
      <w:r w:rsidRPr="004C76A8">
        <w:rPr>
          <w:rFonts w:ascii="Arial" w:hAnsi="Arial" w:cs="Arial"/>
          <w:sz w:val="24"/>
          <w:szCs w:val="24"/>
        </w:rPr>
        <w:t xml:space="preserve"> schedule shall not be interrupted because of these requirements.</w:t>
      </w:r>
    </w:p>
    <w:p w14:paraId="57499260" w14:textId="77777777" w:rsidR="006F456E" w:rsidRPr="001E5302" w:rsidRDefault="006F456E" w:rsidP="006F456E">
      <w:pPr>
        <w:widowControl/>
        <w:jc w:val="both"/>
        <w:rPr>
          <w:rFonts w:ascii="Arial" w:hAnsi="Arial" w:cs="Arial"/>
          <w:sz w:val="24"/>
          <w:szCs w:val="24"/>
        </w:rPr>
      </w:pPr>
    </w:p>
    <w:p w14:paraId="1517AD36" w14:textId="77777777" w:rsidR="004C76A8" w:rsidRDefault="006F456E" w:rsidP="004C76A8">
      <w:pPr>
        <w:widowControl/>
        <w:numPr>
          <w:ilvl w:val="0"/>
          <w:numId w:val="44"/>
        </w:numPr>
        <w:rPr>
          <w:rFonts w:ascii="Arial" w:hAnsi="Arial" w:cs="Arial"/>
          <w:sz w:val="24"/>
          <w:szCs w:val="24"/>
        </w:rPr>
      </w:pPr>
      <w:r w:rsidRPr="001E5302">
        <w:rPr>
          <w:rFonts w:ascii="Arial" w:hAnsi="Arial" w:cs="Arial"/>
          <w:sz w:val="24"/>
          <w:szCs w:val="24"/>
        </w:rPr>
        <w:t>Containers</w:t>
      </w:r>
    </w:p>
    <w:p w14:paraId="40FD29F6" w14:textId="77777777" w:rsidR="004C76A8" w:rsidRDefault="006F456E" w:rsidP="004C76A8">
      <w:pPr>
        <w:widowControl/>
        <w:numPr>
          <w:ilvl w:val="1"/>
          <w:numId w:val="44"/>
        </w:numPr>
        <w:rPr>
          <w:rFonts w:ascii="Arial" w:hAnsi="Arial" w:cs="Arial"/>
          <w:sz w:val="24"/>
          <w:szCs w:val="24"/>
        </w:rPr>
      </w:pPr>
      <w:r w:rsidRPr="004C76A8">
        <w:rPr>
          <w:rFonts w:ascii="Arial" w:hAnsi="Arial" w:cs="Arial"/>
          <w:sz w:val="24"/>
          <w:szCs w:val="24"/>
        </w:rPr>
        <w:t xml:space="preserve">The awarded Contractor shall provide all bulk containers, necessary to perform the awarded contract.  The current type, location, </w:t>
      </w:r>
      <w:r w:rsidR="005B0357" w:rsidRPr="004C76A8">
        <w:rPr>
          <w:rFonts w:ascii="Arial" w:hAnsi="Arial" w:cs="Arial"/>
          <w:sz w:val="24"/>
          <w:szCs w:val="24"/>
        </w:rPr>
        <w:t>quantity,</w:t>
      </w:r>
      <w:r w:rsidRPr="004C76A8">
        <w:rPr>
          <w:rFonts w:ascii="Arial" w:hAnsi="Arial" w:cs="Arial"/>
          <w:sz w:val="24"/>
          <w:szCs w:val="24"/>
        </w:rPr>
        <w:t xml:space="preserve"> and size of existing </w:t>
      </w:r>
      <w:r w:rsidRPr="004C76A8">
        <w:rPr>
          <w:rFonts w:ascii="Arial" w:hAnsi="Arial" w:cs="Arial"/>
          <w:sz w:val="24"/>
          <w:szCs w:val="24"/>
        </w:rPr>
        <w:lastRenderedPageBreak/>
        <w:t>containers are reflected in Part II, 4.11.  Contractor personnel shall place bulk containers at each location identified.  The containers shall have no rust, peeling, flaking or discolored paint.  Bulk containers shall be equipped with self-closing lids, side doors, and shall be front-end loading.  Any bulk containers, with exception to the recycled paper containers, which are mounted on wheels, must have a positive braking/locking device to prevent inadvertent movement.</w:t>
      </w:r>
    </w:p>
    <w:p w14:paraId="7F111B87" w14:textId="77777777" w:rsidR="004C76A8" w:rsidRDefault="006F456E" w:rsidP="004C76A8">
      <w:pPr>
        <w:widowControl/>
        <w:numPr>
          <w:ilvl w:val="1"/>
          <w:numId w:val="44"/>
        </w:numPr>
        <w:rPr>
          <w:rFonts w:ascii="Arial" w:hAnsi="Arial" w:cs="Arial"/>
          <w:sz w:val="24"/>
          <w:szCs w:val="24"/>
        </w:rPr>
      </w:pPr>
      <w:r w:rsidRPr="004C76A8">
        <w:rPr>
          <w:rFonts w:ascii="Arial" w:hAnsi="Arial" w:cs="Arial"/>
          <w:sz w:val="24"/>
          <w:szCs w:val="24"/>
        </w:rPr>
        <w:t xml:space="preserve">Container Maintenance.  The Contractor shall be responsible for maintaining the appearance and sanitary conditions of the containers.  Additionally, the Contractor shall keep the containers in a good, safe, operable condition throughout the period of the awarded contract.  The Contractor shall maintain dumpsters to ensure they are free of odors, dirt, debris, and pests.  Containers shall be maintained free of rust, dents, and </w:t>
      </w:r>
      <w:r w:rsidR="005B0357" w:rsidRPr="004C76A8">
        <w:rPr>
          <w:rFonts w:ascii="Arial" w:hAnsi="Arial" w:cs="Arial"/>
          <w:sz w:val="24"/>
          <w:szCs w:val="24"/>
        </w:rPr>
        <w:t>always broken or inoperable parts</w:t>
      </w:r>
      <w:r w:rsidRPr="004C76A8">
        <w:rPr>
          <w:rFonts w:ascii="Arial" w:hAnsi="Arial" w:cs="Arial"/>
          <w:sz w:val="24"/>
          <w:szCs w:val="24"/>
        </w:rPr>
        <w:t xml:space="preserve">.  Bulk containers shall be kept in a clean and sanitary condition as part of the collection and disposal cost.  All cleaning/washing shall be accomplished off base.  Contractor supplied containers shall be maintained reasonably free of rust and dents as determined by the COR and not </w:t>
      </w:r>
      <w:r w:rsidR="005B0357" w:rsidRPr="004C76A8">
        <w:rPr>
          <w:rFonts w:ascii="Arial" w:hAnsi="Arial" w:cs="Arial"/>
          <w:sz w:val="24"/>
          <w:szCs w:val="24"/>
        </w:rPr>
        <w:t>always have broken or inoperable parts</w:t>
      </w:r>
      <w:r w:rsidRPr="004C76A8">
        <w:rPr>
          <w:rFonts w:ascii="Arial" w:hAnsi="Arial" w:cs="Arial"/>
          <w:sz w:val="24"/>
          <w:szCs w:val="24"/>
        </w:rPr>
        <w:t xml:space="preserve">.  Bulk containers shall be kept in a clean and sanitary condition as part of the collection and disposal cost.  All cleaning/washing shall be accomplished off base.  The Contractor shall furnish replacement containers for all containers removed for maintenance and/or cleaning to </w:t>
      </w:r>
      <w:r w:rsidR="005B0357" w:rsidRPr="004C76A8">
        <w:rPr>
          <w:rFonts w:ascii="Arial" w:hAnsi="Arial" w:cs="Arial"/>
          <w:sz w:val="24"/>
          <w:szCs w:val="24"/>
        </w:rPr>
        <w:t>ensure</w:t>
      </w:r>
      <w:r w:rsidRPr="004C76A8">
        <w:rPr>
          <w:rFonts w:ascii="Arial" w:hAnsi="Arial" w:cs="Arial"/>
          <w:sz w:val="24"/>
          <w:szCs w:val="24"/>
        </w:rPr>
        <w:t xml:space="preserve"> that collection stations have adequate refuse containers.</w:t>
      </w:r>
    </w:p>
    <w:p w14:paraId="728D9A33" w14:textId="4065E771" w:rsidR="001E5302" w:rsidRPr="004C76A8" w:rsidRDefault="006F456E" w:rsidP="004C76A8">
      <w:pPr>
        <w:widowControl/>
        <w:numPr>
          <w:ilvl w:val="1"/>
          <w:numId w:val="44"/>
        </w:numPr>
        <w:rPr>
          <w:rFonts w:ascii="Arial" w:hAnsi="Arial" w:cs="Arial"/>
          <w:sz w:val="24"/>
          <w:szCs w:val="24"/>
        </w:rPr>
      </w:pPr>
      <w:r w:rsidRPr="004C76A8">
        <w:rPr>
          <w:rFonts w:ascii="Arial" w:hAnsi="Arial" w:cs="Arial"/>
          <w:sz w:val="24"/>
          <w:szCs w:val="24"/>
        </w:rPr>
        <w:t xml:space="preserve">Bulk Container Maintenance.  Maintenance shall be performed as required to maintain dumpster integrity. Any maintenance or cleaning of containers will be done off base and in accordance with local, </w:t>
      </w:r>
      <w:r w:rsidR="005B0357" w:rsidRPr="004C76A8">
        <w:rPr>
          <w:rFonts w:ascii="Arial" w:hAnsi="Arial" w:cs="Arial"/>
          <w:sz w:val="24"/>
          <w:szCs w:val="24"/>
        </w:rPr>
        <w:t>state,</w:t>
      </w:r>
      <w:r w:rsidRPr="004C76A8">
        <w:rPr>
          <w:rFonts w:ascii="Arial" w:hAnsi="Arial" w:cs="Arial"/>
          <w:sz w:val="24"/>
          <w:szCs w:val="24"/>
        </w:rPr>
        <w:t xml:space="preserve"> and federal regulations</w:t>
      </w:r>
    </w:p>
    <w:p w14:paraId="61CC8DAE" w14:textId="77777777" w:rsidR="001E5302" w:rsidRDefault="001E5302" w:rsidP="006F456E">
      <w:pPr>
        <w:widowControl/>
        <w:ind w:firstLine="720"/>
        <w:rPr>
          <w:rFonts w:ascii="Arial" w:hAnsi="Arial" w:cs="Arial"/>
          <w:sz w:val="24"/>
          <w:szCs w:val="24"/>
        </w:rPr>
      </w:pPr>
    </w:p>
    <w:p w14:paraId="78AFF32A" w14:textId="206CA6DB" w:rsidR="006F456E" w:rsidRPr="001E5302" w:rsidRDefault="006F456E" w:rsidP="004C76A8">
      <w:pPr>
        <w:widowControl/>
        <w:numPr>
          <w:ilvl w:val="0"/>
          <w:numId w:val="44"/>
        </w:numPr>
        <w:rPr>
          <w:rFonts w:ascii="Arial" w:hAnsi="Arial" w:cs="Arial"/>
          <w:sz w:val="24"/>
          <w:szCs w:val="24"/>
        </w:rPr>
      </w:pPr>
      <w:r w:rsidRPr="001E5302">
        <w:rPr>
          <w:rFonts w:ascii="Arial" w:hAnsi="Arial" w:cs="Arial"/>
          <w:sz w:val="24"/>
          <w:szCs w:val="24"/>
        </w:rPr>
        <w:t>Service Delivery Summary (SDS)</w:t>
      </w:r>
    </w:p>
    <w:p w14:paraId="11108A85" w14:textId="77777777" w:rsidR="006F456E" w:rsidRPr="001E5302" w:rsidRDefault="006F456E" w:rsidP="006F456E">
      <w:pPr>
        <w:widowControl/>
        <w:rPr>
          <w:rFonts w:ascii="Arial" w:hAnsi="Arial" w:cs="Arial"/>
          <w:sz w:val="24"/>
          <w:szCs w:val="24"/>
        </w:rPr>
      </w:pPr>
    </w:p>
    <w:tbl>
      <w:tblPr>
        <w:tblW w:w="4651"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1"/>
        <w:gridCol w:w="5124"/>
      </w:tblGrid>
      <w:tr w:rsidR="006F456E" w:rsidRPr="001E5302" w14:paraId="6DDB7C4D" w14:textId="77777777" w:rsidTr="004C76A8">
        <w:tc>
          <w:tcPr>
            <w:tcW w:w="2313" w:type="pct"/>
            <w:shd w:val="pct10" w:color="auto" w:fill="FFFFFF"/>
          </w:tcPr>
          <w:p w14:paraId="429ED853" w14:textId="77777777" w:rsidR="006F456E" w:rsidRPr="001E5302" w:rsidRDefault="006F456E">
            <w:pPr>
              <w:widowControl/>
              <w:jc w:val="center"/>
              <w:rPr>
                <w:rFonts w:ascii="Arial" w:hAnsi="Arial" w:cs="Arial"/>
                <w:b/>
                <w:bCs/>
                <w:sz w:val="24"/>
                <w:szCs w:val="24"/>
              </w:rPr>
            </w:pPr>
            <w:r w:rsidRPr="001E5302">
              <w:rPr>
                <w:rFonts w:ascii="Arial" w:hAnsi="Arial" w:cs="Arial"/>
                <w:b/>
                <w:bCs/>
                <w:sz w:val="24"/>
                <w:szCs w:val="24"/>
              </w:rPr>
              <w:t>Performance Objective</w:t>
            </w:r>
          </w:p>
        </w:tc>
        <w:tc>
          <w:tcPr>
            <w:tcW w:w="2687" w:type="pct"/>
            <w:shd w:val="pct10" w:color="auto" w:fill="FFFFFF"/>
          </w:tcPr>
          <w:p w14:paraId="62DDB0FB" w14:textId="77777777" w:rsidR="006F456E" w:rsidRPr="001E5302" w:rsidRDefault="006F456E">
            <w:pPr>
              <w:widowControl/>
              <w:jc w:val="center"/>
              <w:rPr>
                <w:rFonts w:ascii="Arial" w:hAnsi="Arial" w:cs="Arial"/>
                <w:b/>
                <w:bCs/>
                <w:sz w:val="24"/>
                <w:szCs w:val="24"/>
              </w:rPr>
            </w:pPr>
            <w:r w:rsidRPr="001E5302">
              <w:rPr>
                <w:rFonts w:ascii="Arial" w:hAnsi="Arial" w:cs="Arial"/>
                <w:b/>
                <w:bCs/>
                <w:sz w:val="24"/>
                <w:szCs w:val="24"/>
              </w:rPr>
              <w:t>Performance Threshold</w:t>
            </w:r>
          </w:p>
        </w:tc>
      </w:tr>
      <w:tr w:rsidR="006F456E" w:rsidRPr="001E5302" w14:paraId="3E93A80B" w14:textId="77777777" w:rsidTr="004C76A8">
        <w:tc>
          <w:tcPr>
            <w:tcW w:w="2313" w:type="pct"/>
          </w:tcPr>
          <w:p w14:paraId="183C7E20" w14:textId="77777777" w:rsidR="006F456E" w:rsidRPr="001E5302" w:rsidRDefault="006F456E">
            <w:pPr>
              <w:widowControl/>
              <w:rPr>
                <w:rFonts w:ascii="Arial" w:hAnsi="Arial" w:cs="Arial"/>
                <w:sz w:val="24"/>
                <w:szCs w:val="24"/>
              </w:rPr>
            </w:pPr>
            <w:r w:rsidRPr="001E5302">
              <w:rPr>
                <w:rFonts w:ascii="Arial" w:hAnsi="Arial" w:cs="Arial"/>
                <w:color w:val="000000"/>
                <w:sz w:val="24"/>
                <w:szCs w:val="24"/>
              </w:rPr>
              <w:t>Collection and Disposal Requirements of refuse from the collection stations. (SDS-1)</w:t>
            </w:r>
          </w:p>
        </w:tc>
        <w:tc>
          <w:tcPr>
            <w:tcW w:w="2687" w:type="pct"/>
          </w:tcPr>
          <w:p w14:paraId="63BF57AE" w14:textId="77777777" w:rsidR="006F456E" w:rsidRPr="001E5302" w:rsidRDefault="006F456E">
            <w:pPr>
              <w:widowControl/>
              <w:rPr>
                <w:rFonts w:ascii="Arial" w:hAnsi="Arial" w:cs="Arial"/>
                <w:sz w:val="24"/>
                <w:szCs w:val="24"/>
              </w:rPr>
            </w:pPr>
            <w:r w:rsidRPr="001E5302">
              <w:rPr>
                <w:rFonts w:ascii="Arial" w:hAnsi="Arial" w:cs="Arial"/>
                <w:sz w:val="24"/>
                <w:szCs w:val="24"/>
              </w:rPr>
              <w:t>All containers are emptied according to approved schedule.  No more than 3 valid customer complaints a month will be acceptable.</w:t>
            </w:r>
          </w:p>
        </w:tc>
      </w:tr>
      <w:tr w:rsidR="006F456E" w:rsidRPr="001E5302" w14:paraId="1059D270" w14:textId="77777777" w:rsidTr="004C76A8">
        <w:tc>
          <w:tcPr>
            <w:tcW w:w="2313" w:type="pct"/>
          </w:tcPr>
          <w:p w14:paraId="41A2952C" w14:textId="77777777" w:rsidR="006F456E" w:rsidRPr="001E5302" w:rsidRDefault="006F456E">
            <w:pPr>
              <w:widowControl/>
              <w:jc w:val="both"/>
              <w:rPr>
                <w:rFonts w:ascii="Arial" w:hAnsi="Arial" w:cs="Arial"/>
                <w:sz w:val="24"/>
                <w:szCs w:val="24"/>
              </w:rPr>
            </w:pPr>
            <w:r w:rsidRPr="001E5302">
              <w:rPr>
                <w:rFonts w:ascii="Arial" w:hAnsi="Arial" w:cs="Arial"/>
                <w:color w:val="000000"/>
                <w:sz w:val="24"/>
                <w:szCs w:val="24"/>
              </w:rPr>
              <w:t>Container sites.  (SDS-2)</w:t>
            </w:r>
          </w:p>
        </w:tc>
        <w:tc>
          <w:tcPr>
            <w:tcW w:w="2687" w:type="pct"/>
          </w:tcPr>
          <w:p w14:paraId="15419766" w14:textId="77777777" w:rsidR="006F456E" w:rsidRPr="001E5302" w:rsidRDefault="006F456E">
            <w:pPr>
              <w:widowControl/>
              <w:rPr>
                <w:rFonts w:ascii="Arial" w:hAnsi="Arial" w:cs="Arial"/>
                <w:sz w:val="24"/>
                <w:szCs w:val="24"/>
              </w:rPr>
            </w:pPr>
            <w:r w:rsidRPr="001E5302">
              <w:rPr>
                <w:rFonts w:ascii="Arial" w:hAnsi="Arial" w:cs="Arial"/>
                <w:color w:val="000000"/>
                <w:sz w:val="24"/>
                <w:szCs w:val="24"/>
              </w:rPr>
              <w:t>Container sites are clean of all spilled material after containers have been emptied</w:t>
            </w:r>
            <w:r w:rsidRPr="001E5302">
              <w:rPr>
                <w:rFonts w:ascii="Arial" w:hAnsi="Arial" w:cs="Arial"/>
                <w:sz w:val="24"/>
                <w:szCs w:val="24"/>
              </w:rPr>
              <w:t>.  No more than 3 valid customer complaints a month will be acceptable.</w:t>
            </w:r>
          </w:p>
        </w:tc>
      </w:tr>
      <w:tr w:rsidR="006F456E" w:rsidRPr="001E5302" w14:paraId="7D236377" w14:textId="77777777" w:rsidTr="004C76A8">
        <w:tc>
          <w:tcPr>
            <w:tcW w:w="2313" w:type="pct"/>
          </w:tcPr>
          <w:p w14:paraId="60EAD6DF" w14:textId="77777777" w:rsidR="006F456E" w:rsidRPr="001E5302" w:rsidRDefault="006F456E">
            <w:pPr>
              <w:widowControl/>
              <w:rPr>
                <w:rFonts w:ascii="Arial" w:hAnsi="Arial" w:cs="Arial"/>
                <w:color w:val="000000"/>
                <w:sz w:val="24"/>
                <w:szCs w:val="24"/>
              </w:rPr>
            </w:pPr>
            <w:r w:rsidRPr="001E5302">
              <w:rPr>
                <w:rFonts w:ascii="Arial" w:hAnsi="Arial" w:cs="Arial"/>
                <w:color w:val="000000"/>
                <w:sz w:val="24"/>
                <w:szCs w:val="24"/>
              </w:rPr>
              <w:t>Records and Reports (SDS-3)</w:t>
            </w:r>
          </w:p>
        </w:tc>
        <w:tc>
          <w:tcPr>
            <w:tcW w:w="2687" w:type="pct"/>
          </w:tcPr>
          <w:p w14:paraId="2C420E17" w14:textId="7BA99DEB" w:rsidR="006F456E" w:rsidRPr="001E5302" w:rsidRDefault="006F456E">
            <w:pPr>
              <w:widowControl/>
              <w:rPr>
                <w:rFonts w:ascii="Arial" w:hAnsi="Arial" w:cs="Arial"/>
                <w:sz w:val="24"/>
                <w:szCs w:val="24"/>
              </w:rPr>
            </w:pPr>
            <w:r w:rsidRPr="001E5302">
              <w:rPr>
                <w:rFonts w:ascii="Arial" w:hAnsi="Arial" w:cs="Arial"/>
                <w:sz w:val="24"/>
                <w:szCs w:val="24"/>
              </w:rPr>
              <w:t>The monthly report and all associated weigh tickets shall be submitted by the 7</w:t>
            </w:r>
            <w:r w:rsidRPr="001E5302">
              <w:rPr>
                <w:rFonts w:ascii="Arial" w:hAnsi="Arial" w:cs="Arial"/>
                <w:sz w:val="24"/>
                <w:szCs w:val="24"/>
                <w:vertAlign w:val="superscript"/>
              </w:rPr>
              <w:t>th</w:t>
            </w:r>
            <w:r w:rsidRPr="001E5302">
              <w:rPr>
                <w:rFonts w:ascii="Arial" w:hAnsi="Arial" w:cs="Arial"/>
                <w:sz w:val="24"/>
                <w:szCs w:val="24"/>
              </w:rPr>
              <w:t xml:space="preserve"> working day of each month.  No more than 1 defect per quarter will be acceptable.</w:t>
            </w:r>
          </w:p>
        </w:tc>
      </w:tr>
    </w:tbl>
    <w:p w14:paraId="51ABC7A3" w14:textId="77777777" w:rsidR="006F456E" w:rsidRPr="001E5302" w:rsidRDefault="006F456E" w:rsidP="006F456E">
      <w:pPr>
        <w:ind w:left="1440"/>
        <w:rPr>
          <w:rFonts w:ascii="Arial" w:hAnsi="Arial" w:cs="Arial"/>
          <w:color w:val="FF0000"/>
          <w:sz w:val="24"/>
          <w:szCs w:val="24"/>
        </w:rPr>
      </w:pPr>
      <w:r w:rsidRPr="001E5302">
        <w:rPr>
          <w:rFonts w:ascii="Arial" w:hAnsi="Arial" w:cs="Arial"/>
          <w:color w:val="FF0000"/>
          <w:sz w:val="24"/>
          <w:szCs w:val="24"/>
        </w:rPr>
        <w:t xml:space="preserve"> </w:t>
      </w:r>
    </w:p>
    <w:p w14:paraId="618C4045" w14:textId="5A53DCBD" w:rsidR="004F7EED" w:rsidRDefault="001E5302" w:rsidP="004C76A8">
      <w:pPr>
        <w:widowControl/>
        <w:numPr>
          <w:ilvl w:val="0"/>
          <w:numId w:val="44"/>
        </w:numPr>
        <w:rPr>
          <w:rFonts w:ascii="Arial" w:hAnsi="Arial" w:cs="Arial"/>
          <w:sz w:val="24"/>
          <w:szCs w:val="24"/>
        </w:rPr>
      </w:pPr>
      <w:r w:rsidRPr="0025657A">
        <w:rPr>
          <w:rFonts w:ascii="Arial" w:hAnsi="Arial" w:cs="Arial"/>
          <w:sz w:val="24"/>
          <w:szCs w:val="24"/>
        </w:rPr>
        <w:t xml:space="preserve">Government Furnished Property and Services  </w:t>
      </w:r>
    </w:p>
    <w:p w14:paraId="000A3F8F" w14:textId="1747CFCD" w:rsidR="004F7EED" w:rsidRDefault="001E5302" w:rsidP="004F7EED">
      <w:pPr>
        <w:widowControl/>
        <w:numPr>
          <w:ilvl w:val="1"/>
          <w:numId w:val="44"/>
        </w:numPr>
        <w:rPr>
          <w:rFonts w:ascii="Arial" w:hAnsi="Arial" w:cs="Arial"/>
          <w:sz w:val="24"/>
          <w:szCs w:val="24"/>
        </w:rPr>
      </w:pPr>
      <w:r w:rsidRPr="0025657A">
        <w:rPr>
          <w:rFonts w:ascii="Arial" w:hAnsi="Arial" w:cs="Arial"/>
          <w:sz w:val="24"/>
          <w:szCs w:val="24"/>
        </w:rPr>
        <w:t xml:space="preserve">The </w:t>
      </w:r>
      <w:r w:rsidR="004F7EED">
        <w:rPr>
          <w:rFonts w:ascii="Arial" w:hAnsi="Arial" w:cs="Arial"/>
          <w:sz w:val="24"/>
          <w:szCs w:val="24"/>
        </w:rPr>
        <w:t xml:space="preserve">Department </w:t>
      </w:r>
      <w:r w:rsidRPr="0025657A">
        <w:rPr>
          <w:rFonts w:ascii="Arial" w:hAnsi="Arial" w:cs="Arial"/>
          <w:sz w:val="24"/>
          <w:szCs w:val="24"/>
        </w:rPr>
        <w:t>will provide the following equipment and services to the awarded Bidder:</w:t>
      </w:r>
    </w:p>
    <w:p w14:paraId="7B686539" w14:textId="77777777" w:rsidR="004F7EED" w:rsidRDefault="001E5302" w:rsidP="004F7EED">
      <w:pPr>
        <w:widowControl/>
        <w:numPr>
          <w:ilvl w:val="2"/>
          <w:numId w:val="44"/>
        </w:numPr>
        <w:rPr>
          <w:rFonts w:ascii="Arial" w:hAnsi="Arial" w:cs="Arial"/>
          <w:sz w:val="24"/>
          <w:szCs w:val="24"/>
        </w:rPr>
      </w:pPr>
      <w:r w:rsidRPr="004F7EED">
        <w:rPr>
          <w:rFonts w:ascii="Arial" w:hAnsi="Arial" w:cs="Arial"/>
          <w:sz w:val="24"/>
          <w:szCs w:val="24"/>
        </w:rPr>
        <w:t>Copies of base maps (showing all existing container locations/sites)</w:t>
      </w:r>
    </w:p>
    <w:p w14:paraId="0B90A3B4" w14:textId="77777777" w:rsidR="004F7EED" w:rsidRDefault="001E5302" w:rsidP="004F7EED">
      <w:pPr>
        <w:widowControl/>
        <w:numPr>
          <w:ilvl w:val="2"/>
          <w:numId w:val="44"/>
        </w:numPr>
        <w:rPr>
          <w:rFonts w:ascii="Arial" w:hAnsi="Arial" w:cs="Arial"/>
          <w:sz w:val="24"/>
          <w:szCs w:val="24"/>
        </w:rPr>
      </w:pPr>
      <w:r w:rsidRPr="004F7EED">
        <w:rPr>
          <w:rFonts w:ascii="Arial" w:hAnsi="Arial" w:cs="Arial"/>
          <w:sz w:val="24"/>
          <w:szCs w:val="24"/>
        </w:rPr>
        <w:t>Emergency Services.  Emergency Police and Fire 911.</w:t>
      </w:r>
    </w:p>
    <w:p w14:paraId="262635DD" w14:textId="77777777" w:rsidR="004F7EED" w:rsidRDefault="001E5302" w:rsidP="004F7EED">
      <w:pPr>
        <w:widowControl/>
        <w:numPr>
          <w:ilvl w:val="1"/>
          <w:numId w:val="44"/>
        </w:numPr>
        <w:rPr>
          <w:rFonts w:ascii="Arial" w:hAnsi="Arial" w:cs="Arial"/>
          <w:sz w:val="24"/>
          <w:szCs w:val="24"/>
        </w:rPr>
      </w:pPr>
      <w:r w:rsidRPr="004F7EED">
        <w:rPr>
          <w:rFonts w:ascii="Arial" w:hAnsi="Arial" w:cs="Arial"/>
          <w:sz w:val="24"/>
          <w:szCs w:val="24"/>
        </w:rPr>
        <w:t>Emergency Medical Services.  No medical facility is available on base.  Local ambulance services may be obtained at the Contractor or individual's expense.</w:t>
      </w:r>
    </w:p>
    <w:p w14:paraId="7F0F9D6B" w14:textId="0331BCD7" w:rsidR="001E5302" w:rsidRPr="004F7EED" w:rsidRDefault="001E5302" w:rsidP="004F7EED">
      <w:pPr>
        <w:widowControl/>
        <w:numPr>
          <w:ilvl w:val="1"/>
          <w:numId w:val="44"/>
        </w:numPr>
        <w:rPr>
          <w:rFonts w:ascii="Arial" w:hAnsi="Arial" w:cs="Arial"/>
          <w:sz w:val="24"/>
          <w:szCs w:val="24"/>
        </w:rPr>
      </w:pPr>
      <w:r w:rsidRPr="004F7EED">
        <w:rPr>
          <w:rFonts w:ascii="Arial" w:hAnsi="Arial" w:cs="Arial"/>
          <w:sz w:val="24"/>
          <w:szCs w:val="24"/>
        </w:rPr>
        <w:t>Except for those items or services listed above, the Contractor shall furnish everything else needed to perform the work requirements as stated in this SOW.</w:t>
      </w:r>
    </w:p>
    <w:p w14:paraId="1516FC1F" w14:textId="77777777" w:rsidR="001E5302" w:rsidRPr="0025657A" w:rsidRDefault="001E5302" w:rsidP="001E5302">
      <w:pPr>
        <w:widowControl/>
        <w:rPr>
          <w:rFonts w:ascii="Arial" w:hAnsi="Arial" w:cs="Arial"/>
          <w:sz w:val="24"/>
          <w:szCs w:val="24"/>
        </w:rPr>
      </w:pPr>
    </w:p>
    <w:p w14:paraId="058B6DEB" w14:textId="77777777" w:rsidR="004F7EED" w:rsidRDefault="001E5302" w:rsidP="004F7EED">
      <w:pPr>
        <w:widowControl/>
        <w:numPr>
          <w:ilvl w:val="0"/>
          <w:numId w:val="44"/>
        </w:numPr>
        <w:rPr>
          <w:rFonts w:ascii="Arial" w:hAnsi="Arial" w:cs="Arial"/>
          <w:sz w:val="24"/>
          <w:szCs w:val="24"/>
        </w:rPr>
      </w:pPr>
      <w:r w:rsidRPr="0025657A">
        <w:rPr>
          <w:rFonts w:ascii="Arial" w:hAnsi="Arial" w:cs="Arial"/>
          <w:sz w:val="24"/>
          <w:szCs w:val="24"/>
        </w:rPr>
        <w:lastRenderedPageBreak/>
        <w:t>General</w:t>
      </w:r>
    </w:p>
    <w:p w14:paraId="671EFE8F" w14:textId="77777777" w:rsidR="004F7EED" w:rsidRDefault="001E5302" w:rsidP="004F7EED">
      <w:pPr>
        <w:widowControl/>
        <w:numPr>
          <w:ilvl w:val="1"/>
          <w:numId w:val="44"/>
        </w:numPr>
        <w:rPr>
          <w:rFonts w:ascii="Arial" w:hAnsi="Arial" w:cs="Arial"/>
          <w:sz w:val="24"/>
          <w:szCs w:val="24"/>
        </w:rPr>
      </w:pPr>
      <w:r w:rsidRPr="004F7EED">
        <w:rPr>
          <w:rFonts w:ascii="Arial" w:hAnsi="Arial" w:cs="Arial"/>
          <w:sz w:val="24"/>
          <w:szCs w:val="24"/>
        </w:rPr>
        <w:t>Performance of Services during Crisis Declared by the National Command Authority.  The services provided by the awarded contract are considered mission essential.  During national crisis the Contractor shall provide all services stated in the awarded contract without interruption.  Unless otherwise directed by an authorized Government representative, it is determined that Refuse collection requirements under this Statement of Work are essential to be performed during a crisis.</w:t>
      </w:r>
    </w:p>
    <w:p w14:paraId="5F3487EC" w14:textId="55B9224F" w:rsidR="004F7EED" w:rsidRDefault="001E5302" w:rsidP="004F7EED">
      <w:pPr>
        <w:widowControl/>
        <w:numPr>
          <w:ilvl w:val="1"/>
          <w:numId w:val="44"/>
        </w:numPr>
        <w:rPr>
          <w:rFonts w:ascii="Arial" w:hAnsi="Arial" w:cs="Arial"/>
          <w:sz w:val="24"/>
          <w:szCs w:val="24"/>
        </w:rPr>
      </w:pPr>
      <w:r w:rsidRPr="004F7EED">
        <w:rPr>
          <w:rFonts w:ascii="Arial" w:hAnsi="Arial" w:cs="Arial"/>
          <w:sz w:val="24"/>
          <w:szCs w:val="24"/>
        </w:rPr>
        <w:t>Quality Standards</w:t>
      </w:r>
      <w:r w:rsidR="004E4734">
        <w:rPr>
          <w:rFonts w:ascii="Arial" w:hAnsi="Arial" w:cs="Arial"/>
          <w:sz w:val="24"/>
          <w:szCs w:val="24"/>
        </w:rPr>
        <w:t xml:space="preserve">. </w:t>
      </w:r>
      <w:r w:rsidRPr="004F7EED">
        <w:rPr>
          <w:rFonts w:ascii="Arial" w:hAnsi="Arial" w:cs="Arial"/>
          <w:sz w:val="24"/>
          <w:szCs w:val="24"/>
        </w:rPr>
        <w:t>Vehicles, Equipment/Tools, and Materials/Supplies.</w:t>
      </w:r>
      <w:r w:rsidRPr="004F7EED">
        <w:rPr>
          <w:rFonts w:ascii="Arial" w:hAnsi="Arial" w:cs="Arial"/>
          <w:b/>
          <w:bCs/>
          <w:sz w:val="24"/>
          <w:szCs w:val="24"/>
        </w:rPr>
        <w:t xml:space="preserve">  </w:t>
      </w:r>
      <w:r w:rsidRPr="004F7EED">
        <w:rPr>
          <w:rFonts w:ascii="Arial" w:hAnsi="Arial" w:cs="Arial"/>
          <w:sz w:val="24"/>
          <w:szCs w:val="24"/>
        </w:rPr>
        <w:t xml:space="preserve">The Contractor shall submit to the contracting officer for approval, a description of all bulk containers (include a photograph or picture) and vehicles proposed for use on the awarded contract.  The government may inspect the Contractor’s equipment or bulk containers at any time and direct the removal of any items not meeting specifications provided to the CO.  Items failing to meet the required standards shall be replaced by the Contractor at their expense.  At a minimum, the Contractor shall meet all safety, collection equipment and collection management requirements given or referenced in 40 CFR, Part 243, Subpart B, </w:t>
      </w:r>
      <w:hyperlink r:id="rId19">
        <w:r w:rsidRPr="004F7EED">
          <w:rPr>
            <w:rStyle w:val="Hyperlink"/>
            <w:rFonts w:ascii="Arial" w:hAnsi="Arial" w:cs="Arial"/>
            <w:sz w:val="24"/>
            <w:szCs w:val="24"/>
          </w:rPr>
          <w:t>https://www.g</w:t>
        </w:r>
        <w:r w:rsidR="5430A350" w:rsidRPr="004F7EED">
          <w:rPr>
            <w:rStyle w:val="Hyperlink"/>
            <w:rFonts w:ascii="Arial" w:hAnsi="Arial" w:cs="Arial"/>
            <w:sz w:val="24"/>
            <w:szCs w:val="24"/>
          </w:rPr>
          <w:t>ovinfo.gov/app/details/CFR-2013-title40-vol26/CFR-2013</w:t>
        </w:r>
        <w:r w:rsidRPr="004F7EED">
          <w:rPr>
            <w:rStyle w:val="Hyperlink"/>
            <w:rFonts w:ascii="Arial" w:hAnsi="Arial" w:cs="Arial"/>
            <w:sz w:val="24"/>
            <w:szCs w:val="24"/>
          </w:rPr>
          <w:t>-title40-vol26-part243</w:t>
        </w:r>
      </w:hyperlink>
      <w:r w:rsidRPr="004F7EED">
        <w:rPr>
          <w:rFonts w:ascii="Arial" w:hAnsi="Arial" w:cs="Arial"/>
          <w:sz w:val="24"/>
          <w:szCs w:val="24"/>
        </w:rPr>
        <w:t xml:space="preserve"> .</w:t>
      </w:r>
    </w:p>
    <w:p w14:paraId="558D874A" w14:textId="77777777" w:rsidR="004F7EED" w:rsidRDefault="001E5302" w:rsidP="004F7EED">
      <w:pPr>
        <w:widowControl/>
        <w:numPr>
          <w:ilvl w:val="1"/>
          <w:numId w:val="44"/>
        </w:numPr>
        <w:rPr>
          <w:rFonts w:ascii="Arial" w:hAnsi="Arial" w:cs="Arial"/>
          <w:sz w:val="24"/>
          <w:szCs w:val="24"/>
        </w:rPr>
      </w:pPr>
      <w:r w:rsidRPr="004F7EED">
        <w:rPr>
          <w:rFonts w:ascii="Arial" w:hAnsi="Arial" w:cs="Arial"/>
          <w:sz w:val="24"/>
          <w:szCs w:val="24"/>
        </w:rPr>
        <w:t>Quality Control Plan.  The Contractor shall develop and maintain a quality control program to ensure continuous, cost effective, and efficient collection and disposal of refuse is performed in accordance with commonly accepted commercial practices.  The Contractor shall establish and maintain a complete Quality Control Plan (QCP) to ensure the requirements of the awarded contract are provided as specified.  The QCP must be provided to the CO, for approval, within five (5) working days after notification of award.  Changes to the approved QCP must also be submitted to the CO prior to use.</w:t>
      </w:r>
    </w:p>
    <w:p w14:paraId="163BE377" w14:textId="77777777" w:rsidR="004F7EED" w:rsidRDefault="001E5302" w:rsidP="004F7EED">
      <w:pPr>
        <w:widowControl/>
        <w:numPr>
          <w:ilvl w:val="1"/>
          <w:numId w:val="44"/>
        </w:numPr>
        <w:rPr>
          <w:rFonts w:ascii="Arial" w:hAnsi="Arial" w:cs="Arial"/>
          <w:sz w:val="24"/>
          <w:szCs w:val="24"/>
        </w:rPr>
      </w:pPr>
      <w:r w:rsidRPr="004F7EED">
        <w:rPr>
          <w:rFonts w:ascii="Arial" w:hAnsi="Arial" w:cs="Arial"/>
          <w:sz w:val="24"/>
          <w:szCs w:val="24"/>
        </w:rPr>
        <w:t>QCP Documentation.  Documentation of quality inspections and corrective or preventive actions taken shall be kept and made available to the government throughout the awarded contract performance period and for the period after awarded contract completion until final settlement of any claims under the awarded contract.</w:t>
      </w:r>
    </w:p>
    <w:p w14:paraId="24C2ABD5" w14:textId="77777777" w:rsidR="004F7EED" w:rsidRDefault="001E5302" w:rsidP="004F7EED">
      <w:pPr>
        <w:widowControl/>
        <w:numPr>
          <w:ilvl w:val="1"/>
          <w:numId w:val="44"/>
        </w:numPr>
        <w:rPr>
          <w:rFonts w:ascii="Arial" w:hAnsi="Arial" w:cs="Arial"/>
          <w:sz w:val="24"/>
          <w:szCs w:val="24"/>
        </w:rPr>
      </w:pPr>
      <w:r w:rsidRPr="004F7EED">
        <w:rPr>
          <w:rFonts w:ascii="Arial" w:hAnsi="Arial" w:cs="Arial"/>
          <w:sz w:val="24"/>
          <w:szCs w:val="24"/>
        </w:rPr>
        <w:t>Quality Assurance.  The government will periodically evaluate the Contractor’s performance by appointing a representative(s) to monitor performance to ensure services are received.  The government representative will evaluate the Contractor’s performance through intermittent on-site inspections of the Contractor’s quality control program and receipt of complaints from base personnel.  The government may inspect each task as completed or increase the number of quality control inspections if deemed appropriate because of repeated failures discovered during quality control inspections or because of repeated customer complaints.  Likewise, the government may decrease the number of quality control inspections if performance dictates.  The government will also receive and investigate complaints from various customers located on the installation(s).  The Contractor shall be responsible for initially responding to customer complaints.  However, the government representative shall make final determination of the validity of customer complaint(s) in cases of disagreement with customer(s).</w:t>
      </w:r>
    </w:p>
    <w:p w14:paraId="46B1E10F" w14:textId="77777777" w:rsidR="004F7EED" w:rsidRDefault="001E5302" w:rsidP="004F7EED">
      <w:pPr>
        <w:widowControl/>
        <w:numPr>
          <w:ilvl w:val="1"/>
          <w:numId w:val="44"/>
        </w:numPr>
        <w:rPr>
          <w:rFonts w:ascii="Arial" w:hAnsi="Arial" w:cs="Arial"/>
          <w:sz w:val="24"/>
          <w:szCs w:val="24"/>
        </w:rPr>
      </w:pPr>
      <w:r w:rsidRPr="004F7EED">
        <w:rPr>
          <w:rFonts w:ascii="Arial" w:hAnsi="Arial" w:cs="Arial"/>
          <w:sz w:val="24"/>
          <w:szCs w:val="24"/>
        </w:rPr>
        <w:t xml:space="preserve">Performance Evaluation Meetings.  The Contract Manager (CM) may be required to meet at least weekly with the COR and the CO during the first month of the </w:t>
      </w:r>
      <w:r w:rsidRPr="004F7EED">
        <w:rPr>
          <w:rFonts w:ascii="Arial" w:hAnsi="Arial" w:cs="Arial"/>
          <w:sz w:val="24"/>
          <w:szCs w:val="24"/>
        </w:rPr>
        <w:lastRenderedPageBreak/>
        <w:t>awarded contract.  Meetings will be as often as necessary thereafter as determined by the CO, usually monthly.</w:t>
      </w:r>
    </w:p>
    <w:p w14:paraId="4AC7FA87" w14:textId="77777777" w:rsidR="004F7EED" w:rsidRDefault="001E5302" w:rsidP="004F7EED">
      <w:pPr>
        <w:widowControl/>
        <w:numPr>
          <w:ilvl w:val="1"/>
          <w:numId w:val="44"/>
        </w:numPr>
        <w:rPr>
          <w:rFonts w:ascii="Arial" w:hAnsi="Arial" w:cs="Arial"/>
          <w:sz w:val="24"/>
          <w:szCs w:val="24"/>
        </w:rPr>
      </w:pPr>
      <w:r w:rsidRPr="004F7EED">
        <w:rPr>
          <w:rFonts w:ascii="Arial" w:hAnsi="Arial" w:cs="Arial"/>
          <w:sz w:val="24"/>
          <w:szCs w:val="24"/>
        </w:rPr>
        <w:t>Contractor-Furnished Vehicles.  The Contractor shall provide and maintain all vehicles necessary to perform the requirements of the awarded contract.  Contractor vehicles shall have the company name and phone number prominently displayed on both sides of the vehicle and shall be maintained clean to present a neat, professional appearance.  The Contractor shall ensure sufficient vehicles are dedicated to the performance of all requirements of this statement of work, as vehicle breakdown will not be an acceptable excuse for non-performance.  Each vehicle shall also have a unique vehicle identification number.</w:t>
      </w:r>
    </w:p>
    <w:p w14:paraId="3203E85A" w14:textId="77777777" w:rsidR="004F7EED" w:rsidRDefault="001E5302" w:rsidP="004F7EED">
      <w:pPr>
        <w:widowControl/>
        <w:numPr>
          <w:ilvl w:val="1"/>
          <w:numId w:val="44"/>
        </w:numPr>
        <w:rPr>
          <w:rFonts w:ascii="Arial" w:hAnsi="Arial" w:cs="Arial"/>
          <w:sz w:val="24"/>
          <w:szCs w:val="24"/>
        </w:rPr>
      </w:pPr>
      <w:r w:rsidRPr="004F7EED">
        <w:rPr>
          <w:rFonts w:ascii="Arial" w:hAnsi="Arial" w:cs="Arial"/>
          <w:sz w:val="24"/>
          <w:szCs w:val="24"/>
        </w:rPr>
        <w:t xml:space="preserve">All vehicles used in the performance of the awarded contract shall be in operable condition and meet the local, state, and federal safety requirements.  Vehicles found to be unsafe and unable to function as designed, shall be removed from the </w:t>
      </w:r>
      <w:r w:rsidR="005B0357" w:rsidRPr="004F7EED">
        <w:rPr>
          <w:rFonts w:ascii="Arial" w:hAnsi="Arial" w:cs="Arial"/>
          <w:sz w:val="24"/>
          <w:szCs w:val="24"/>
        </w:rPr>
        <w:t>installation,</w:t>
      </w:r>
      <w:r w:rsidRPr="004F7EED">
        <w:rPr>
          <w:rFonts w:ascii="Arial" w:hAnsi="Arial" w:cs="Arial"/>
          <w:sz w:val="24"/>
          <w:szCs w:val="24"/>
        </w:rPr>
        <w:t xml:space="preserve"> and replaced at Contractor expense.  Vehicular repairs shall not be performed on base.  The Contracting Officer may inspect the Contractor’s vehicles at any time and direct the removal of any unsafe or objectionable vehicle from the installation.</w:t>
      </w:r>
    </w:p>
    <w:p w14:paraId="325CF5EB" w14:textId="77777777" w:rsidR="004F7EED" w:rsidRDefault="001E5302" w:rsidP="004F7EED">
      <w:pPr>
        <w:widowControl/>
        <w:numPr>
          <w:ilvl w:val="1"/>
          <w:numId w:val="44"/>
        </w:numPr>
        <w:rPr>
          <w:rFonts w:ascii="Arial" w:hAnsi="Arial" w:cs="Arial"/>
          <w:sz w:val="24"/>
          <w:szCs w:val="24"/>
        </w:rPr>
      </w:pPr>
      <w:r w:rsidRPr="004F7EED">
        <w:rPr>
          <w:rFonts w:ascii="Arial" w:hAnsi="Arial" w:cs="Arial"/>
          <w:sz w:val="24"/>
          <w:szCs w:val="24"/>
        </w:rPr>
        <w:t>If vehicles contain communications equipment, the equipment shall comply with base radio frequency regulations.  The Contractor shall submit frequency (</w:t>
      </w:r>
      <w:proofErr w:type="spellStart"/>
      <w:r w:rsidRPr="004F7EED">
        <w:rPr>
          <w:rFonts w:ascii="Arial" w:hAnsi="Arial" w:cs="Arial"/>
          <w:sz w:val="24"/>
          <w:szCs w:val="24"/>
        </w:rPr>
        <w:t>ies</w:t>
      </w:r>
      <w:proofErr w:type="spellEnd"/>
      <w:r w:rsidRPr="004F7EED">
        <w:rPr>
          <w:rFonts w:ascii="Arial" w:hAnsi="Arial" w:cs="Arial"/>
          <w:sz w:val="24"/>
          <w:szCs w:val="24"/>
        </w:rPr>
        <w:t xml:space="preserve">) used in vehicles to the Contracting Officer for review by the </w:t>
      </w:r>
      <w:r w:rsidRPr="004F7EED">
        <w:rPr>
          <w:rFonts w:ascii="Arial" w:hAnsi="Arial" w:cs="Arial"/>
          <w:color w:val="000000"/>
          <w:sz w:val="24"/>
          <w:szCs w:val="24"/>
        </w:rPr>
        <w:t>101 Communication Squadron.</w:t>
      </w:r>
    </w:p>
    <w:p w14:paraId="1B2FDCF1" w14:textId="77777777" w:rsidR="004F7EED" w:rsidRDefault="001E5302" w:rsidP="004F7EED">
      <w:pPr>
        <w:widowControl/>
        <w:numPr>
          <w:ilvl w:val="1"/>
          <w:numId w:val="44"/>
        </w:numPr>
        <w:rPr>
          <w:rFonts w:ascii="Arial" w:hAnsi="Arial" w:cs="Arial"/>
          <w:sz w:val="24"/>
          <w:szCs w:val="24"/>
        </w:rPr>
      </w:pPr>
      <w:r w:rsidRPr="004F7EED">
        <w:rPr>
          <w:rFonts w:ascii="Arial" w:hAnsi="Arial" w:cs="Arial"/>
          <w:sz w:val="24"/>
          <w:szCs w:val="24"/>
        </w:rPr>
        <w:t>All vehicles shall be registered, insured, and operated in accordance with base traffic regulations by a properly licensed driver.</w:t>
      </w:r>
    </w:p>
    <w:p w14:paraId="7EB18023" w14:textId="77777777" w:rsidR="004F7EED" w:rsidRDefault="001E5302" w:rsidP="004F7EED">
      <w:pPr>
        <w:widowControl/>
        <w:numPr>
          <w:ilvl w:val="1"/>
          <w:numId w:val="44"/>
        </w:numPr>
        <w:rPr>
          <w:rFonts w:ascii="Arial" w:hAnsi="Arial" w:cs="Arial"/>
          <w:sz w:val="24"/>
          <w:szCs w:val="24"/>
        </w:rPr>
      </w:pPr>
      <w:r w:rsidRPr="004F7EED">
        <w:rPr>
          <w:rFonts w:ascii="Arial" w:hAnsi="Arial" w:cs="Arial"/>
          <w:sz w:val="24"/>
          <w:szCs w:val="24"/>
        </w:rPr>
        <w:t>Hours of Operation.  Refuse collection shall be made between the hours of 0600 and 1630, Monday through Friday.  Collection outside these hours shall require prior approval of the COR.</w:t>
      </w:r>
    </w:p>
    <w:p w14:paraId="7EE6324C" w14:textId="497DEB1C" w:rsidR="001E5302" w:rsidRPr="004F7EED" w:rsidRDefault="001E5302" w:rsidP="004F7EED">
      <w:pPr>
        <w:widowControl/>
        <w:numPr>
          <w:ilvl w:val="1"/>
          <w:numId w:val="44"/>
        </w:numPr>
        <w:rPr>
          <w:rFonts w:ascii="Arial" w:hAnsi="Arial" w:cs="Arial"/>
          <w:sz w:val="24"/>
          <w:szCs w:val="24"/>
        </w:rPr>
      </w:pPr>
      <w:r w:rsidRPr="004F7EED">
        <w:rPr>
          <w:rFonts w:ascii="Arial" w:hAnsi="Arial" w:cs="Arial"/>
          <w:sz w:val="24"/>
          <w:szCs w:val="24"/>
        </w:rPr>
        <w:t xml:space="preserve">Holidays. </w:t>
      </w:r>
      <w:r w:rsidRPr="004F7EED">
        <w:rPr>
          <w:rFonts w:ascii="Arial" w:hAnsi="Arial" w:cs="Arial"/>
          <w:color w:val="000000"/>
          <w:sz w:val="24"/>
          <w:szCs w:val="24"/>
        </w:rPr>
        <w:t xml:space="preserve">The following federal holidays are observed by this installation and are </w:t>
      </w:r>
      <w:r w:rsidRPr="004F7EED">
        <w:rPr>
          <w:rFonts w:ascii="Arial" w:hAnsi="Arial" w:cs="Arial"/>
          <w:sz w:val="24"/>
          <w:szCs w:val="24"/>
        </w:rPr>
        <w:t>normally closed for business.  The Contractor may choose to perform work on recognized holidays or perform that work on the day following the holiday.</w:t>
      </w:r>
    </w:p>
    <w:p w14:paraId="60248C3D" w14:textId="77777777" w:rsidR="001E5302" w:rsidRPr="0025657A" w:rsidRDefault="001E5302" w:rsidP="001E5302">
      <w:pPr>
        <w:widowControl/>
        <w:rPr>
          <w:rFonts w:ascii="Arial" w:hAnsi="Arial" w:cs="Arial"/>
          <w:sz w:val="24"/>
          <w:szCs w:val="24"/>
        </w:rPr>
      </w:pPr>
      <w:r w:rsidRPr="0025657A">
        <w:rPr>
          <w:rFonts w:ascii="Arial" w:hAnsi="Arial" w:cs="Arial"/>
          <w:sz w:val="24"/>
          <w:szCs w:val="24"/>
        </w:rPr>
        <w:tab/>
      </w:r>
    </w:p>
    <w:p w14:paraId="7524D919" w14:textId="77777777" w:rsidR="001E5302" w:rsidRPr="0025657A" w:rsidRDefault="001E5302" w:rsidP="53A5AFF5">
      <w:pPr>
        <w:widowControl/>
        <w:ind w:left="1440" w:firstLine="720"/>
        <w:rPr>
          <w:rFonts w:ascii="Arial" w:eastAsia="Arial" w:hAnsi="Arial" w:cs="Arial"/>
          <w:sz w:val="24"/>
          <w:szCs w:val="24"/>
        </w:rPr>
      </w:pPr>
      <w:r w:rsidRPr="53A5AFF5">
        <w:rPr>
          <w:rFonts w:ascii="Arial" w:eastAsia="Arial" w:hAnsi="Arial" w:cs="Arial"/>
          <w:sz w:val="24"/>
          <w:szCs w:val="24"/>
        </w:rPr>
        <w:t>New Years Day</w:t>
      </w:r>
      <w:r>
        <w:tab/>
      </w:r>
      <w:r>
        <w:tab/>
      </w:r>
      <w:r>
        <w:tab/>
      </w:r>
      <w:r w:rsidRPr="53A5AFF5">
        <w:rPr>
          <w:rFonts w:ascii="Arial" w:eastAsia="Arial" w:hAnsi="Arial" w:cs="Arial"/>
          <w:sz w:val="24"/>
          <w:szCs w:val="24"/>
        </w:rPr>
        <w:t>1 January</w:t>
      </w:r>
    </w:p>
    <w:p w14:paraId="21A9853A" w14:textId="77777777" w:rsidR="001E5302" w:rsidRPr="0025657A" w:rsidRDefault="001E5302" w:rsidP="53A5AFF5">
      <w:pPr>
        <w:widowControl/>
        <w:rPr>
          <w:rFonts w:ascii="Arial" w:eastAsia="Arial" w:hAnsi="Arial" w:cs="Arial"/>
          <w:sz w:val="24"/>
          <w:szCs w:val="24"/>
        </w:rPr>
      </w:pPr>
      <w:r w:rsidRPr="0025657A">
        <w:rPr>
          <w:rFonts w:ascii="Arial" w:hAnsi="Arial" w:cs="Arial"/>
          <w:sz w:val="24"/>
          <w:szCs w:val="24"/>
        </w:rPr>
        <w:tab/>
      </w:r>
      <w:r w:rsidRPr="0025657A">
        <w:rPr>
          <w:rFonts w:ascii="Arial" w:hAnsi="Arial" w:cs="Arial"/>
          <w:sz w:val="24"/>
          <w:szCs w:val="24"/>
        </w:rPr>
        <w:tab/>
      </w:r>
      <w:r w:rsidRPr="0025657A">
        <w:rPr>
          <w:rFonts w:ascii="Arial" w:hAnsi="Arial" w:cs="Arial"/>
          <w:sz w:val="24"/>
          <w:szCs w:val="24"/>
        </w:rPr>
        <w:tab/>
      </w:r>
      <w:r w:rsidRPr="2038F152">
        <w:rPr>
          <w:rFonts w:ascii="Arial" w:eastAsia="Arial" w:hAnsi="Arial" w:cs="Arial"/>
          <w:sz w:val="24"/>
          <w:szCs w:val="24"/>
        </w:rPr>
        <w:t>Martin Luther King’s Birthday</w:t>
      </w:r>
      <w:r w:rsidRPr="0025657A">
        <w:rPr>
          <w:rFonts w:ascii="Arial" w:hAnsi="Arial" w:cs="Arial"/>
          <w:sz w:val="24"/>
          <w:szCs w:val="24"/>
        </w:rPr>
        <w:tab/>
      </w:r>
      <w:r w:rsidRPr="2038F152">
        <w:rPr>
          <w:rFonts w:ascii="Arial" w:eastAsia="Arial" w:hAnsi="Arial" w:cs="Arial"/>
          <w:sz w:val="24"/>
          <w:szCs w:val="24"/>
        </w:rPr>
        <w:t>3</w:t>
      </w:r>
      <w:r w:rsidRPr="2038F152">
        <w:rPr>
          <w:rFonts w:ascii="Arial" w:eastAsia="Arial" w:hAnsi="Arial" w:cs="Arial"/>
          <w:sz w:val="24"/>
          <w:szCs w:val="24"/>
          <w:vertAlign w:val="superscript"/>
        </w:rPr>
        <w:t>rd</w:t>
      </w:r>
      <w:r w:rsidRPr="2038F152">
        <w:rPr>
          <w:rFonts w:ascii="Arial" w:eastAsia="Arial" w:hAnsi="Arial" w:cs="Arial"/>
          <w:sz w:val="24"/>
          <w:szCs w:val="24"/>
        </w:rPr>
        <w:t xml:space="preserve"> Monday in January</w:t>
      </w:r>
    </w:p>
    <w:p w14:paraId="7F68C055" w14:textId="77777777" w:rsidR="001E5302" w:rsidRPr="0025657A" w:rsidRDefault="001E5302" w:rsidP="53A5AFF5">
      <w:pPr>
        <w:widowControl/>
        <w:rPr>
          <w:rFonts w:ascii="Arial" w:eastAsia="Arial" w:hAnsi="Arial" w:cs="Arial"/>
          <w:sz w:val="24"/>
          <w:szCs w:val="24"/>
        </w:rPr>
      </w:pPr>
      <w:r w:rsidRPr="0025657A">
        <w:rPr>
          <w:rFonts w:ascii="Arial" w:hAnsi="Arial" w:cs="Arial"/>
          <w:sz w:val="24"/>
          <w:szCs w:val="24"/>
        </w:rPr>
        <w:tab/>
      </w:r>
      <w:r w:rsidRPr="0025657A">
        <w:rPr>
          <w:rFonts w:ascii="Arial" w:hAnsi="Arial" w:cs="Arial"/>
          <w:sz w:val="24"/>
          <w:szCs w:val="24"/>
        </w:rPr>
        <w:tab/>
      </w:r>
      <w:r w:rsidRPr="0025657A">
        <w:rPr>
          <w:rFonts w:ascii="Arial" w:hAnsi="Arial" w:cs="Arial"/>
          <w:sz w:val="24"/>
          <w:szCs w:val="24"/>
        </w:rPr>
        <w:tab/>
      </w:r>
      <w:r w:rsidRPr="2038F152">
        <w:rPr>
          <w:rFonts w:ascii="Arial" w:eastAsia="Arial" w:hAnsi="Arial" w:cs="Arial"/>
          <w:sz w:val="24"/>
          <w:szCs w:val="24"/>
        </w:rPr>
        <w:t>Presidents Day</w:t>
      </w:r>
      <w:r w:rsidRPr="0025657A">
        <w:rPr>
          <w:rFonts w:ascii="Arial" w:hAnsi="Arial" w:cs="Arial"/>
          <w:sz w:val="24"/>
          <w:szCs w:val="24"/>
        </w:rPr>
        <w:tab/>
      </w:r>
      <w:r w:rsidRPr="0025657A">
        <w:rPr>
          <w:rFonts w:ascii="Arial" w:hAnsi="Arial" w:cs="Arial"/>
          <w:sz w:val="24"/>
          <w:szCs w:val="24"/>
        </w:rPr>
        <w:tab/>
      </w:r>
      <w:r w:rsidRPr="0025657A">
        <w:rPr>
          <w:rFonts w:ascii="Arial" w:hAnsi="Arial" w:cs="Arial"/>
          <w:sz w:val="24"/>
          <w:szCs w:val="24"/>
        </w:rPr>
        <w:tab/>
      </w:r>
      <w:r w:rsidRPr="2038F152">
        <w:rPr>
          <w:rFonts w:ascii="Arial" w:eastAsia="Arial" w:hAnsi="Arial" w:cs="Arial"/>
          <w:sz w:val="24"/>
          <w:szCs w:val="24"/>
        </w:rPr>
        <w:t>3</w:t>
      </w:r>
      <w:r w:rsidRPr="2038F152">
        <w:rPr>
          <w:rFonts w:ascii="Arial" w:eastAsia="Arial" w:hAnsi="Arial" w:cs="Arial"/>
          <w:sz w:val="24"/>
          <w:szCs w:val="24"/>
          <w:vertAlign w:val="superscript"/>
        </w:rPr>
        <w:t>rd</w:t>
      </w:r>
      <w:r w:rsidRPr="2038F152">
        <w:rPr>
          <w:rFonts w:ascii="Arial" w:eastAsia="Arial" w:hAnsi="Arial" w:cs="Arial"/>
          <w:sz w:val="24"/>
          <w:szCs w:val="24"/>
        </w:rPr>
        <w:t xml:space="preserve"> Monday in February</w:t>
      </w:r>
    </w:p>
    <w:p w14:paraId="70A77AE8" w14:textId="20356BEE" w:rsidR="001E5302" w:rsidRPr="0025657A" w:rsidRDefault="001E5302" w:rsidP="53A5AFF5">
      <w:pPr>
        <w:widowControl/>
        <w:rPr>
          <w:rFonts w:ascii="Arial" w:eastAsia="Arial" w:hAnsi="Arial" w:cs="Arial"/>
          <w:sz w:val="24"/>
          <w:szCs w:val="24"/>
        </w:rPr>
      </w:pPr>
      <w:r w:rsidRPr="0025657A">
        <w:rPr>
          <w:rFonts w:ascii="Arial" w:hAnsi="Arial" w:cs="Arial"/>
          <w:sz w:val="24"/>
          <w:szCs w:val="24"/>
        </w:rPr>
        <w:tab/>
      </w:r>
      <w:r w:rsidRPr="0025657A">
        <w:rPr>
          <w:rFonts w:ascii="Arial" w:hAnsi="Arial" w:cs="Arial"/>
          <w:sz w:val="24"/>
          <w:szCs w:val="24"/>
        </w:rPr>
        <w:tab/>
      </w:r>
      <w:r w:rsidRPr="0025657A">
        <w:rPr>
          <w:rFonts w:ascii="Arial" w:hAnsi="Arial" w:cs="Arial"/>
          <w:sz w:val="24"/>
          <w:szCs w:val="24"/>
        </w:rPr>
        <w:tab/>
      </w:r>
      <w:r w:rsidRPr="2038F152">
        <w:rPr>
          <w:rFonts w:ascii="Arial" w:eastAsia="Arial" w:hAnsi="Arial" w:cs="Arial"/>
          <w:sz w:val="24"/>
          <w:szCs w:val="24"/>
        </w:rPr>
        <w:t>Memorial Day</w:t>
      </w:r>
      <w:r w:rsidRPr="0025657A">
        <w:rPr>
          <w:rFonts w:ascii="Arial" w:hAnsi="Arial" w:cs="Arial"/>
          <w:sz w:val="24"/>
          <w:szCs w:val="24"/>
        </w:rPr>
        <w:tab/>
      </w:r>
      <w:r w:rsidRPr="0025657A">
        <w:rPr>
          <w:rFonts w:ascii="Arial" w:hAnsi="Arial" w:cs="Arial"/>
          <w:sz w:val="24"/>
          <w:szCs w:val="24"/>
        </w:rPr>
        <w:tab/>
      </w:r>
      <w:r w:rsidRPr="0025657A">
        <w:rPr>
          <w:rFonts w:ascii="Arial" w:hAnsi="Arial" w:cs="Arial"/>
          <w:sz w:val="24"/>
          <w:szCs w:val="24"/>
        </w:rPr>
        <w:tab/>
      </w:r>
      <w:r w:rsidRPr="2038F152">
        <w:rPr>
          <w:rFonts w:ascii="Arial" w:eastAsia="Arial" w:hAnsi="Arial" w:cs="Arial"/>
          <w:sz w:val="24"/>
          <w:szCs w:val="24"/>
        </w:rPr>
        <w:t>Last Monday in May</w:t>
      </w:r>
    </w:p>
    <w:p w14:paraId="17B29A6C" w14:textId="31313143" w:rsidR="040092FD" w:rsidRDefault="06AC66E5" w:rsidP="004F7EED">
      <w:pPr>
        <w:widowControl/>
        <w:ind w:left="1440" w:firstLine="720"/>
        <w:rPr>
          <w:rFonts w:ascii="Arial" w:eastAsia="Arial" w:hAnsi="Arial" w:cs="Arial"/>
          <w:sz w:val="24"/>
          <w:szCs w:val="24"/>
        </w:rPr>
      </w:pPr>
      <w:proofErr w:type="spellStart"/>
      <w:r w:rsidRPr="53A5AFF5">
        <w:rPr>
          <w:rFonts w:ascii="Arial" w:eastAsia="Arial" w:hAnsi="Arial" w:cs="Arial"/>
          <w:sz w:val="24"/>
          <w:szCs w:val="24"/>
        </w:rPr>
        <w:t>J</w:t>
      </w:r>
      <w:r w:rsidR="040092FD" w:rsidRPr="53A5AFF5">
        <w:rPr>
          <w:rFonts w:ascii="Arial" w:eastAsia="Arial" w:hAnsi="Arial" w:cs="Arial"/>
          <w:sz w:val="24"/>
          <w:szCs w:val="24"/>
        </w:rPr>
        <w:t>uneteeth</w:t>
      </w:r>
      <w:proofErr w:type="spellEnd"/>
      <w:r w:rsidR="040092FD" w:rsidRPr="53A5AFF5">
        <w:rPr>
          <w:rFonts w:ascii="Arial" w:eastAsia="Arial" w:hAnsi="Arial" w:cs="Arial"/>
          <w:sz w:val="24"/>
          <w:szCs w:val="24"/>
        </w:rPr>
        <w:t xml:space="preserve"> </w:t>
      </w:r>
      <w:r w:rsidR="040092FD">
        <w:tab/>
      </w:r>
      <w:r w:rsidR="040092FD">
        <w:tab/>
      </w:r>
      <w:r w:rsidR="040092FD">
        <w:tab/>
      </w:r>
      <w:r w:rsidR="040092FD">
        <w:tab/>
      </w:r>
      <w:r w:rsidR="040092FD" w:rsidRPr="53A5AFF5">
        <w:rPr>
          <w:rFonts w:ascii="Arial" w:eastAsia="Arial" w:hAnsi="Arial" w:cs="Arial"/>
          <w:sz w:val="24"/>
          <w:szCs w:val="24"/>
        </w:rPr>
        <w:t>19 June</w:t>
      </w:r>
    </w:p>
    <w:p w14:paraId="64230433" w14:textId="3C7A4A20" w:rsidR="001E5302" w:rsidRPr="0025657A" w:rsidRDefault="001E5302" w:rsidP="53A5AFF5">
      <w:pPr>
        <w:widowControl/>
        <w:rPr>
          <w:rFonts w:ascii="Arial" w:eastAsia="Arial" w:hAnsi="Arial" w:cs="Arial"/>
          <w:sz w:val="24"/>
          <w:szCs w:val="24"/>
        </w:rPr>
      </w:pPr>
      <w:r w:rsidRPr="0025657A">
        <w:rPr>
          <w:rFonts w:ascii="Arial" w:hAnsi="Arial" w:cs="Arial"/>
          <w:sz w:val="24"/>
          <w:szCs w:val="24"/>
        </w:rPr>
        <w:tab/>
      </w:r>
      <w:r w:rsidRPr="0025657A">
        <w:rPr>
          <w:rFonts w:ascii="Arial" w:hAnsi="Arial" w:cs="Arial"/>
          <w:sz w:val="24"/>
          <w:szCs w:val="24"/>
        </w:rPr>
        <w:tab/>
      </w:r>
      <w:r w:rsidRPr="0025657A">
        <w:rPr>
          <w:rFonts w:ascii="Arial" w:hAnsi="Arial" w:cs="Arial"/>
          <w:sz w:val="24"/>
          <w:szCs w:val="24"/>
        </w:rPr>
        <w:tab/>
      </w:r>
      <w:r w:rsidRPr="2038F152">
        <w:rPr>
          <w:rFonts w:ascii="Arial" w:eastAsia="Arial" w:hAnsi="Arial" w:cs="Arial"/>
          <w:sz w:val="24"/>
          <w:szCs w:val="24"/>
        </w:rPr>
        <w:t>Fourth of July</w:t>
      </w:r>
      <w:r w:rsidRPr="0025657A">
        <w:rPr>
          <w:rFonts w:ascii="Arial" w:hAnsi="Arial" w:cs="Arial"/>
          <w:sz w:val="24"/>
          <w:szCs w:val="24"/>
        </w:rPr>
        <w:tab/>
      </w:r>
      <w:r w:rsidRPr="0025657A">
        <w:rPr>
          <w:rFonts w:ascii="Arial" w:hAnsi="Arial" w:cs="Arial"/>
          <w:sz w:val="24"/>
          <w:szCs w:val="24"/>
        </w:rPr>
        <w:tab/>
      </w:r>
      <w:r w:rsidRPr="0025657A">
        <w:rPr>
          <w:rFonts w:ascii="Arial" w:hAnsi="Arial" w:cs="Arial"/>
          <w:sz w:val="24"/>
          <w:szCs w:val="24"/>
        </w:rPr>
        <w:tab/>
      </w:r>
      <w:r w:rsidRPr="2038F152">
        <w:rPr>
          <w:rFonts w:ascii="Arial" w:eastAsia="Arial" w:hAnsi="Arial" w:cs="Arial"/>
          <w:sz w:val="24"/>
          <w:szCs w:val="24"/>
        </w:rPr>
        <w:t>4 July</w:t>
      </w:r>
    </w:p>
    <w:p w14:paraId="2E65045A" w14:textId="77777777" w:rsidR="001E5302" w:rsidRPr="0025657A" w:rsidRDefault="001E5302" w:rsidP="53A5AFF5">
      <w:pPr>
        <w:widowControl/>
        <w:rPr>
          <w:rFonts w:ascii="Arial" w:eastAsia="Arial" w:hAnsi="Arial" w:cs="Arial"/>
          <w:sz w:val="24"/>
          <w:szCs w:val="24"/>
        </w:rPr>
      </w:pPr>
      <w:r w:rsidRPr="0025657A">
        <w:rPr>
          <w:rFonts w:ascii="Arial" w:hAnsi="Arial" w:cs="Arial"/>
          <w:sz w:val="24"/>
          <w:szCs w:val="24"/>
        </w:rPr>
        <w:tab/>
      </w:r>
      <w:r w:rsidRPr="0025657A">
        <w:rPr>
          <w:rFonts w:ascii="Arial" w:hAnsi="Arial" w:cs="Arial"/>
          <w:sz w:val="24"/>
          <w:szCs w:val="24"/>
        </w:rPr>
        <w:tab/>
      </w:r>
      <w:r w:rsidRPr="0025657A">
        <w:rPr>
          <w:rFonts w:ascii="Arial" w:hAnsi="Arial" w:cs="Arial"/>
          <w:sz w:val="24"/>
          <w:szCs w:val="24"/>
        </w:rPr>
        <w:tab/>
      </w:r>
      <w:r w:rsidRPr="2038F152">
        <w:rPr>
          <w:rFonts w:ascii="Arial" w:eastAsia="Arial" w:hAnsi="Arial" w:cs="Arial"/>
          <w:sz w:val="24"/>
          <w:szCs w:val="24"/>
        </w:rPr>
        <w:t>Labor Day</w:t>
      </w:r>
      <w:r w:rsidRPr="0025657A">
        <w:rPr>
          <w:rFonts w:ascii="Arial" w:hAnsi="Arial" w:cs="Arial"/>
          <w:sz w:val="24"/>
          <w:szCs w:val="24"/>
        </w:rPr>
        <w:tab/>
      </w:r>
      <w:r w:rsidRPr="0025657A">
        <w:rPr>
          <w:rFonts w:ascii="Arial" w:hAnsi="Arial" w:cs="Arial"/>
          <w:sz w:val="24"/>
          <w:szCs w:val="24"/>
        </w:rPr>
        <w:tab/>
      </w:r>
      <w:r w:rsidRPr="0025657A">
        <w:rPr>
          <w:rFonts w:ascii="Arial" w:hAnsi="Arial" w:cs="Arial"/>
          <w:sz w:val="24"/>
          <w:szCs w:val="24"/>
        </w:rPr>
        <w:tab/>
      </w:r>
      <w:r w:rsidRPr="0025657A">
        <w:rPr>
          <w:rFonts w:ascii="Arial" w:hAnsi="Arial" w:cs="Arial"/>
          <w:sz w:val="24"/>
          <w:szCs w:val="24"/>
        </w:rPr>
        <w:tab/>
      </w:r>
      <w:r w:rsidRPr="2038F152">
        <w:rPr>
          <w:rFonts w:ascii="Arial" w:eastAsia="Arial" w:hAnsi="Arial" w:cs="Arial"/>
          <w:sz w:val="24"/>
          <w:szCs w:val="24"/>
        </w:rPr>
        <w:t>1</w:t>
      </w:r>
      <w:r w:rsidRPr="2038F152">
        <w:rPr>
          <w:rFonts w:ascii="Arial" w:eastAsia="Arial" w:hAnsi="Arial" w:cs="Arial"/>
          <w:sz w:val="24"/>
          <w:szCs w:val="24"/>
          <w:vertAlign w:val="superscript"/>
        </w:rPr>
        <w:t>st</w:t>
      </w:r>
      <w:r w:rsidRPr="2038F152">
        <w:rPr>
          <w:rFonts w:ascii="Arial" w:eastAsia="Arial" w:hAnsi="Arial" w:cs="Arial"/>
          <w:sz w:val="24"/>
          <w:szCs w:val="24"/>
        </w:rPr>
        <w:t xml:space="preserve"> Monday in September</w:t>
      </w:r>
    </w:p>
    <w:p w14:paraId="7464B2C7" w14:textId="77777777" w:rsidR="001E5302" w:rsidRPr="0025657A" w:rsidRDefault="001E5302" w:rsidP="53A5AFF5">
      <w:pPr>
        <w:widowControl/>
        <w:rPr>
          <w:rFonts w:ascii="Arial" w:eastAsia="Arial" w:hAnsi="Arial" w:cs="Arial"/>
          <w:sz w:val="24"/>
          <w:szCs w:val="24"/>
        </w:rPr>
      </w:pPr>
      <w:r w:rsidRPr="0025657A">
        <w:rPr>
          <w:rFonts w:ascii="Arial" w:hAnsi="Arial" w:cs="Arial"/>
          <w:sz w:val="24"/>
          <w:szCs w:val="24"/>
        </w:rPr>
        <w:tab/>
      </w:r>
      <w:r w:rsidRPr="0025657A">
        <w:rPr>
          <w:rFonts w:ascii="Arial" w:hAnsi="Arial" w:cs="Arial"/>
          <w:sz w:val="24"/>
          <w:szCs w:val="24"/>
        </w:rPr>
        <w:tab/>
      </w:r>
      <w:r w:rsidRPr="0025657A">
        <w:rPr>
          <w:rFonts w:ascii="Arial" w:hAnsi="Arial" w:cs="Arial"/>
          <w:sz w:val="24"/>
          <w:szCs w:val="24"/>
        </w:rPr>
        <w:tab/>
      </w:r>
      <w:r w:rsidRPr="2038F152">
        <w:rPr>
          <w:rFonts w:ascii="Arial" w:eastAsia="Arial" w:hAnsi="Arial" w:cs="Arial"/>
          <w:sz w:val="24"/>
          <w:szCs w:val="24"/>
        </w:rPr>
        <w:t>Columbus Day</w:t>
      </w:r>
      <w:r w:rsidRPr="0025657A">
        <w:rPr>
          <w:rFonts w:ascii="Arial" w:hAnsi="Arial" w:cs="Arial"/>
          <w:sz w:val="24"/>
          <w:szCs w:val="24"/>
        </w:rPr>
        <w:tab/>
      </w:r>
      <w:r w:rsidRPr="0025657A">
        <w:rPr>
          <w:rFonts w:ascii="Arial" w:hAnsi="Arial" w:cs="Arial"/>
          <w:sz w:val="24"/>
          <w:szCs w:val="24"/>
        </w:rPr>
        <w:tab/>
      </w:r>
      <w:r w:rsidRPr="0025657A">
        <w:rPr>
          <w:rFonts w:ascii="Arial" w:hAnsi="Arial" w:cs="Arial"/>
          <w:sz w:val="24"/>
          <w:szCs w:val="24"/>
        </w:rPr>
        <w:tab/>
      </w:r>
      <w:r w:rsidRPr="2038F152">
        <w:rPr>
          <w:rFonts w:ascii="Arial" w:eastAsia="Arial" w:hAnsi="Arial" w:cs="Arial"/>
          <w:sz w:val="24"/>
          <w:szCs w:val="24"/>
        </w:rPr>
        <w:t>2</w:t>
      </w:r>
      <w:r w:rsidRPr="2038F152">
        <w:rPr>
          <w:rFonts w:ascii="Arial" w:eastAsia="Arial" w:hAnsi="Arial" w:cs="Arial"/>
          <w:sz w:val="24"/>
          <w:szCs w:val="24"/>
          <w:vertAlign w:val="superscript"/>
        </w:rPr>
        <w:t>nd</w:t>
      </w:r>
      <w:r w:rsidRPr="2038F152">
        <w:rPr>
          <w:rFonts w:ascii="Arial" w:eastAsia="Arial" w:hAnsi="Arial" w:cs="Arial"/>
          <w:sz w:val="24"/>
          <w:szCs w:val="24"/>
        </w:rPr>
        <w:t xml:space="preserve"> Monday in October</w:t>
      </w:r>
    </w:p>
    <w:p w14:paraId="562B8470" w14:textId="04DE090C" w:rsidR="001E5302" w:rsidRDefault="001E5302" w:rsidP="53A5AFF5">
      <w:pPr>
        <w:widowControl/>
        <w:rPr>
          <w:rFonts w:ascii="Arial" w:eastAsia="Arial" w:hAnsi="Arial" w:cs="Arial"/>
          <w:sz w:val="24"/>
          <w:szCs w:val="24"/>
        </w:rPr>
      </w:pPr>
      <w:r w:rsidRPr="0025657A">
        <w:rPr>
          <w:rFonts w:ascii="Arial" w:hAnsi="Arial" w:cs="Arial"/>
          <w:sz w:val="24"/>
          <w:szCs w:val="24"/>
        </w:rPr>
        <w:tab/>
      </w:r>
      <w:r w:rsidRPr="0025657A">
        <w:rPr>
          <w:rFonts w:ascii="Arial" w:hAnsi="Arial" w:cs="Arial"/>
          <w:sz w:val="24"/>
          <w:szCs w:val="24"/>
        </w:rPr>
        <w:tab/>
      </w:r>
      <w:r w:rsidRPr="0025657A">
        <w:rPr>
          <w:rFonts w:ascii="Arial" w:hAnsi="Arial" w:cs="Arial"/>
          <w:sz w:val="24"/>
          <w:szCs w:val="24"/>
        </w:rPr>
        <w:tab/>
      </w:r>
      <w:r w:rsidRPr="2038F152">
        <w:rPr>
          <w:rFonts w:ascii="Arial" w:eastAsia="Arial" w:hAnsi="Arial" w:cs="Arial"/>
          <w:sz w:val="24"/>
          <w:szCs w:val="24"/>
        </w:rPr>
        <w:t>Veterans Day</w:t>
      </w:r>
      <w:r w:rsidRPr="0025657A">
        <w:rPr>
          <w:rFonts w:ascii="Arial" w:hAnsi="Arial" w:cs="Arial"/>
          <w:sz w:val="24"/>
          <w:szCs w:val="24"/>
        </w:rPr>
        <w:tab/>
      </w:r>
      <w:r w:rsidRPr="0025657A">
        <w:rPr>
          <w:rFonts w:ascii="Arial" w:hAnsi="Arial" w:cs="Arial"/>
          <w:sz w:val="24"/>
          <w:szCs w:val="24"/>
        </w:rPr>
        <w:tab/>
      </w:r>
      <w:r w:rsidRPr="0025657A">
        <w:rPr>
          <w:rFonts w:ascii="Arial" w:hAnsi="Arial" w:cs="Arial"/>
          <w:sz w:val="24"/>
          <w:szCs w:val="24"/>
        </w:rPr>
        <w:tab/>
      </w:r>
      <w:r w:rsidRPr="2038F152">
        <w:rPr>
          <w:rFonts w:ascii="Arial" w:eastAsia="Arial" w:hAnsi="Arial" w:cs="Arial"/>
          <w:sz w:val="24"/>
          <w:szCs w:val="24"/>
        </w:rPr>
        <w:t>11 November</w:t>
      </w:r>
    </w:p>
    <w:p w14:paraId="0C17197D" w14:textId="77777777" w:rsidR="001E5302" w:rsidRPr="0013437B" w:rsidRDefault="001E5302" w:rsidP="53A5AFF5">
      <w:pPr>
        <w:widowControl/>
        <w:ind w:left="1440" w:firstLine="720"/>
        <w:rPr>
          <w:rFonts w:ascii="Arial" w:eastAsia="Arial" w:hAnsi="Arial" w:cs="Arial"/>
          <w:sz w:val="24"/>
          <w:szCs w:val="24"/>
        </w:rPr>
      </w:pPr>
      <w:r w:rsidRPr="53A5AFF5">
        <w:rPr>
          <w:rFonts w:ascii="Arial" w:eastAsia="Arial" w:hAnsi="Arial" w:cs="Arial"/>
          <w:sz w:val="24"/>
          <w:szCs w:val="24"/>
        </w:rPr>
        <w:t>Thanksgiving Day</w:t>
      </w:r>
      <w:r>
        <w:tab/>
      </w:r>
      <w:r>
        <w:tab/>
      </w:r>
      <w:r>
        <w:tab/>
      </w:r>
      <w:r w:rsidRPr="53A5AFF5">
        <w:rPr>
          <w:rFonts w:ascii="Arial" w:eastAsia="Arial" w:hAnsi="Arial" w:cs="Arial"/>
          <w:sz w:val="24"/>
          <w:szCs w:val="24"/>
        </w:rPr>
        <w:t>4</w:t>
      </w:r>
      <w:r w:rsidRPr="53A5AFF5">
        <w:rPr>
          <w:rFonts w:ascii="Arial" w:eastAsia="Arial" w:hAnsi="Arial" w:cs="Arial"/>
          <w:sz w:val="24"/>
          <w:szCs w:val="24"/>
          <w:vertAlign w:val="superscript"/>
        </w:rPr>
        <w:t>th</w:t>
      </w:r>
      <w:r w:rsidRPr="53A5AFF5">
        <w:rPr>
          <w:rFonts w:ascii="Arial" w:eastAsia="Arial" w:hAnsi="Arial" w:cs="Arial"/>
          <w:sz w:val="24"/>
          <w:szCs w:val="24"/>
        </w:rPr>
        <w:t xml:space="preserve"> Thursday in November</w:t>
      </w:r>
    </w:p>
    <w:p w14:paraId="6D3978A5" w14:textId="77777777" w:rsidR="001E5302" w:rsidRPr="0013437B" w:rsidRDefault="001E5302" w:rsidP="53A5AFF5">
      <w:pPr>
        <w:widowControl/>
        <w:rPr>
          <w:rFonts w:ascii="Arial" w:eastAsia="Arial" w:hAnsi="Arial" w:cs="Arial"/>
          <w:sz w:val="24"/>
          <w:szCs w:val="24"/>
        </w:rPr>
      </w:pPr>
      <w:r w:rsidRPr="0013437B">
        <w:rPr>
          <w:sz w:val="24"/>
          <w:szCs w:val="24"/>
        </w:rPr>
        <w:tab/>
      </w:r>
      <w:r>
        <w:rPr>
          <w:sz w:val="24"/>
          <w:szCs w:val="24"/>
        </w:rPr>
        <w:tab/>
      </w:r>
      <w:r>
        <w:rPr>
          <w:sz w:val="24"/>
          <w:szCs w:val="24"/>
        </w:rPr>
        <w:tab/>
      </w:r>
      <w:r w:rsidRPr="2038F152">
        <w:rPr>
          <w:rFonts w:ascii="Arial" w:eastAsia="Arial" w:hAnsi="Arial" w:cs="Arial"/>
          <w:sz w:val="24"/>
          <w:szCs w:val="24"/>
        </w:rPr>
        <w:t>Christmas</w:t>
      </w:r>
      <w:r w:rsidRPr="0013437B">
        <w:rPr>
          <w:sz w:val="24"/>
          <w:szCs w:val="24"/>
        </w:rPr>
        <w:tab/>
      </w:r>
      <w:r w:rsidRPr="0013437B">
        <w:rPr>
          <w:sz w:val="24"/>
          <w:szCs w:val="24"/>
        </w:rPr>
        <w:tab/>
      </w:r>
      <w:r w:rsidRPr="0013437B">
        <w:rPr>
          <w:sz w:val="24"/>
          <w:szCs w:val="24"/>
        </w:rPr>
        <w:tab/>
      </w:r>
      <w:r>
        <w:rPr>
          <w:sz w:val="24"/>
          <w:szCs w:val="24"/>
        </w:rPr>
        <w:tab/>
      </w:r>
      <w:r w:rsidRPr="2038F152">
        <w:rPr>
          <w:rFonts w:ascii="Arial" w:eastAsia="Arial" w:hAnsi="Arial" w:cs="Arial"/>
          <w:sz w:val="24"/>
          <w:szCs w:val="24"/>
        </w:rPr>
        <w:t>25 December</w:t>
      </w:r>
    </w:p>
    <w:p w14:paraId="550DC3A3" w14:textId="77777777" w:rsidR="001E5302" w:rsidRPr="0025657A" w:rsidRDefault="001E5302" w:rsidP="001E5302">
      <w:pPr>
        <w:widowControl/>
        <w:rPr>
          <w:rFonts w:ascii="Arial" w:hAnsi="Arial" w:cs="Arial"/>
          <w:sz w:val="24"/>
          <w:szCs w:val="24"/>
        </w:rPr>
      </w:pPr>
    </w:p>
    <w:p w14:paraId="61CC14F6" w14:textId="77777777" w:rsidR="004F7EED" w:rsidRDefault="001E5302" w:rsidP="004F7EED">
      <w:pPr>
        <w:widowControl/>
        <w:numPr>
          <w:ilvl w:val="0"/>
          <w:numId w:val="44"/>
        </w:numPr>
        <w:rPr>
          <w:rFonts w:ascii="Arial" w:hAnsi="Arial" w:cs="Arial"/>
          <w:sz w:val="24"/>
          <w:szCs w:val="24"/>
        </w:rPr>
      </w:pPr>
      <w:r w:rsidRPr="009F36A0">
        <w:rPr>
          <w:rFonts w:ascii="Arial" w:hAnsi="Arial" w:cs="Arial"/>
          <w:sz w:val="24"/>
          <w:szCs w:val="24"/>
        </w:rPr>
        <w:t>Environmental Controls</w:t>
      </w:r>
    </w:p>
    <w:p w14:paraId="0EE454CF" w14:textId="77777777" w:rsidR="004F7EED" w:rsidRDefault="001E5302" w:rsidP="004F7EED">
      <w:pPr>
        <w:widowControl/>
        <w:numPr>
          <w:ilvl w:val="1"/>
          <w:numId w:val="44"/>
        </w:numPr>
        <w:rPr>
          <w:rFonts w:ascii="Arial" w:hAnsi="Arial" w:cs="Arial"/>
          <w:sz w:val="24"/>
          <w:szCs w:val="24"/>
        </w:rPr>
      </w:pPr>
      <w:r w:rsidRPr="004F7EED">
        <w:rPr>
          <w:rFonts w:ascii="Arial" w:hAnsi="Arial" w:cs="Arial"/>
          <w:sz w:val="24"/>
          <w:szCs w:val="24"/>
        </w:rPr>
        <w:t>Compliance with Laws and Regulations.  The Contractor shall be knowledgeable of and comply with all applicable Federal, State, and local laws, regulations, and requirements regarding environmental protection to include AFI 32-70</w:t>
      </w:r>
      <w:r w:rsidR="4683D2F3" w:rsidRPr="004F7EED">
        <w:rPr>
          <w:rFonts w:ascii="Arial" w:hAnsi="Arial" w:cs="Arial"/>
          <w:sz w:val="24"/>
          <w:szCs w:val="24"/>
        </w:rPr>
        <w:t>0</w:t>
      </w:r>
      <w:r w:rsidRPr="004F7EED">
        <w:rPr>
          <w:rFonts w:ascii="Arial" w:hAnsi="Arial" w:cs="Arial"/>
          <w:sz w:val="24"/>
          <w:szCs w:val="24"/>
        </w:rPr>
        <w:t xml:space="preserve">2 </w:t>
      </w:r>
      <w:hyperlink r:id="rId20">
        <w:r w:rsidRPr="004F7EED">
          <w:rPr>
            <w:rStyle w:val="Hyperlink"/>
            <w:rFonts w:ascii="Arial" w:hAnsi="Arial" w:cs="Arial"/>
            <w:sz w:val="24"/>
            <w:szCs w:val="24"/>
          </w:rPr>
          <w:t>http</w:t>
        </w:r>
        <w:r w:rsidR="72F6CC0D" w:rsidRPr="004F7EED">
          <w:rPr>
            <w:rStyle w:val="Hyperlink"/>
            <w:rFonts w:ascii="Arial" w:hAnsi="Arial" w:cs="Arial"/>
            <w:sz w:val="24"/>
            <w:szCs w:val="24"/>
          </w:rPr>
          <w:t>s://static.e-publishing.af.mil/production/1/af_a4/publication/afman32-7002/afman32-700</w:t>
        </w:r>
        <w:r w:rsidRPr="004F7EED">
          <w:rPr>
            <w:rStyle w:val="Hyperlink"/>
            <w:rFonts w:ascii="Arial" w:hAnsi="Arial" w:cs="Arial"/>
            <w:sz w:val="24"/>
            <w:szCs w:val="24"/>
          </w:rPr>
          <w:t>2.pdf</w:t>
        </w:r>
      </w:hyperlink>
      <w:r w:rsidRPr="004F7EED">
        <w:rPr>
          <w:rFonts w:ascii="Arial" w:hAnsi="Arial" w:cs="Arial"/>
          <w:sz w:val="24"/>
          <w:szCs w:val="24"/>
        </w:rPr>
        <w:t xml:space="preserve"> (</w:t>
      </w:r>
      <w:r w:rsidR="04094BB0" w:rsidRPr="004F7EED">
        <w:rPr>
          <w:rFonts w:ascii="Arial" w:hAnsi="Arial" w:cs="Arial"/>
          <w:sz w:val="24"/>
          <w:szCs w:val="24"/>
        </w:rPr>
        <w:t>Environmental Compliance and Pollution Prevention</w:t>
      </w:r>
      <w:r w:rsidRPr="004F7EED">
        <w:rPr>
          <w:rFonts w:ascii="Arial" w:hAnsi="Arial" w:cs="Arial"/>
          <w:sz w:val="24"/>
          <w:szCs w:val="24"/>
        </w:rPr>
        <w:t xml:space="preserve">). In the event environmental laws/regulations/requirements change during the term of the awarded contract, the Contractor shall comply with such laws/regulations as </w:t>
      </w:r>
      <w:r w:rsidRPr="004F7EED">
        <w:rPr>
          <w:rFonts w:ascii="Arial" w:hAnsi="Arial" w:cs="Arial"/>
          <w:sz w:val="24"/>
          <w:szCs w:val="24"/>
        </w:rPr>
        <w:lastRenderedPageBreak/>
        <w:t xml:space="preserve">changed.  If there is an increase or decrease in cost </w:t>
      </w:r>
      <w:r w:rsidR="005B0357" w:rsidRPr="004F7EED">
        <w:rPr>
          <w:rFonts w:ascii="Arial" w:hAnsi="Arial" w:cs="Arial"/>
          <w:sz w:val="24"/>
          <w:szCs w:val="24"/>
        </w:rPr>
        <w:t>because of</w:t>
      </w:r>
      <w:r w:rsidRPr="004F7EED">
        <w:rPr>
          <w:rFonts w:ascii="Arial" w:hAnsi="Arial" w:cs="Arial"/>
          <w:sz w:val="24"/>
          <w:szCs w:val="24"/>
        </w:rPr>
        <w:t xml:space="preserve"> the change, the Contractor shall immediately inform the Contracting Officer, for possible modification of the awarded contract. If nothing is submitted to the Contracting Officer, within 30 days of the new requirement becoming law, it will be assumed that the Contractor shall provide the extra service at no additional cost to the government. </w:t>
      </w:r>
    </w:p>
    <w:p w14:paraId="75C49753" w14:textId="77777777" w:rsidR="004F7EED" w:rsidRDefault="001E5302" w:rsidP="004F7EED">
      <w:pPr>
        <w:widowControl/>
        <w:numPr>
          <w:ilvl w:val="1"/>
          <w:numId w:val="44"/>
        </w:numPr>
        <w:rPr>
          <w:rFonts w:ascii="Arial" w:hAnsi="Arial" w:cs="Arial"/>
          <w:sz w:val="24"/>
          <w:szCs w:val="24"/>
        </w:rPr>
      </w:pPr>
      <w:r w:rsidRPr="004F7EED">
        <w:rPr>
          <w:rFonts w:ascii="Arial" w:hAnsi="Arial" w:cs="Arial"/>
          <w:sz w:val="24"/>
          <w:szCs w:val="24"/>
        </w:rPr>
        <w:t>Notification of Environmental Spills.  If the Contractor spills or releases any substance with a reportable quantity as defined in federal, state, or local laws or regulations into the environment, the Contractor shall immediately report the incident to the appropriate regulatory agency (</w:t>
      </w:r>
      <w:proofErr w:type="spellStart"/>
      <w:r w:rsidRPr="004F7EED">
        <w:rPr>
          <w:rFonts w:ascii="Arial" w:hAnsi="Arial" w:cs="Arial"/>
          <w:sz w:val="24"/>
          <w:szCs w:val="24"/>
        </w:rPr>
        <w:t>ies</w:t>
      </w:r>
      <w:proofErr w:type="spellEnd"/>
      <w:r w:rsidRPr="004F7EED">
        <w:rPr>
          <w:rFonts w:ascii="Arial" w:hAnsi="Arial" w:cs="Arial"/>
          <w:sz w:val="24"/>
          <w:szCs w:val="24"/>
        </w:rPr>
        <w:t xml:space="preserve">) and the </w:t>
      </w:r>
      <w:r w:rsidR="005B0357" w:rsidRPr="004F7EED">
        <w:rPr>
          <w:rFonts w:ascii="Arial" w:hAnsi="Arial" w:cs="Arial"/>
          <w:sz w:val="24"/>
          <w:szCs w:val="24"/>
        </w:rPr>
        <w:t>COR and</w:t>
      </w:r>
      <w:r w:rsidRPr="004F7EED">
        <w:rPr>
          <w:rFonts w:ascii="Arial" w:hAnsi="Arial" w:cs="Arial"/>
          <w:sz w:val="24"/>
          <w:szCs w:val="24"/>
        </w:rPr>
        <w:t xml:space="preserve"> be familiar with and follow the most current "Base Red Plan" (a copy will be provided to the awarded Bidder by the Base Environmental Office).  The Contractor shall be held liable for the spill or release of such substances.</w:t>
      </w:r>
      <w:r w:rsidRPr="004F7EED">
        <w:rPr>
          <w:rFonts w:ascii="Arial" w:hAnsi="Arial" w:cs="Arial"/>
          <w:b/>
          <w:bCs/>
          <w:sz w:val="24"/>
          <w:szCs w:val="24"/>
        </w:rPr>
        <w:t xml:space="preserve"> </w:t>
      </w:r>
      <w:r w:rsidRPr="004F7EED">
        <w:rPr>
          <w:rFonts w:ascii="Arial" w:hAnsi="Arial" w:cs="Arial"/>
          <w:sz w:val="24"/>
          <w:szCs w:val="24"/>
        </w:rPr>
        <w:t xml:space="preserve">The Contractor is responsible for advising his employees of all Environmental and Hazardous Materials Handling and is also required to have and maintain Material Safety Data Sheets (MSDS) on all materials that are required by State and Federal Laws and/or Regulations (reference AFI 91-301 and OSHA requirements), </w:t>
      </w:r>
      <w:hyperlink r:id="rId21">
        <w:r w:rsidRPr="004F7EED">
          <w:rPr>
            <w:rStyle w:val="Hyperlink"/>
            <w:rFonts w:ascii="Arial" w:hAnsi="Arial" w:cs="Arial"/>
            <w:sz w:val="24"/>
            <w:szCs w:val="24"/>
          </w:rPr>
          <w:t>http</w:t>
        </w:r>
        <w:r w:rsidR="15B211D4" w:rsidRPr="004F7EED">
          <w:rPr>
            <w:rStyle w:val="Hyperlink"/>
            <w:rFonts w:ascii="Arial" w:hAnsi="Arial" w:cs="Arial"/>
            <w:sz w:val="24"/>
            <w:szCs w:val="24"/>
          </w:rPr>
          <w:t>s://static.e-publishing.af.mil/production/1/af_se/publication/dafman91-203/dafman</w:t>
        </w:r>
        <w:r w:rsidRPr="004F7EED">
          <w:rPr>
            <w:rStyle w:val="Hyperlink"/>
            <w:rFonts w:ascii="Arial" w:hAnsi="Arial" w:cs="Arial"/>
            <w:sz w:val="24"/>
            <w:szCs w:val="24"/>
          </w:rPr>
          <w:t>91-203.pdf</w:t>
        </w:r>
      </w:hyperlink>
    </w:p>
    <w:p w14:paraId="78FC829C" w14:textId="77777777" w:rsidR="004F7EED" w:rsidRDefault="001E5302" w:rsidP="004F7EED">
      <w:pPr>
        <w:widowControl/>
        <w:numPr>
          <w:ilvl w:val="1"/>
          <w:numId w:val="44"/>
        </w:numPr>
        <w:rPr>
          <w:rFonts w:ascii="Arial" w:hAnsi="Arial" w:cs="Arial"/>
          <w:sz w:val="24"/>
          <w:szCs w:val="24"/>
        </w:rPr>
      </w:pPr>
      <w:r w:rsidRPr="004F7EED">
        <w:rPr>
          <w:rFonts w:ascii="Arial" w:hAnsi="Arial" w:cs="Arial"/>
          <w:sz w:val="24"/>
          <w:szCs w:val="24"/>
        </w:rPr>
        <w:t xml:space="preserve">Points of Collection for </w:t>
      </w:r>
      <w:proofErr w:type="spellStart"/>
      <w:r w:rsidRPr="004F7EED">
        <w:rPr>
          <w:rFonts w:ascii="Arial" w:hAnsi="Arial" w:cs="Arial"/>
          <w:sz w:val="24"/>
          <w:szCs w:val="24"/>
        </w:rPr>
        <w:t>refuse</w:t>
      </w:r>
      <w:proofErr w:type="spellEnd"/>
      <w:r w:rsidRPr="004F7EED">
        <w:rPr>
          <w:rFonts w:ascii="Arial" w:hAnsi="Arial" w:cs="Arial"/>
          <w:sz w:val="24"/>
          <w:szCs w:val="24"/>
        </w:rPr>
        <w:t xml:space="preserve"> and recycle materials.</w:t>
      </w:r>
    </w:p>
    <w:p w14:paraId="47DCED0A" w14:textId="77777777" w:rsidR="004F7EED" w:rsidRDefault="001E5302" w:rsidP="004F7EED">
      <w:pPr>
        <w:widowControl/>
        <w:numPr>
          <w:ilvl w:val="1"/>
          <w:numId w:val="44"/>
        </w:numPr>
        <w:rPr>
          <w:rFonts w:ascii="Arial" w:hAnsi="Arial" w:cs="Arial"/>
          <w:sz w:val="24"/>
          <w:szCs w:val="24"/>
        </w:rPr>
      </w:pPr>
      <w:r w:rsidRPr="004F7EED">
        <w:rPr>
          <w:rFonts w:ascii="Arial" w:hAnsi="Arial" w:cs="Arial"/>
          <w:color w:val="000000"/>
          <w:sz w:val="24"/>
          <w:szCs w:val="24"/>
        </w:rPr>
        <w:t>Collection Stations.</w:t>
      </w:r>
      <w:r w:rsidRPr="004F7EED">
        <w:rPr>
          <w:rFonts w:ascii="Arial" w:hAnsi="Arial" w:cs="Arial"/>
          <w:b/>
          <w:bCs/>
          <w:color w:val="000000"/>
          <w:sz w:val="24"/>
          <w:szCs w:val="24"/>
        </w:rPr>
        <w:t xml:space="preserve"> </w:t>
      </w:r>
      <w:r w:rsidRPr="004F7EED">
        <w:rPr>
          <w:rFonts w:ascii="Arial" w:hAnsi="Arial" w:cs="Arial"/>
          <w:color w:val="000000"/>
          <w:sz w:val="24"/>
          <w:szCs w:val="24"/>
        </w:rPr>
        <w:t xml:space="preserve"> The collection points (Building Numbers) are identified in the table, located at the end of Part II, Scope of Work below.</w:t>
      </w:r>
    </w:p>
    <w:p w14:paraId="33F5E041" w14:textId="77777777" w:rsidR="004F7EED" w:rsidRDefault="001E5302" w:rsidP="004F7EED">
      <w:pPr>
        <w:widowControl/>
        <w:numPr>
          <w:ilvl w:val="1"/>
          <w:numId w:val="44"/>
        </w:numPr>
        <w:rPr>
          <w:rFonts w:ascii="Arial" w:hAnsi="Arial" w:cs="Arial"/>
          <w:sz w:val="24"/>
          <w:szCs w:val="24"/>
        </w:rPr>
      </w:pPr>
      <w:r w:rsidRPr="004F7EED">
        <w:rPr>
          <w:rFonts w:ascii="Arial" w:hAnsi="Arial" w:cs="Arial"/>
          <w:color w:val="000000"/>
          <w:sz w:val="24"/>
          <w:szCs w:val="24"/>
        </w:rPr>
        <w:t>Historical data of pickups, tonnage, Unit Training Assemblies (UTA’s) etc., are covered in the table, located at the end of Part II 4.11, Scope of Work below.</w:t>
      </w:r>
    </w:p>
    <w:p w14:paraId="424CA8F2" w14:textId="2A37A65C" w:rsidR="001E5302" w:rsidRPr="004F7EED" w:rsidRDefault="001E5302" w:rsidP="004F7EED">
      <w:pPr>
        <w:widowControl/>
        <w:numPr>
          <w:ilvl w:val="1"/>
          <w:numId w:val="44"/>
        </w:numPr>
        <w:rPr>
          <w:rFonts w:ascii="Arial" w:hAnsi="Arial" w:cs="Arial"/>
          <w:sz w:val="24"/>
          <w:szCs w:val="24"/>
        </w:rPr>
      </w:pPr>
      <w:r w:rsidRPr="004F7EED">
        <w:rPr>
          <w:rFonts w:ascii="Arial" w:hAnsi="Arial" w:cs="Arial"/>
          <w:sz w:val="24"/>
          <w:szCs w:val="24"/>
        </w:rPr>
        <w:t>Site Clean-Up.  The Contractor shall be responsible for cleaning up any spills, which may occur during servicing of refuse containers.  The container area shall be cleaned of all spilled material prior to leaving the collection site.</w:t>
      </w:r>
    </w:p>
    <w:p w14:paraId="11FA3052" w14:textId="77777777" w:rsidR="001E5302" w:rsidRPr="009F36A0" w:rsidRDefault="001E5302" w:rsidP="001E5302">
      <w:pPr>
        <w:widowControl/>
        <w:jc w:val="both"/>
        <w:rPr>
          <w:rFonts w:ascii="Arial" w:hAnsi="Arial" w:cs="Arial"/>
          <w:sz w:val="24"/>
          <w:szCs w:val="24"/>
        </w:rPr>
      </w:pPr>
    </w:p>
    <w:p w14:paraId="3B12E0BF" w14:textId="77777777" w:rsidR="004F7EED" w:rsidRDefault="001E5302" w:rsidP="004F7EED">
      <w:pPr>
        <w:widowControl/>
        <w:numPr>
          <w:ilvl w:val="0"/>
          <w:numId w:val="44"/>
        </w:numPr>
        <w:rPr>
          <w:rFonts w:ascii="Arial" w:hAnsi="Arial" w:cs="Arial"/>
          <w:sz w:val="24"/>
          <w:szCs w:val="24"/>
        </w:rPr>
      </w:pPr>
      <w:r w:rsidRPr="009F36A0">
        <w:rPr>
          <w:rFonts w:ascii="Arial" w:hAnsi="Arial" w:cs="Arial"/>
          <w:sz w:val="24"/>
          <w:szCs w:val="24"/>
        </w:rPr>
        <w:t>Security Requirements</w:t>
      </w:r>
    </w:p>
    <w:p w14:paraId="16951750" w14:textId="77777777" w:rsidR="004F7EED" w:rsidRDefault="0056387D" w:rsidP="004F7EED">
      <w:pPr>
        <w:widowControl/>
        <w:numPr>
          <w:ilvl w:val="1"/>
          <w:numId w:val="44"/>
        </w:numPr>
        <w:rPr>
          <w:rFonts w:ascii="Arial" w:hAnsi="Arial" w:cs="Arial"/>
          <w:sz w:val="24"/>
          <w:szCs w:val="24"/>
        </w:rPr>
      </w:pPr>
      <w:r w:rsidRPr="004F7EED">
        <w:rPr>
          <w:rFonts w:ascii="Arial" w:hAnsi="Arial" w:cs="Arial"/>
          <w:caps/>
          <w:sz w:val="24"/>
          <w:szCs w:val="24"/>
        </w:rPr>
        <w:t>B</w:t>
      </w:r>
      <w:r w:rsidRPr="004F7EED">
        <w:rPr>
          <w:rFonts w:ascii="Arial" w:hAnsi="Arial" w:cs="Arial"/>
          <w:sz w:val="24"/>
          <w:szCs w:val="24"/>
        </w:rPr>
        <w:t xml:space="preserve">ase Vehicle Registration and Contractor Personnel Identification.  Contractor will provide Base Contracting Office with; 1) A list of company owned vehicles that will be used during the term of the awarded contract, 2) all personnel will fill out and submit a 101ARW 4, 2015 form for background check, </w:t>
      </w:r>
      <w:r w:rsidR="005B0357" w:rsidRPr="004F7EED">
        <w:rPr>
          <w:rFonts w:ascii="Arial" w:hAnsi="Arial" w:cs="Arial"/>
          <w:sz w:val="24"/>
          <w:szCs w:val="24"/>
        </w:rPr>
        <w:t>to</w:t>
      </w:r>
      <w:r w:rsidRPr="004F7EED">
        <w:rPr>
          <w:rFonts w:ascii="Arial" w:hAnsi="Arial" w:cs="Arial"/>
          <w:sz w:val="24"/>
          <w:szCs w:val="24"/>
        </w:rPr>
        <w:t xml:space="preserve"> be allowed on base.  All vehicles will </w:t>
      </w:r>
      <w:r w:rsidR="005B0357" w:rsidRPr="004F7EED">
        <w:rPr>
          <w:rFonts w:ascii="Arial" w:hAnsi="Arial" w:cs="Arial"/>
          <w:sz w:val="24"/>
          <w:szCs w:val="24"/>
        </w:rPr>
        <w:t>be following</w:t>
      </w:r>
      <w:r w:rsidRPr="004F7EED">
        <w:rPr>
          <w:rFonts w:ascii="Arial" w:hAnsi="Arial" w:cs="Arial"/>
          <w:sz w:val="24"/>
          <w:szCs w:val="24"/>
        </w:rPr>
        <w:t xml:space="preserve"> all state and local requirements for registration and insurance.  Contracting will forward a copy of the lists to the 101</w:t>
      </w:r>
      <w:r w:rsidRPr="004F7EED">
        <w:rPr>
          <w:rFonts w:ascii="Arial" w:hAnsi="Arial" w:cs="Arial"/>
          <w:sz w:val="24"/>
          <w:szCs w:val="24"/>
          <w:vertAlign w:val="superscript"/>
        </w:rPr>
        <w:t>st</w:t>
      </w:r>
      <w:r w:rsidRPr="004F7EED">
        <w:rPr>
          <w:rFonts w:ascii="Arial" w:hAnsi="Arial" w:cs="Arial"/>
          <w:sz w:val="24"/>
          <w:szCs w:val="24"/>
        </w:rPr>
        <w:t xml:space="preserve"> Security Forces Office to review and post at the Bangor Main Gate, Search </w:t>
      </w:r>
      <w:r w:rsidR="005B0357" w:rsidRPr="004F7EED">
        <w:rPr>
          <w:rFonts w:ascii="Arial" w:hAnsi="Arial" w:cs="Arial"/>
          <w:sz w:val="24"/>
          <w:szCs w:val="24"/>
        </w:rPr>
        <w:t>Pit,</w:t>
      </w:r>
      <w:r w:rsidRPr="004F7EED">
        <w:rPr>
          <w:rFonts w:ascii="Arial" w:hAnsi="Arial" w:cs="Arial"/>
          <w:sz w:val="24"/>
          <w:szCs w:val="24"/>
        </w:rPr>
        <w:t xml:space="preserve"> and the Main Gate at the South Portland ANG Base.  The Contractor will notify the COR of any changes either the vehicle or personnel list at least five (5) business days prior to either coming on the Base.</w:t>
      </w:r>
    </w:p>
    <w:p w14:paraId="06D4B4C2" w14:textId="77777777" w:rsidR="004F7EED" w:rsidRDefault="0056387D" w:rsidP="004F7EED">
      <w:pPr>
        <w:widowControl/>
        <w:numPr>
          <w:ilvl w:val="1"/>
          <w:numId w:val="44"/>
        </w:numPr>
        <w:rPr>
          <w:rFonts w:ascii="Arial" w:hAnsi="Arial" w:cs="Arial"/>
          <w:sz w:val="24"/>
          <w:szCs w:val="24"/>
        </w:rPr>
      </w:pPr>
      <w:r w:rsidRPr="004F7EED">
        <w:rPr>
          <w:rFonts w:ascii="Arial" w:hAnsi="Arial" w:cs="Arial"/>
          <w:sz w:val="24"/>
          <w:szCs w:val="24"/>
        </w:rPr>
        <w:t>Personnel.  After review and approval, which may take up to five working days, those listed personnel being authorized entry to Maine ANG Base will enter the base as follows:  Personnel and vehicle will enter the base through the Vehicle Search Pit (Bldg. 484 in Bangor, or main entrance at South Portland) and provide positive ID (such as a valid State of Maine Driver’s License) Proof of insurance and registration to the security person on duty. The truck will be inspected/searched prior to the vehicle and driver being allowed on base.</w:t>
      </w:r>
    </w:p>
    <w:p w14:paraId="2E88728C" w14:textId="77777777" w:rsidR="004F7EED" w:rsidRDefault="0056387D" w:rsidP="004F7EED">
      <w:pPr>
        <w:widowControl/>
        <w:numPr>
          <w:ilvl w:val="1"/>
          <w:numId w:val="44"/>
        </w:numPr>
        <w:rPr>
          <w:rFonts w:ascii="Arial" w:hAnsi="Arial" w:cs="Arial"/>
          <w:sz w:val="24"/>
          <w:szCs w:val="24"/>
        </w:rPr>
      </w:pPr>
      <w:r w:rsidRPr="004F7EED">
        <w:rPr>
          <w:rFonts w:ascii="Arial" w:hAnsi="Arial" w:cs="Arial"/>
          <w:sz w:val="24"/>
          <w:szCs w:val="24"/>
        </w:rPr>
        <w:t>Additional Security Requirements.  Should future Government security postures require, the Contractor may be required to obtain Base Vehicle Registration and Department of Defense (DoD) Identification Cards.  These requirements will be fulfilled at no additional cost to the Government.</w:t>
      </w:r>
    </w:p>
    <w:p w14:paraId="03A40383" w14:textId="77777777" w:rsidR="004F7EED" w:rsidRDefault="0056387D" w:rsidP="004F7EED">
      <w:pPr>
        <w:widowControl/>
        <w:ind w:left="1440"/>
        <w:rPr>
          <w:rFonts w:ascii="Arial" w:hAnsi="Arial" w:cs="Arial"/>
          <w:sz w:val="24"/>
          <w:szCs w:val="24"/>
        </w:rPr>
      </w:pPr>
      <w:r w:rsidRPr="004F7EED">
        <w:rPr>
          <w:rFonts w:ascii="Arial" w:hAnsi="Arial" w:cs="Arial"/>
          <w:sz w:val="24"/>
          <w:szCs w:val="24"/>
        </w:rPr>
        <w:lastRenderedPageBreak/>
        <w:t>Base Vehicle Registration.  For the issuance of Base Vehicle Registrations, the Contractor shall provide a list of all vehicles requiring regular access to the Maine Air National Guard Base.  The Contractor shall include a copy of the vehicle registration and proof of issuance for all vehicles listed.  The registration would be issued the next time that vehicle entered the base.</w:t>
      </w:r>
    </w:p>
    <w:p w14:paraId="5DE98232" w14:textId="77777777" w:rsidR="004F7EED" w:rsidRDefault="0056387D" w:rsidP="004F7EED">
      <w:pPr>
        <w:widowControl/>
        <w:numPr>
          <w:ilvl w:val="1"/>
          <w:numId w:val="44"/>
        </w:numPr>
        <w:rPr>
          <w:rFonts w:ascii="Arial" w:hAnsi="Arial" w:cs="Arial"/>
          <w:sz w:val="24"/>
          <w:szCs w:val="24"/>
        </w:rPr>
      </w:pPr>
      <w:r w:rsidRPr="00044F96">
        <w:rPr>
          <w:rFonts w:ascii="Arial" w:hAnsi="Arial" w:cs="Arial"/>
          <w:sz w:val="24"/>
          <w:szCs w:val="24"/>
        </w:rPr>
        <w:t>Department of Defense Identification Card.  For the issuance of Contractor DoD Identification Cards, the Contractor shall complete a listing of all personnel requiring regular access in association with the awarded contract.  After review and approval, which may take up to five working days, those listed personnel being authorized entry to the Maine Air National Guard Bangor Installation will proceed to the Security Forces Squadron for issuance of their Identification Cards.  When any employee no longer works for the Contractor at the installation, the contract manager shall return any Government-furnished identification to the Government.  These passes are provided at no cost to the Contractor.</w:t>
      </w:r>
    </w:p>
    <w:p w14:paraId="125FA50F" w14:textId="77777777" w:rsidR="004F7EED" w:rsidRDefault="0056387D" w:rsidP="004F7EED">
      <w:pPr>
        <w:widowControl/>
        <w:numPr>
          <w:ilvl w:val="1"/>
          <w:numId w:val="44"/>
        </w:numPr>
        <w:rPr>
          <w:rFonts w:ascii="Arial" w:hAnsi="Arial" w:cs="Arial"/>
          <w:sz w:val="24"/>
          <w:szCs w:val="24"/>
        </w:rPr>
      </w:pPr>
      <w:r w:rsidRPr="004F7EED">
        <w:rPr>
          <w:rFonts w:ascii="Arial" w:hAnsi="Arial" w:cs="Arial"/>
          <w:sz w:val="24"/>
          <w:szCs w:val="24"/>
        </w:rPr>
        <w:t xml:space="preserve">Security Regulations.  All personnel employed by the Contractor in the performance of the awarded contract, or any representative of the Contractor entering the Government installation, shall abide by all security regulations of the installation.  Contractor personnel shall </w:t>
      </w:r>
      <w:r w:rsidR="005B0357" w:rsidRPr="004F7EED">
        <w:rPr>
          <w:rFonts w:ascii="Arial" w:hAnsi="Arial" w:cs="Arial"/>
          <w:sz w:val="24"/>
          <w:szCs w:val="24"/>
        </w:rPr>
        <w:t>always follow the instructions of Base Security Forces (Military Police)</w:t>
      </w:r>
      <w:r w:rsidRPr="004F7EED">
        <w:rPr>
          <w:rFonts w:ascii="Arial" w:hAnsi="Arial" w:cs="Arial"/>
          <w:sz w:val="24"/>
          <w:szCs w:val="24"/>
        </w:rPr>
        <w:t xml:space="preserve"> while on base.</w:t>
      </w:r>
    </w:p>
    <w:p w14:paraId="79C68DF3" w14:textId="229A3E95" w:rsidR="0056387D" w:rsidRPr="004F7EED" w:rsidRDefault="0056387D" w:rsidP="004F7EED">
      <w:pPr>
        <w:widowControl/>
        <w:numPr>
          <w:ilvl w:val="1"/>
          <w:numId w:val="44"/>
        </w:numPr>
        <w:rPr>
          <w:rFonts w:ascii="Arial" w:hAnsi="Arial" w:cs="Arial"/>
          <w:sz w:val="24"/>
          <w:szCs w:val="24"/>
        </w:rPr>
      </w:pPr>
      <w:r w:rsidRPr="004F7EED">
        <w:rPr>
          <w:rFonts w:ascii="Arial" w:hAnsi="Arial" w:cs="Arial"/>
          <w:sz w:val="24"/>
          <w:szCs w:val="24"/>
        </w:rPr>
        <w:t>Restricted and Controlled Area Access.</w:t>
      </w:r>
      <w:r w:rsidRPr="004F7EED">
        <w:rPr>
          <w:rFonts w:ascii="Arial" w:hAnsi="Arial" w:cs="Arial"/>
          <w:b/>
          <w:bCs/>
          <w:sz w:val="24"/>
          <w:szCs w:val="24"/>
        </w:rPr>
        <w:t xml:space="preserve">  </w:t>
      </w:r>
      <w:r w:rsidRPr="004F7EED">
        <w:rPr>
          <w:rFonts w:ascii="Arial" w:hAnsi="Arial" w:cs="Arial"/>
          <w:sz w:val="24"/>
          <w:szCs w:val="24"/>
        </w:rPr>
        <w:t xml:space="preserve">The Contractor shall contact the COR to provide Government escort if the need arises to service containers which </w:t>
      </w:r>
      <w:r w:rsidR="005B0357" w:rsidRPr="004F7EED">
        <w:rPr>
          <w:rFonts w:ascii="Arial" w:hAnsi="Arial" w:cs="Arial"/>
          <w:sz w:val="24"/>
          <w:szCs w:val="24"/>
        </w:rPr>
        <w:t>are in</w:t>
      </w:r>
      <w:r w:rsidRPr="004F7EED">
        <w:rPr>
          <w:rFonts w:ascii="Arial" w:hAnsi="Arial" w:cs="Arial"/>
          <w:sz w:val="24"/>
          <w:szCs w:val="24"/>
        </w:rPr>
        <w:t xml:space="preserve"> restricted and controlled areas. </w:t>
      </w:r>
    </w:p>
    <w:p w14:paraId="52ABFDD2" w14:textId="77C35914" w:rsidR="00511540" w:rsidRPr="004F7EED" w:rsidRDefault="00511540" w:rsidP="004F7EED">
      <w:pPr>
        <w:rPr>
          <w:rFonts w:ascii="Arial" w:hAnsi="Arial" w:cs="Arial"/>
          <w:sz w:val="24"/>
          <w:szCs w:val="24"/>
        </w:rPr>
      </w:pPr>
    </w:p>
    <w:p w14:paraId="3B7490A2" w14:textId="77777777" w:rsidR="004F7EED" w:rsidRDefault="00511540" w:rsidP="004F7EED">
      <w:pPr>
        <w:widowControl/>
        <w:numPr>
          <w:ilvl w:val="0"/>
          <w:numId w:val="44"/>
        </w:numPr>
        <w:rPr>
          <w:rFonts w:ascii="Arial" w:hAnsi="Arial" w:cs="Arial"/>
          <w:sz w:val="24"/>
          <w:szCs w:val="24"/>
        </w:rPr>
      </w:pPr>
      <w:r w:rsidRPr="00F75CBC">
        <w:rPr>
          <w:rFonts w:ascii="Arial" w:hAnsi="Arial" w:cs="Arial"/>
          <w:sz w:val="24"/>
          <w:szCs w:val="24"/>
        </w:rPr>
        <w:t xml:space="preserve"> </w:t>
      </w:r>
      <w:r w:rsidR="0056387D" w:rsidRPr="005B0357">
        <w:rPr>
          <w:rFonts w:ascii="Arial" w:hAnsi="Arial" w:cs="Arial"/>
          <w:sz w:val="24"/>
          <w:szCs w:val="24"/>
        </w:rPr>
        <w:t>Contractor Personnel</w:t>
      </w:r>
    </w:p>
    <w:p w14:paraId="571AD834" w14:textId="77777777" w:rsidR="004F7EED" w:rsidRDefault="0056387D" w:rsidP="004F7EED">
      <w:pPr>
        <w:widowControl/>
        <w:numPr>
          <w:ilvl w:val="1"/>
          <w:numId w:val="44"/>
        </w:numPr>
        <w:rPr>
          <w:rFonts w:ascii="Arial" w:hAnsi="Arial" w:cs="Arial"/>
          <w:sz w:val="24"/>
          <w:szCs w:val="24"/>
        </w:rPr>
      </w:pPr>
      <w:r w:rsidRPr="004F7EED">
        <w:rPr>
          <w:rFonts w:ascii="Arial" w:hAnsi="Arial" w:cs="Arial"/>
          <w:sz w:val="24"/>
          <w:szCs w:val="24"/>
        </w:rPr>
        <w:t xml:space="preserve">Contractor Point </w:t>
      </w:r>
      <w:r w:rsidR="005B0357" w:rsidRPr="004F7EED">
        <w:rPr>
          <w:rFonts w:ascii="Arial" w:hAnsi="Arial" w:cs="Arial"/>
          <w:sz w:val="24"/>
          <w:szCs w:val="24"/>
        </w:rPr>
        <w:t>of</w:t>
      </w:r>
      <w:r w:rsidRPr="004F7EED">
        <w:rPr>
          <w:rFonts w:ascii="Arial" w:hAnsi="Arial" w:cs="Arial"/>
          <w:sz w:val="24"/>
          <w:szCs w:val="24"/>
        </w:rPr>
        <w:t xml:space="preserve"> Contact (POC).  The Contractor shall provide the CO and COR with telephone number(s) where service calls and complaints can be reported.  The Contractor shall also provide the names and phone/pager numbers of Contractor POCs for after business hours including nights, weekends, and holidays.  This information will be kept updated by the Contractor whenever personnel changes occur.</w:t>
      </w:r>
    </w:p>
    <w:p w14:paraId="31B0371F" w14:textId="77777777" w:rsidR="004F7EED" w:rsidRDefault="0056387D" w:rsidP="004F7EED">
      <w:pPr>
        <w:widowControl/>
        <w:numPr>
          <w:ilvl w:val="1"/>
          <w:numId w:val="44"/>
        </w:numPr>
        <w:rPr>
          <w:rFonts w:ascii="Arial" w:hAnsi="Arial" w:cs="Arial"/>
          <w:sz w:val="24"/>
          <w:szCs w:val="24"/>
        </w:rPr>
      </w:pPr>
      <w:r w:rsidRPr="004F7EED">
        <w:rPr>
          <w:rFonts w:ascii="Arial" w:hAnsi="Arial" w:cs="Arial"/>
          <w:sz w:val="24"/>
          <w:szCs w:val="24"/>
        </w:rPr>
        <w:t>Contract Manager.  The Contractor shall provide a Contract Manager who shall be responsible for the performance of the work.  Prior to start of the awarded contract, the name of this person and an alternate(s) who can act for the Contractor when the manager is absent shall be designated in writing to the contracting officer.</w:t>
      </w:r>
    </w:p>
    <w:p w14:paraId="4DE94255" w14:textId="77777777" w:rsidR="004F7EED" w:rsidRDefault="0056387D" w:rsidP="004F7EED">
      <w:pPr>
        <w:widowControl/>
        <w:numPr>
          <w:ilvl w:val="1"/>
          <w:numId w:val="44"/>
        </w:numPr>
        <w:rPr>
          <w:rFonts w:ascii="Arial" w:hAnsi="Arial" w:cs="Arial"/>
          <w:sz w:val="24"/>
          <w:szCs w:val="24"/>
        </w:rPr>
      </w:pPr>
      <w:r w:rsidRPr="004F7EED">
        <w:rPr>
          <w:rFonts w:ascii="Arial" w:hAnsi="Arial" w:cs="Arial"/>
          <w:color w:val="000000"/>
          <w:sz w:val="24"/>
          <w:szCs w:val="24"/>
        </w:rPr>
        <w:t>The Contract Manager or alternate shall be available within 4 hours during normal government duty hours Monday through Friday to meet with government personnel designated by the Contracting Officer to discuss problem areas.  After normal government duty hours, the Contract Manager or alternate shall be available within 4 hours to meet with government personnel.</w:t>
      </w:r>
    </w:p>
    <w:p w14:paraId="257C6F02" w14:textId="77777777" w:rsidR="004F7EED" w:rsidRDefault="0056387D" w:rsidP="004F7EED">
      <w:pPr>
        <w:widowControl/>
        <w:numPr>
          <w:ilvl w:val="1"/>
          <w:numId w:val="44"/>
        </w:numPr>
        <w:rPr>
          <w:rFonts w:ascii="Arial" w:hAnsi="Arial" w:cs="Arial"/>
          <w:sz w:val="24"/>
          <w:szCs w:val="24"/>
        </w:rPr>
      </w:pPr>
      <w:r w:rsidRPr="004F7EED">
        <w:rPr>
          <w:rFonts w:ascii="Arial" w:hAnsi="Arial" w:cs="Arial"/>
          <w:sz w:val="24"/>
          <w:szCs w:val="24"/>
        </w:rPr>
        <w:t>Employees.  Contractor personnel shall present a neat appearance and be easily recognized.  This may be accomplished by wearing distinctive clothing bearing the name of the company or by wearing appropriate badges that contain the company name and employee name.</w:t>
      </w:r>
    </w:p>
    <w:p w14:paraId="4ADA3438" w14:textId="77777777" w:rsidR="004F7EED" w:rsidRDefault="0056387D" w:rsidP="004F7EED">
      <w:pPr>
        <w:widowControl/>
        <w:numPr>
          <w:ilvl w:val="1"/>
          <w:numId w:val="44"/>
        </w:numPr>
        <w:rPr>
          <w:rFonts w:ascii="Arial" w:hAnsi="Arial" w:cs="Arial"/>
          <w:sz w:val="24"/>
          <w:szCs w:val="24"/>
        </w:rPr>
      </w:pPr>
      <w:r w:rsidRPr="004F7EED">
        <w:rPr>
          <w:rFonts w:ascii="Arial" w:hAnsi="Arial" w:cs="Arial"/>
          <w:sz w:val="24"/>
          <w:szCs w:val="24"/>
        </w:rPr>
        <w:t>Only qualified operators shall be permitted to operate the vehicles or equipment under the awarded contract.  Truck drivers shall possess a valid driver’s license with a CDL rating and be thoroughly acquainted with and comply with base traffic regulations.  The Contractor shall submit the name and proof of qualifications to the Contracting Officer prior to start of work.</w:t>
      </w:r>
    </w:p>
    <w:p w14:paraId="714A18D6" w14:textId="26BA0EE5" w:rsidR="0056387D" w:rsidRPr="004F7EED" w:rsidRDefault="0056387D" w:rsidP="004F7EED">
      <w:pPr>
        <w:widowControl/>
        <w:numPr>
          <w:ilvl w:val="1"/>
          <w:numId w:val="44"/>
        </w:numPr>
        <w:rPr>
          <w:rFonts w:ascii="Arial" w:hAnsi="Arial" w:cs="Arial"/>
          <w:sz w:val="24"/>
          <w:szCs w:val="24"/>
        </w:rPr>
      </w:pPr>
      <w:r w:rsidRPr="004F7EED">
        <w:rPr>
          <w:rFonts w:ascii="Arial" w:hAnsi="Arial" w:cs="Arial"/>
          <w:sz w:val="24"/>
          <w:szCs w:val="24"/>
        </w:rPr>
        <w:t xml:space="preserve">The Contractor shall not employ any person who is an employee of the United States Government, if employing that person would create a conflict of interest.  </w:t>
      </w:r>
      <w:r w:rsidRPr="004F7EED">
        <w:rPr>
          <w:rFonts w:ascii="Arial" w:hAnsi="Arial" w:cs="Arial"/>
          <w:sz w:val="24"/>
          <w:szCs w:val="24"/>
        </w:rPr>
        <w:lastRenderedPageBreak/>
        <w:t xml:space="preserve">Additionally, the Contractor shall not employ any person who is an employee of the Department of the Air Force, either military or civilian, unless such person seeks and receives approval according to DoD Directive 5500.7-R, Joint Ethics Regulation (JER).  </w:t>
      </w:r>
      <w:hyperlink r:id="rId22">
        <w:r w:rsidRPr="004F7EED">
          <w:rPr>
            <w:rStyle w:val="Hyperlink"/>
            <w:rFonts w:ascii="Arial" w:hAnsi="Arial" w:cs="Arial"/>
            <w:sz w:val="24"/>
            <w:szCs w:val="24"/>
          </w:rPr>
          <w:t>http://www.esd.whs.mil/DD/</w:t>
        </w:r>
      </w:hyperlink>
      <w:r w:rsidRPr="004F7EED">
        <w:rPr>
          <w:rFonts w:ascii="Arial" w:hAnsi="Arial" w:cs="Arial"/>
          <w:sz w:val="24"/>
          <w:szCs w:val="24"/>
        </w:rPr>
        <w:t xml:space="preserve"> The Contractor shall not employ any person who is an employee of the Department of the Air Force if such employment would be contrary to the policies in Air Force Instruction (AFI) 64-106, Air Force Industrial Labor Relations Activities.</w:t>
      </w:r>
      <w:r w:rsidRPr="004F7EED">
        <w:rPr>
          <w:rFonts w:ascii="Arial" w:hAnsi="Arial" w:cs="Arial"/>
        </w:rPr>
        <w:t xml:space="preserve"> </w:t>
      </w:r>
      <w:hyperlink r:id="rId23">
        <w:r w:rsidRPr="004F7EED">
          <w:rPr>
            <w:rStyle w:val="Hyperlink"/>
            <w:rFonts w:ascii="Arial" w:hAnsi="Arial" w:cs="Arial"/>
            <w:sz w:val="24"/>
            <w:szCs w:val="24"/>
          </w:rPr>
          <w:t>http</w:t>
        </w:r>
        <w:r w:rsidR="52CEB52A" w:rsidRPr="004F7EED">
          <w:rPr>
            <w:rStyle w:val="Hyperlink"/>
            <w:rFonts w:ascii="Arial" w:hAnsi="Arial" w:cs="Arial"/>
            <w:sz w:val="24"/>
            <w:szCs w:val="24"/>
          </w:rPr>
          <w:t>s://static.e-publishing.af.mil/production/1/saf_aq/publication/afi64-106/d</w:t>
        </w:r>
        <w:r w:rsidRPr="004F7EED">
          <w:rPr>
            <w:rStyle w:val="Hyperlink"/>
            <w:rFonts w:ascii="Arial" w:hAnsi="Arial" w:cs="Arial"/>
            <w:sz w:val="24"/>
            <w:szCs w:val="24"/>
          </w:rPr>
          <w:t>afi64-106.pdf</w:t>
        </w:r>
      </w:hyperlink>
      <w:r w:rsidRPr="004F7EED">
        <w:rPr>
          <w:rFonts w:ascii="Arial" w:hAnsi="Arial" w:cs="Arial"/>
          <w:sz w:val="24"/>
          <w:szCs w:val="24"/>
        </w:rPr>
        <w:t xml:space="preserve"> .</w:t>
      </w:r>
    </w:p>
    <w:p w14:paraId="4BB6E235" w14:textId="208D14B9" w:rsidR="00511540" w:rsidRPr="005B0357" w:rsidRDefault="00511540" w:rsidP="0056387D">
      <w:pPr>
        <w:pStyle w:val="ListParagraph"/>
        <w:ind w:left="1080"/>
        <w:rPr>
          <w:rFonts w:ascii="Arial" w:hAnsi="Arial" w:cs="Arial"/>
          <w:sz w:val="24"/>
          <w:szCs w:val="24"/>
        </w:rPr>
      </w:pPr>
      <w:r w:rsidRPr="005B0357">
        <w:rPr>
          <w:rFonts w:ascii="Arial" w:hAnsi="Arial" w:cs="Arial"/>
          <w:sz w:val="24"/>
          <w:szCs w:val="24"/>
        </w:rPr>
        <w:t xml:space="preserve"> </w:t>
      </w:r>
    </w:p>
    <w:p w14:paraId="2754F927" w14:textId="0B0C6EEC" w:rsidR="0056387D" w:rsidRPr="004F7EED" w:rsidRDefault="0056387D" w:rsidP="004F7EED">
      <w:pPr>
        <w:widowControl/>
        <w:numPr>
          <w:ilvl w:val="0"/>
          <w:numId w:val="44"/>
        </w:numPr>
        <w:rPr>
          <w:rFonts w:ascii="Arial" w:hAnsi="Arial" w:cs="Arial"/>
          <w:sz w:val="24"/>
          <w:szCs w:val="24"/>
        </w:rPr>
      </w:pPr>
      <w:r w:rsidRPr="004F7EED">
        <w:rPr>
          <w:rFonts w:ascii="Arial" w:hAnsi="Arial" w:cs="Arial"/>
          <w:sz w:val="24"/>
          <w:szCs w:val="24"/>
        </w:rPr>
        <w:t>Publications</w:t>
      </w:r>
    </w:p>
    <w:p w14:paraId="01E71747" w14:textId="77777777" w:rsidR="0056387D" w:rsidRPr="005B0357" w:rsidRDefault="0056387D" w:rsidP="0056387D">
      <w:pPr>
        <w:widowControl/>
        <w:tabs>
          <w:tab w:val="left" w:pos="1080"/>
        </w:tabs>
        <w:rPr>
          <w:rFonts w:ascii="Arial" w:hAnsi="Arial" w:cs="Arial"/>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6"/>
        <w:gridCol w:w="3591"/>
        <w:gridCol w:w="1533"/>
      </w:tblGrid>
      <w:tr w:rsidR="0056387D" w:rsidRPr="004F7EED" w14:paraId="537EC223" w14:textId="77777777" w:rsidTr="004F7EED">
        <w:tc>
          <w:tcPr>
            <w:tcW w:w="2152" w:type="pct"/>
            <w:shd w:val="clear" w:color="auto" w:fill="FFFFFF" w:themeFill="background1"/>
          </w:tcPr>
          <w:p w14:paraId="1974A48F" w14:textId="77777777" w:rsidR="0056387D" w:rsidRPr="004F7EED" w:rsidRDefault="0056387D">
            <w:pPr>
              <w:widowControl/>
              <w:jc w:val="center"/>
              <w:rPr>
                <w:rFonts w:ascii="Arial" w:hAnsi="Arial" w:cs="Arial"/>
                <w:b/>
                <w:bCs/>
                <w:sz w:val="24"/>
                <w:szCs w:val="24"/>
              </w:rPr>
            </w:pPr>
            <w:r w:rsidRPr="004F7EED">
              <w:rPr>
                <w:rFonts w:ascii="Arial" w:hAnsi="Arial" w:cs="Arial"/>
                <w:b/>
                <w:bCs/>
                <w:sz w:val="24"/>
                <w:szCs w:val="24"/>
              </w:rPr>
              <w:t>Publication</w:t>
            </w:r>
          </w:p>
        </w:tc>
        <w:tc>
          <w:tcPr>
            <w:tcW w:w="1926" w:type="pct"/>
            <w:shd w:val="clear" w:color="auto" w:fill="FFFFFF" w:themeFill="background1"/>
          </w:tcPr>
          <w:p w14:paraId="2AD9CA69" w14:textId="77777777" w:rsidR="0056387D" w:rsidRPr="004F7EED" w:rsidRDefault="0056387D">
            <w:pPr>
              <w:widowControl/>
              <w:jc w:val="center"/>
              <w:rPr>
                <w:rFonts w:ascii="Arial" w:hAnsi="Arial" w:cs="Arial"/>
                <w:b/>
                <w:bCs/>
                <w:sz w:val="24"/>
                <w:szCs w:val="24"/>
              </w:rPr>
            </w:pPr>
            <w:r w:rsidRPr="004F7EED">
              <w:rPr>
                <w:rFonts w:ascii="Arial" w:hAnsi="Arial" w:cs="Arial"/>
                <w:b/>
                <w:bCs/>
                <w:sz w:val="24"/>
                <w:szCs w:val="24"/>
              </w:rPr>
              <w:t>Title</w:t>
            </w:r>
          </w:p>
        </w:tc>
        <w:tc>
          <w:tcPr>
            <w:tcW w:w="922" w:type="pct"/>
            <w:shd w:val="clear" w:color="auto" w:fill="FFFFFF" w:themeFill="background1"/>
          </w:tcPr>
          <w:p w14:paraId="0036DB11" w14:textId="77777777" w:rsidR="0056387D" w:rsidRPr="004F7EED" w:rsidRDefault="0056387D">
            <w:pPr>
              <w:widowControl/>
              <w:jc w:val="center"/>
              <w:rPr>
                <w:rFonts w:ascii="Arial" w:hAnsi="Arial" w:cs="Arial"/>
                <w:b/>
                <w:bCs/>
                <w:sz w:val="24"/>
                <w:szCs w:val="24"/>
              </w:rPr>
            </w:pPr>
            <w:r w:rsidRPr="004F7EED">
              <w:rPr>
                <w:rFonts w:ascii="Arial" w:hAnsi="Arial" w:cs="Arial"/>
                <w:b/>
                <w:bCs/>
                <w:sz w:val="24"/>
                <w:szCs w:val="24"/>
              </w:rPr>
              <w:t>Date</w:t>
            </w:r>
          </w:p>
        </w:tc>
      </w:tr>
      <w:tr w:rsidR="0056387D" w:rsidRPr="004F7EED" w14:paraId="648C6B2A" w14:textId="77777777" w:rsidTr="004F7EED">
        <w:trPr>
          <w:trHeight w:val="575"/>
        </w:trPr>
        <w:tc>
          <w:tcPr>
            <w:tcW w:w="2152" w:type="pct"/>
          </w:tcPr>
          <w:p w14:paraId="40EAA3F0" w14:textId="74970F4F" w:rsidR="0056387D" w:rsidRPr="004F7EED" w:rsidRDefault="0056387D" w:rsidP="53A5AFF5">
            <w:pPr>
              <w:widowControl/>
              <w:jc w:val="center"/>
              <w:rPr>
                <w:rFonts w:ascii="Arial" w:hAnsi="Arial" w:cs="Arial"/>
                <w:sz w:val="24"/>
                <w:szCs w:val="24"/>
              </w:rPr>
            </w:pPr>
            <w:r w:rsidRPr="004F7EED">
              <w:rPr>
                <w:rFonts w:ascii="Arial" w:hAnsi="Arial" w:cs="Arial"/>
                <w:sz w:val="24"/>
                <w:szCs w:val="24"/>
              </w:rPr>
              <w:t xml:space="preserve">Executive Order (EO) </w:t>
            </w:r>
            <w:r w:rsidR="3B767A37" w:rsidRPr="004F7EED">
              <w:rPr>
                <w:rFonts w:ascii="Arial" w:hAnsi="Arial" w:cs="Arial"/>
                <w:sz w:val="24"/>
                <w:szCs w:val="24"/>
              </w:rPr>
              <w:t>14057</w:t>
            </w:r>
          </w:p>
          <w:p w14:paraId="32CD5F1D" w14:textId="40BB5429" w:rsidR="0056387D" w:rsidRPr="004F7EED" w:rsidRDefault="00000000">
            <w:pPr>
              <w:widowControl/>
              <w:jc w:val="center"/>
              <w:rPr>
                <w:rFonts w:ascii="Arial" w:hAnsi="Arial" w:cs="Arial"/>
                <w:sz w:val="24"/>
                <w:szCs w:val="24"/>
              </w:rPr>
            </w:pPr>
            <w:hyperlink r:id="rId24">
              <w:r w:rsidR="0056387D" w:rsidRPr="004F7EED">
                <w:rPr>
                  <w:rStyle w:val="Hyperlink"/>
                  <w:rFonts w:ascii="Arial" w:hAnsi="Arial" w:cs="Arial"/>
                  <w:sz w:val="24"/>
                  <w:szCs w:val="24"/>
                </w:rPr>
                <w:t>https://www.fedcenter.gov/</w:t>
              </w:r>
              <w:r w:rsidR="5D97CE4B" w:rsidRPr="004F7EED">
                <w:rPr>
                  <w:rStyle w:val="Hyperlink"/>
                  <w:rFonts w:ascii="Arial" w:hAnsi="Arial" w:cs="Arial"/>
                  <w:sz w:val="24"/>
                  <w:szCs w:val="24"/>
                </w:rPr>
                <w:t>programs/eo14057/</w:t>
              </w:r>
            </w:hyperlink>
            <w:r w:rsidR="0056387D" w:rsidRPr="004F7EED">
              <w:rPr>
                <w:rFonts w:ascii="Arial" w:hAnsi="Arial" w:cs="Arial"/>
                <w:sz w:val="24"/>
                <w:szCs w:val="24"/>
              </w:rPr>
              <w:t xml:space="preserve"> </w:t>
            </w:r>
            <w:hyperlink r:id="rId25">
              <w:r w:rsidR="607A83A5" w:rsidRPr="004F7EED">
                <w:rPr>
                  <w:rStyle w:val="Hyperlink"/>
                  <w:rFonts w:ascii="Arial" w:hAnsi="Arial" w:cs="Arial"/>
                  <w:sz w:val="24"/>
                  <w:szCs w:val="24"/>
                </w:rPr>
                <w:t>https://www.federalregister.gov/</w:t>
              </w:r>
              <w:r w:rsidR="37CC3646" w:rsidRPr="004F7EED">
                <w:rPr>
                  <w:rStyle w:val="Hyperlink"/>
                  <w:rFonts w:ascii="Arial" w:hAnsi="Arial" w:cs="Arial"/>
                  <w:sz w:val="24"/>
                  <w:szCs w:val="24"/>
                </w:rPr>
                <w:t>14057</w:t>
              </w:r>
            </w:hyperlink>
          </w:p>
          <w:p w14:paraId="43146730" w14:textId="77777777" w:rsidR="004F7EED" w:rsidRDefault="004F7EED" w:rsidP="53A5AFF5">
            <w:pPr>
              <w:widowControl/>
              <w:jc w:val="center"/>
              <w:rPr>
                <w:rFonts w:ascii="Arial" w:hAnsi="Arial" w:cs="Arial"/>
                <w:sz w:val="24"/>
                <w:szCs w:val="24"/>
              </w:rPr>
            </w:pPr>
          </w:p>
          <w:p w14:paraId="1AD8B59B" w14:textId="094BFC22" w:rsidR="0056387D" w:rsidRPr="004F7EED" w:rsidRDefault="6442BE4B" w:rsidP="53A5AFF5">
            <w:pPr>
              <w:widowControl/>
              <w:jc w:val="center"/>
              <w:rPr>
                <w:rFonts w:ascii="Arial" w:hAnsi="Arial" w:cs="Arial"/>
                <w:sz w:val="24"/>
                <w:szCs w:val="24"/>
              </w:rPr>
            </w:pPr>
            <w:r w:rsidRPr="004F7EED">
              <w:rPr>
                <w:rFonts w:ascii="Arial" w:hAnsi="Arial" w:cs="Arial"/>
                <w:sz w:val="24"/>
                <w:szCs w:val="24"/>
              </w:rPr>
              <w:t>Executive Order (EO) 14096</w:t>
            </w:r>
          </w:p>
          <w:p w14:paraId="04A013A5" w14:textId="5C831E90" w:rsidR="0056387D" w:rsidRPr="004F7EED" w:rsidRDefault="00000000" w:rsidP="53A5AFF5">
            <w:pPr>
              <w:widowControl/>
              <w:jc w:val="center"/>
              <w:rPr>
                <w:rFonts w:ascii="Arial" w:hAnsi="Arial" w:cs="Arial"/>
                <w:sz w:val="24"/>
                <w:szCs w:val="24"/>
              </w:rPr>
            </w:pPr>
            <w:hyperlink r:id="rId26">
              <w:r w:rsidR="0ED18470" w:rsidRPr="004F7EED">
                <w:rPr>
                  <w:rStyle w:val="Hyperlink"/>
                  <w:rFonts w:ascii="Arial" w:hAnsi="Arial" w:cs="Arial"/>
                  <w:sz w:val="24"/>
                  <w:szCs w:val="24"/>
                </w:rPr>
                <w:t>https://www.federalregister.gov/</w:t>
              </w:r>
              <w:r w:rsidR="69CFD840" w:rsidRPr="004F7EED">
                <w:rPr>
                  <w:rStyle w:val="Hyperlink"/>
                  <w:rFonts w:ascii="Arial" w:hAnsi="Arial" w:cs="Arial"/>
                  <w:sz w:val="24"/>
                  <w:szCs w:val="24"/>
                </w:rPr>
                <w:t>14096</w:t>
              </w:r>
            </w:hyperlink>
          </w:p>
        </w:tc>
        <w:tc>
          <w:tcPr>
            <w:tcW w:w="1926" w:type="pct"/>
          </w:tcPr>
          <w:p w14:paraId="15B19254" w14:textId="7D486C6B" w:rsidR="0056387D" w:rsidRPr="004F7EED" w:rsidRDefault="0FF8B322" w:rsidP="53A5AFF5">
            <w:pPr>
              <w:widowControl/>
              <w:jc w:val="center"/>
              <w:rPr>
                <w:rFonts w:ascii="Arial" w:hAnsi="Arial" w:cs="Arial"/>
                <w:sz w:val="24"/>
                <w:szCs w:val="24"/>
              </w:rPr>
            </w:pPr>
            <w:r w:rsidRPr="004F7EED">
              <w:rPr>
                <w:rFonts w:ascii="Arial" w:hAnsi="Arial" w:cs="Arial"/>
                <w:color w:val="000000" w:themeColor="text1"/>
                <w:sz w:val="24"/>
                <w:szCs w:val="24"/>
              </w:rPr>
              <w:t>Catalyzing Clean Energy Industries and Jobs Through Federal Sustainability</w:t>
            </w:r>
          </w:p>
          <w:p w14:paraId="7BB32814" w14:textId="7C3AA225" w:rsidR="0056387D" w:rsidRPr="004F7EED" w:rsidRDefault="0056387D" w:rsidP="53A5AFF5">
            <w:pPr>
              <w:widowControl/>
              <w:jc w:val="center"/>
              <w:rPr>
                <w:rFonts w:ascii="Arial" w:hAnsi="Arial" w:cs="Arial"/>
                <w:color w:val="000000" w:themeColor="text1"/>
                <w:sz w:val="24"/>
                <w:szCs w:val="24"/>
              </w:rPr>
            </w:pPr>
          </w:p>
          <w:p w14:paraId="0C1E522C" w14:textId="61014E0D" w:rsidR="0056387D" w:rsidRPr="004F7EED" w:rsidRDefault="1EEF9C41" w:rsidP="4BF0CCF7">
            <w:pPr>
              <w:widowControl/>
              <w:jc w:val="center"/>
              <w:rPr>
                <w:rFonts w:ascii="Arial" w:hAnsi="Arial" w:cs="Arial"/>
                <w:sz w:val="24"/>
                <w:szCs w:val="24"/>
              </w:rPr>
            </w:pPr>
            <w:r w:rsidRPr="004F7EED">
              <w:rPr>
                <w:rFonts w:ascii="Arial" w:hAnsi="Arial" w:cs="Arial"/>
                <w:sz w:val="24"/>
                <w:szCs w:val="24"/>
              </w:rPr>
              <w:t>Revitalizing Our Nation's Commitment to Environmental Justice for All</w:t>
            </w:r>
          </w:p>
        </w:tc>
        <w:tc>
          <w:tcPr>
            <w:tcW w:w="922" w:type="pct"/>
          </w:tcPr>
          <w:p w14:paraId="07B382DC" w14:textId="7A467983" w:rsidR="0056387D" w:rsidRPr="004F7EED" w:rsidRDefault="16EF4155" w:rsidP="4BF0CCF7">
            <w:pPr>
              <w:widowControl/>
              <w:spacing w:line="259" w:lineRule="auto"/>
              <w:jc w:val="center"/>
              <w:rPr>
                <w:rFonts w:ascii="Arial" w:hAnsi="Arial" w:cs="Arial"/>
                <w:sz w:val="24"/>
                <w:szCs w:val="24"/>
              </w:rPr>
            </w:pPr>
            <w:r w:rsidRPr="004F7EED">
              <w:rPr>
                <w:rFonts w:ascii="Arial" w:hAnsi="Arial" w:cs="Arial"/>
                <w:sz w:val="24"/>
                <w:szCs w:val="24"/>
              </w:rPr>
              <w:t>8</w:t>
            </w:r>
            <w:r w:rsidR="17587CD5" w:rsidRPr="004F7EED">
              <w:rPr>
                <w:rFonts w:ascii="Arial" w:hAnsi="Arial" w:cs="Arial"/>
                <w:sz w:val="24"/>
                <w:szCs w:val="24"/>
              </w:rPr>
              <w:t xml:space="preserve"> </w:t>
            </w:r>
            <w:r w:rsidR="6593F806" w:rsidRPr="004F7EED">
              <w:rPr>
                <w:rFonts w:ascii="Arial" w:hAnsi="Arial" w:cs="Arial"/>
                <w:sz w:val="24"/>
                <w:szCs w:val="24"/>
              </w:rPr>
              <w:t>December</w:t>
            </w:r>
            <w:r w:rsidR="17587CD5" w:rsidRPr="004F7EED">
              <w:rPr>
                <w:rFonts w:ascii="Arial" w:hAnsi="Arial" w:cs="Arial"/>
                <w:sz w:val="24"/>
                <w:szCs w:val="24"/>
              </w:rPr>
              <w:t xml:space="preserve"> 20</w:t>
            </w:r>
            <w:r w:rsidR="47855032" w:rsidRPr="004F7EED">
              <w:rPr>
                <w:rFonts w:ascii="Arial" w:hAnsi="Arial" w:cs="Arial"/>
                <w:sz w:val="24"/>
                <w:szCs w:val="24"/>
              </w:rPr>
              <w:t>21</w:t>
            </w:r>
          </w:p>
          <w:p w14:paraId="64FABC9D" w14:textId="261068A2" w:rsidR="0056387D" w:rsidRPr="004F7EED" w:rsidRDefault="0056387D" w:rsidP="4BF0CCF7">
            <w:pPr>
              <w:widowControl/>
              <w:spacing w:line="259" w:lineRule="auto"/>
              <w:jc w:val="center"/>
              <w:rPr>
                <w:rFonts w:ascii="Arial" w:hAnsi="Arial" w:cs="Arial"/>
                <w:sz w:val="24"/>
                <w:szCs w:val="24"/>
              </w:rPr>
            </w:pPr>
          </w:p>
          <w:p w14:paraId="69F0C4DA" w14:textId="27D30B04" w:rsidR="0056387D" w:rsidRPr="004F7EED" w:rsidRDefault="0056387D" w:rsidP="4BF0CCF7">
            <w:pPr>
              <w:widowControl/>
              <w:spacing w:line="259" w:lineRule="auto"/>
              <w:jc w:val="center"/>
              <w:rPr>
                <w:rFonts w:ascii="Arial" w:hAnsi="Arial" w:cs="Arial"/>
                <w:sz w:val="24"/>
                <w:szCs w:val="24"/>
              </w:rPr>
            </w:pPr>
          </w:p>
          <w:p w14:paraId="0243226D" w14:textId="0D7E8397" w:rsidR="0056387D" w:rsidRPr="004F7EED" w:rsidRDefault="46E016E0" w:rsidP="4BF0CCF7">
            <w:pPr>
              <w:widowControl/>
              <w:spacing w:line="259" w:lineRule="auto"/>
              <w:jc w:val="center"/>
              <w:rPr>
                <w:rFonts w:ascii="Arial" w:hAnsi="Arial" w:cs="Arial"/>
                <w:sz w:val="24"/>
                <w:szCs w:val="24"/>
              </w:rPr>
            </w:pPr>
            <w:r w:rsidRPr="004F7EED">
              <w:rPr>
                <w:rFonts w:ascii="Arial" w:hAnsi="Arial" w:cs="Arial"/>
                <w:sz w:val="24"/>
                <w:szCs w:val="24"/>
              </w:rPr>
              <w:t>21 April 2023</w:t>
            </w:r>
          </w:p>
        </w:tc>
      </w:tr>
    </w:tbl>
    <w:p w14:paraId="79F8139B" w14:textId="77777777" w:rsidR="0056387D" w:rsidRPr="000D709C" w:rsidRDefault="0056387D" w:rsidP="0056387D">
      <w:pPr>
        <w:widowControl/>
        <w:tabs>
          <w:tab w:val="left" w:pos="1080"/>
        </w:tabs>
        <w:jc w:val="both"/>
        <w:rPr>
          <w:sz w:val="24"/>
          <w:szCs w:val="24"/>
        </w:rPr>
      </w:pPr>
    </w:p>
    <w:p w14:paraId="3D1520FD" w14:textId="4111629D" w:rsidR="0056387D" w:rsidRPr="004F7EED" w:rsidRDefault="004F7EED" w:rsidP="004F7EED">
      <w:pPr>
        <w:widowControl/>
        <w:numPr>
          <w:ilvl w:val="0"/>
          <w:numId w:val="44"/>
        </w:numPr>
        <w:rPr>
          <w:rFonts w:ascii="Arial" w:hAnsi="Arial" w:cs="Arial"/>
          <w:sz w:val="24"/>
          <w:szCs w:val="24"/>
        </w:rPr>
      </w:pPr>
      <w:r w:rsidRPr="004F7EED">
        <w:rPr>
          <w:rFonts w:ascii="Arial" w:hAnsi="Arial" w:cs="Arial"/>
          <w:sz w:val="24"/>
          <w:szCs w:val="24"/>
        </w:rPr>
        <w:t xml:space="preserve">Refuse </w:t>
      </w:r>
      <w:r>
        <w:rPr>
          <w:rFonts w:ascii="Arial" w:hAnsi="Arial" w:cs="Arial"/>
          <w:sz w:val="24"/>
          <w:szCs w:val="24"/>
        </w:rPr>
        <w:t>R</w:t>
      </w:r>
      <w:r w:rsidRPr="004F7EED">
        <w:rPr>
          <w:rFonts w:ascii="Arial" w:hAnsi="Arial" w:cs="Arial"/>
          <w:sz w:val="24"/>
          <w:szCs w:val="24"/>
        </w:rPr>
        <w:t>equirements</w:t>
      </w:r>
      <w:r w:rsidR="0056387D" w:rsidRPr="004F7EED">
        <w:rPr>
          <w:rFonts w:ascii="Arial" w:hAnsi="Arial" w:cs="Arial"/>
          <w:sz w:val="24"/>
          <w:szCs w:val="24"/>
        </w:rPr>
        <w:t xml:space="preserve"> </w:t>
      </w:r>
      <w:r w:rsidRPr="004F7EED">
        <w:rPr>
          <w:rFonts w:ascii="Arial" w:hAnsi="Arial" w:cs="Arial"/>
          <w:sz w:val="24"/>
          <w:szCs w:val="24"/>
        </w:rPr>
        <w:t xml:space="preserve">and </w:t>
      </w:r>
      <w:r>
        <w:rPr>
          <w:rFonts w:ascii="Arial" w:hAnsi="Arial" w:cs="Arial"/>
          <w:sz w:val="24"/>
          <w:szCs w:val="24"/>
        </w:rPr>
        <w:t>A</w:t>
      </w:r>
      <w:r w:rsidRPr="004F7EED">
        <w:rPr>
          <w:rFonts w:ascii="Arial" w:hAnsi="Arial" w:cs="Arial"/>
          <w:sz w:val="24"/>
          <w:szCs w:val="24"/>
        </w:rPr>
        <w:t xml:space="preserve">dditional </w:t>
      </w:r>
      <w:r>
        <w:rPr>
          <w:rFonts w:ascii="Arial" w:hAnsi="Arial" w:cs="Arial"/>
          <w:sz w:val="24"/>
          <w:szCs w:val="24"/>
        </w:rPr>
        <w:t>O</w:t>
      </w:r>
      <w:r w:rsidRPr="004F7EED">
        <w:rPr>
          <w:rFonts w:ascii="Arial" w:hAnsi="Arial" w:cs="Arial"/>
          <w:sz w:val="24"/>
          <w:szCs w:val="24"/>
        </w:rPr>
        <w:t>ptions</w:t>
      </w:r>
    </w:p>
    <w:p w14:paraId="6E9F512A" w14:textId="77777777" w:rsidR="0056387D" w:rsidRPr="00C7650E" w:rsidRDefault="0056387D" w:rsidP="0056387D">
      <w:pPr>
        <w:widowControl/>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1425"/>
        <w:gridCol w:w="3819"/>
        <w:gridCol w:w="1978"/>
        <w:gridCol w:w="3028"/>
      </w:tblGrid>
      <w:tr w:rsidR="00D777D2" w:rsidRPr="004F7EED" w14:paraId="02B20D87" w14:textId="77777777" w:rsidTr="001A7636">
        <w:trPr>
          <w:trHeight w:val="801"/>
        </w:trPr>
        <w:tc>
          <w:tcPr>
            <w:tcW w:w="695" w:type="pct"/>
            <w:vAlign w:val="center"/>
          </w:tcPr>
          <w:p w14:paraId="70F9AE7E" w14:textId="6DCDD0AB" w:rsidR="00D777D2" w:rsidRPr="004F7EED" w:rsidRDefault="00D777D2" w:rsidP="004F7EED">
            <w:pPr>
              <w:jc w:val="center"/>
              <w:rPr>
                <w:rFonts w:ascii="Arial" w:hAnsi="Arial" w:cs="Arial"/>
                <w:b/>
                <w:bCs/>
                <w:sz w:val="24"/>
                <w:szCs w:val="24"/>
              </w:rPr>
            </w:pPr>
            <w:r w:rsidRPr="004F7EED">
              <w:rPr>
                <w:rFonts w:ascii="Arial" w:hAnsi="Arial" w:cs="Arial"/>
                <w:b/>
                <w:bCs/>
                <w:sz w:val="24"/>
                <w:szCs w:val="24"/>
              </w:rPr>
              <w:t>BUILDING NUMBER</w:t>
            </w:r>
          </w:p>
          <w:p w14:paraId="35A809E4" w14:textId="77777777" w:rsidR="00D777D2" w:rsidRPr="004F7EED" w:rsidRDefault="00D777D2" w:rsidP="004F7EED">
            <w:pPr>
              <w:jc w:val="center"/>
              <w:rPr>
                <w:rFonts w:ascii="Arial" w:hAnsi="Arial" w:cs="Arial"/>
                <w:b/>
                <w:bCs/>
                <w:sz w:val="24"/>
                <w:szCs w:val="24"/>
                <w:u w:val="single"/>
              </w:rPr>
            </w:pPr>
            <w:r w:rsidRPr="004F7EED">
              <w:rPr>
                <w:rFonts w:ascii="Arial" w:hAnsi="Arial" w:cs="Arial"/>
                <w:b/>
                <w:bCs/>
                <w:sz w:val="24"/>
                <w:szCs w:val="24"/>
                <w:u w:val="single"/>
              </w:rPr>
              <w:t>BANGOR</w:t>
            </w:r>
          </w:p>
        </w:tc>
        <w:tc>
          <w:tcPr>
            <w:tcW w:w="1863" w:type="pct"/>
            <w:vAlign w:val="center"/>
          </w:tcPr>
          <w:p w14:paraId="0A903BE2" w14:textId="77777777" w:rsidR="00D777D2" w:rsidRPr="004F7EED" w:rsidRDefault="00D777D2" w:rsidP="004F7EED">
            <w:pPr>
              <w:jc w:val="center"/>
              <w:rPr>
                <w:rFonts w:ascii="Arial" w:hAnsi="Arial" w:cs="Arial"/>
                <w:b/>
                <w:bCs/>
                <w:sz w:val="24"/>
                <w:szCs w:val="24"/>
              </w:rPr>
            </w:pPr>
            <w:r w:rsidRPr="004F7EED">
              <w:rPr>
                <w:rFonts w:ascii="Arial" w:hAnsi="Arial" w:cs="Arial"/>
                <w:b/>
                <w:bCs/>
                <w:sz w:val="24"/>
                <w:szCs w:val="24"/>
              </w:rPr>
              <w:t>NUMBER OF CONTAINERS</w:t>
            </w:r>
          </w:p>
        </w:tc>
        <w:tc>
          <w:tcPr>
            <w:tcW w:w="965" w:type="pct"/>
            <w:vAlign w:val="center"/>
          </w:tcPr>
          <w:p w14:paraId="5A560E96" w14:textId="77777777" w:rsidR="00D777D2" w:rsidRPr="004F7EED" w:rsidRDefault="00D777D2" w:rsidP="004F7EED">
            <w:pPr>
              <w:jc w:val="center"/>
              <w:rPr>
                <w:rFonts w:ascii="Arial" w:hAnsi="Arial" w:cs="Arial"/>
                <w:b/>
                <w:bCs/>
                <w:sz w:val="24"/>
                <w:szCs w:val="24"/>
              </w:rPr>
            </w:pPr>
            <w:r w:rsidRPr="004F7EED">
              <w:rPr>
                <w:rFonts w:ascii="Arial" w:hAnsi="Arial" w:cs="Arial"/>
                <w:b/>
                <w:bCs/>
                <w:sz w:val="24"/>
                <w:szCs w:val="24"/>
              </w:rPr>
              <w:t>CONTAINER</w:t>
            </w:r>
          </w:p>
          <w:p w14:paraId="327A8741" w14:textId="77777777" w:rsidR="00D777D2" w:rsidRPr="004F7EED" w:rsidRDefault="00D777D2" w:rsidP="004F7EED">
            <w:pPr>
              <w:jc w:val="center"/>
              <w:rPr>
                <w:rFonts w:ascii="Arial" w:hAnsi="Arial" w:cs="Arial"/>
                <w:b/>
                <w:bCs/>
                <w:sz w:val="24"/>
                <w:szCs w:val="24"/>
              </w:rPr>
            </w:pPr>
            <w:r w:rsidRPr="004F7EED">
              <w:rPr>
                <w:rFonts w:ascii="Arial" w:hAnsi="Arial" w:cs="Arial"/>
                <w:b/>
                <w:bCs/>
                <w:sz w:val="24"/>
                <w:szCs w:val="24"/>
              </w:rPr>
              <w:t>CAPACITY</w:t>
            </w:r>
          </w:p>
          <w:p w14:paraId="21A39EA2" w14:textId="77777777" w:rsidR="00D777D2" w:rsidRPr="004F7EED" w:rsidRDefault="00D777D2" w:rsidP="004F7EED">
            <w:pPr>
              <w:jc w:val="center"/>
              <w:rPr>
                <w:rFonts w:ascii="Arial" w:hAnsi="Arial" w:cs="Arial"/>
                <w:b/>
                <w:bCs/>
                <w:sz w:val="24"/>
                <w:szCs w:val="24"/>
              </w:rPr>
            </w:pPr>
            <w:r w:rsidRPr="004F7EED">
              <w:rPr>
                <w:rFonts w:ascii="Arial" w:hAnsi="Arial" w:cs="Arial"/>
                <w:b/>
                <w:bCs/>
                <w:sz w:val="24"/>
                <w:szCs w:val="24"/>
              </w:rPr>
              <w:t>(CUBIC YARDS)</w:t>
            </w:r>
          </w:p>
        </w:tc>
        <w:tc>
          <w:tcPr>
            <w:tcW w:w="1477" w:type="pct"/>
            <w:vAlign w:val="center"/>
          </w:tcPr>
          <w:p w14:paraId="0EC3A588" w14:textId="77777777" w:rsidR="00D777D2" w:rsidRPr="004F7EED" w:rsidRDefault="00D777D2" w:rsidP="004F7EED">
            <w:pPr>
              <w:jc w:val="center"/>
              <w:rPr>
                <w:rFonts w:ascii="Arial" w:hAnsi="Arial" w:cs="Arial"/>
                <w:b/>
                <w:bCs/>
                <w:sz w:val="24"/>
                <w:szCs w:val="24"/>
              </w:rPr>
            </w:pPr>
            <w:r w:rsidRPr="004F7EED">
              <w:rPr>
                <w:rFonts w:ascii="Arial" w:hAnsi="Arial" w:cs="Arial"/>
                <w:b/>
                <w:bCs/>
                <w:sz w:val="24"/>
                <w:szCs w:val="24"/>
              </w:rPr>
              <w:t>FREQUENCY OF PICKUPS</w:t>
            </w:r>
          </w:p>
        </w:tc>
      </w:tr>
      <w:tr w:rsidR="0056387D" w:rsidRPr="004F7EED" w14:paraId="038092E9" w14:textId="77777777" w:rsidTr="001A7636">
        <w:trPr>
          <w:trHeight w:val="230"/>
        </w:trPr>
        <w:tc>
          <w:tcPr>
            <w:tcW w:w="695" w:type="pct"/>
            <w:vAlign w:val="center"/>
          </w:tcPr>
          <w:p w14:paraId="03BDB396" w14:textId="77777777" w:rsidR="0056387D" w:rsidRPr="004F7EED" w:rsidRDefault="0056387D" w:rsidP="004F7EED">
            <w:pPr>
              <w:jc w:val="center"/>
              <w:rPr>
                <w:rFonts w:ascii="Arial" w:hAnsi="Arial" w:cs="Arial"/>
                <w:sz w:val="24"/>
                <w:szCs w:val="24"/>
              </w:rPr>
            </w:pPr>
            <w:r w:rsidRPr="004F7EED">
              <w:rPr>
                <w:rFonts w:ascii="Arial" w:hAnsi="Arial" w:cs="Arial"/>
                <w:sz w:val="24"/>
                <w:szCs w:val="24"/>
              </w:rPr>
              <w:t>417</w:t>
            </w:r>
          </w:p>
        </w:tc>
        <w:tc>
          <w:tcPr>
            <w:tcW w:w="1863" w:type="pct"/>
            <w:vAlign w:val="center"/>
          </w:tcPr>
          <w:p w14:paraId="1F9F362C" w14:textId="77777777" w:rsidR="0056387D" w:rsidRPr="004F7EED" w:rsidRDefault="0056387D" w:rsidP="004F7EED">
            <w:pPr>
              <w:jc w:val="center"/>
              <w:rPr>
                <w:rFonts w:ascii="Arial" w:hAnsi="Arial" w:cs="Arial"/>
                <w:sz w:val="24"/>
                <w:szCs w:val="24"/>
              </w:rPr>
            </w:pPr>
            <w:r w:rsidRPr="004F7EED">
              <w:rPr>
                <w:rFonts w:ascii="Arial" w:hAnsi="Arial" w:cs="Arial"/>
                <w:sz w:val="24"/>
                <w:szCs w:val="24"/>
              </w:rPr>
              <w:t>1 – Trash Dumpster</w:t>
            </w:r>
          </w:p>
        </w:tc>
        <w:tc>
          <w:tcPr>
            <w:tcW w:w="965" w:type="pct"/>
            <w:vAlign w:val="center"/>
          </w:tcPr>
          <w:p w14:paraId="39EDF4B1" w14:textId="0BCB10B5" w:rsidR="0056387D" w:rsidRPr="004F7EED" w:rsidRDefault="0056387D" w:rsidP="004F7EED">
            <w:pPr>
              <w:jc w:val="center"/>
              <w:rPr>
                <w:rFonts w:ascii="Arial" w:hAnsi="Arial" w:cs="Arial"/>
                <w:sz w:val="24"/>
                <w:szCs w:val="24"/>
              </w:rPr>
            </w:pPr>
            <w:r w:rsidRPr="004F7EED">
              <w:rPr>
                <w:rFonts w:ascii="Arial" w:hAnsi="Arial" w:cs="Arial"/>
                <w:sz w:val="24"/>
                <w:szCs w:val="24"/>
              </w:rPr>
              <w:t>8</w:t>
            </w:r>
          </w:p>
        </w:tc>
        <w:tc>
          <w:tcPr>
            <w:tcW w:w="1477" w:type="pct"/>
            <w:vAlign w:val="center"/>
          </w:tcPr>
          <w:p w14:paraId="78D0F62A" w14:textId="77777777" w:rsidR="0056387D" w:rsidRPr="004F7EED" w:rsidRDefault="0056387D" w:rsidP="004F7EED">
            <w:pPr>
              <w:jc w:val="center"/>
              <w:rPr>
                <w:rFonts w:ascii="Arial" w:hAnsi="Arial" w:cs="Arial"/>
                <w:sz w:val="24"/>
                <w:szCs w:val="24"/>
              </w:rPr>
            </w:pPr>
            <w:r w:rsidRPr="004F7EED">
              <w:rPr>
                <w:rFonts w:ascii="Arial" w:hAnsi="Arial" w:cs="Arial"/>
                <w:sz w:val="24"/>
                <w:szCs w:val="24"/>
              </w:rPr>
              <w:t>1 / Month (Monday after UTA)</w:t>
            </w:r>
          </w:p>
        </w:tc>
      </w:tr>
      <w:tr w:rsidR="0056387D" w:rsidRPr="004F7EED" w14:paraId="05B156EE" w14:textId="77777777" w:rsidTr="001A7636">
        <w:trPr>
          <w:trHeight w:val="245"/>
        </w:trPr>
        <w:tc>
          <w:tcPr>
            <w:tcW w:w="695" w:type="pct"/>
            <w:vAlign w:val="center"/>
          </w:tcPr>
          <w:p w14:paraId="7690AC9D" w14:textId="77777777" w:rsidR="0056387D" w:rsidRPr="004F7EED" w:rsidRDefault="0056387D" w:rsidP="004F7EED">
            <w:pPr>
              <w:jc w:val="center"/>
              <w:rPr>
                <w:rFonts w:ascii="Arial" w:hAnsi="Arial" w:cs="Arial"/>
                <w:sz w:val="24"/>
                <w:szCs w:val="24"/>
              </w:rPr>
            </w:pPr>
            <w:r w:rsidRPr="004F7EED">
              <w:rPr>
                <w:rFonts w:ascii="Arial" w:hAnsi="Arial" w:cs="Arial"/>
                <w:sz w:val="24"/>
                <w:szCs w:val="24"/>
              </w:rPr>
              <w:t>413</w:t>
            </w:r>
          </w:p>
        </w:tc>
        <w:tc>
          <w:tcPr>
            <w:tcW w:w="1863" w:type="pct"/>
            <w:vAlign w:val="center"/>
          </w:tcPr>
          <w:p w14:paraId="273AF72D" w14:textId="77777777" w:rsidR="0056387D" w:rsidRPr="004F7EED" w:rsidRDefault="0056387D" w:rsidP="004F7EED">
            <w:pPr>
              <w:jc w:val="center"/>
              <w:rPr>
                <w:rFonts w:ascii="Arial" w:hAnsi="Arial" w:cs="Arial"/>
                <w:sz w:val="24"/>
                <w:szCs w:val="24"/>
              </w:rPr>
            </w:pPr>
            <w:r w:rsidRPr="004F7EED">
              <w:rPr>
                <w:rFonts w:ascii="Arial" w:hAnsi="Arial" w:cs="Arial"/>
                <w:sz w:val="24"/>
                <w:szCs w:val="24"/>
              </w:rPr>
              <w:t>1 - Trash Compactor (owned by government, Contractor will haul/dump/pressure wash as requested)</w:t>
            </w:r>
          </w:p>
        </w:tc>
        <w:tc>
          <w:tcPr>
            <w:tcW w:w="965" w:type="pct"/>
            <w:vAlign w:val="center"/>
          </w:tcPr>
          <w:p w14:paraId="1C2941CE" w14:textId="084CA87A" w:rsidR="0056387D" w:rsidRPr="004F7EED" w:rsidRDefault="0056387D" w:rsidP="004F7EED">
            <w:pPr>
              <w:jc w:val="center"/>
              <w:rPr>
                <w:rFonts w:ascii="Arial" w:hAnsi="Arial" w:cs="Arial"/>
                <w:sz w:val="24"/>
                <w:szCs w:val="24"/>
              </w:rPr>
            </w:pPr>
            <w:r w:rsidRPr="004F7EED">
              <w:rPr>
                <w:rFonts w:ascii="Arial" w:hAnsi="Arial" w:cs="Arial"/>
                <w:sz w:val="24"/>
                <w:szCs w:val="24"/>
              </w:rPr>
              <w:t>31</w:t>
            </w:r>
          </w:p>
        </w:tc>
        <w:tc>
          <w:tcPr>
            <w:tcW w:w="1477" w:type="pct"/>
            <w:vAlign w:val="center"/>
          </w:tcPr>
          <w:p w14:paraId="75CE481C" w14:textId="77777777" w:rsidR="0056387D" w:rsidRPr="004F7EED" w:rsidRDefault="0056387D" w:rsidP="004F7EED">
            <w:pPr>
              <w:jc w:val="center"/>
              <w:rPr>
                <w:rFonts w:ascii="Arial" w:hAnsi="Arial" w:cs="Arial"/>
                <w:sz w:val="24"/>
                <w:szCs w:val="24"/>
              </w:rPr>
            </w:pPr>
            <w:r w:rsidRPr="004F7EED">
              <w:rPr>
                <w:rFonts w:ascii="Arial" w:hAnsi="Arial" w:cs="Arial"/>
                <w:sz w:val="24"/>
                <w:szCs w:val="24"/>
              </w:rPr>
              <w:t>Estimate of 18 times a year</w:t>
            </w:r>
          </w:p>
        </w:tc>
      </w:tr>
      <w:tr w:rsidR="0056387D" w:rsidRPr="004F7EED" w14:paraId="326BF18E" w14:textId="77777777" w:rsidTr="001A7636">
        <w:trPr>
          <w:trHeight w:val="300"/>
        </w:trPr>
        <w:tc>
          <w:tcPr>
            <w:tcW w:w="695" w:type="pct"/>
            <w:vAlign w:val="center"/>
          </w:tcPr>
          <w:p w14:paraId="7F60AC91" w14:textId="77777777" w:rsidR="0056387D" w:rsidRPr="004F7EED" w:rsidRDefault="0056387D" w:rsidP="004F7EED">
            <w:pPr>
              <w:jc w:val="center"/>
              <w:rPr>
                <w:rFonts w:ascii="Arial" w:hAnsi="Arial" w:cs="Arial"/>
                <w:sz w:val="24"/>
                <w:szCs w:val="24"/>
              </w:rPr>
            </w:pPr>
            <w:r w:rsidRPr="004F7EED">
              <w:rPr>
                <w:rFonts w:ascii="Arial" w:hAnsi="Arial" w:cs="Arial"/>
                <w:sz w:val="24"/>
                <w:szCs w:val="24"/>
              </w:rPr>
              <w:t>413</w:t>
            </w:r>
          </w:p>
        </w:tc>
        <w:tc>
          <w:tcPr>
            <w:tcW w:w="1863" w:type="pct"/>
            <w:vAlign w:val="center"/>
          </w:tcPr>
          <w:p w14:paraId="3AC93B26" w14:textId="559D8048" w:rsidR="0056387D" w:rsidRPr="004F7EED" w:rsidRDefault="004F7EED" w:rsidP="004F7EED">
            <w:pPr>
              <w:pStyle w:val="ListParagraph"/>
              <w:widowControl/>
              <w:numPr>
                <w:ilvl w:val="0"/>
                <w:numId w:val="50"/>
              </w:numPr>
              <w:rPr>
                <w:rFonts w:ascii="Arial" w:hAnsi="Arial" w:cs="Arial"/>
                <w:sz w:val="24"/>
                <w:szCs w:val="24"/>
              </w:rPr>
            </w:pPr>
            <w:r>
              <w:rPr>
                <w:rFonts w:ascii="Arial" w:hAnsi="Arial" w:cs="Arial"/>
                <w:sz w:val="24"/>
                <w:szCs w:val="24"/>
              </w:rPr>
              <w:t xml:space="preserve">- </w:t>
            </w:r>
            <w:r w:rsidR="0056387D" w:rsidRPr="004F7EED">
              <w:rPr>
                <w:rFonts w:ascii="Arial" w:hAnsi="Arial" w:cs="Arial"/>
                <w:sz w:val="24"/>
                <w:szCs w:val="24"/>
              </w:rPr>
              <w:t>Metal Recycling Dumpster (owned by government, Contractor will haul/dump as requested)</w:t>
            </w:r>
          </w:p>
        </w:tc>
        <w:tc>
          <w:tcPr>
            <w:tcW w:w="965" w:type="pct"/>
            <w:vAlign w:val="center"/>
          </w:tcPr>
          <w:p w14:paraId="54EF000A" w14:textId="77777777" w:rsidR="0056387D" w:rsidRPr="004F7EED" w:rsidRDefault="0056387D" w:rsidP="004F7EED">
            <w:pPr>
              <w:jc w:val="center"/>
              <w:rPr>
                <w:rFonts w:ascii="Arial" w:hAnsi="Arial" w:cs="Arial"/>
                <w:sz w:val="24"/>
                <w:szCs w:val="24"/>
              </w:rPr>
            </w:pPr>
            <w:r w:rsidRPr="004F7EED">
              <w:rPr>
                <w:rFonts w:ascii="Arial" w:hAnsi="Arial" w:cs="Arial"/>
                <w:sz w:val="24"/>
                <w:szCs w:val="24"/>
              </w:rPr>
              <w:t>30</w:t>
            </w:r>
          </w:p>
        </w:tc>
        <w:tc>
          <w:tcPr>
            <w:tcW w:w="1477" w:type="pct"/>
            <w:vAlign w:val="center"/>
          </w:tcPr>
          <w:p w14:paraId="6FE1544D" w14:textId="77777777" w:rsidR="0056387D" w:rsidRPr="004F7EED" w:rsidRDefault="0056387D" w:rsidP="004F7EED">
            <w:pPr>
              <w:jc w:val="center"/>
              <w:rPr>
                <w:rFonts w:ascii="Arial" w:hAnsi="Arial" w:cs="Arial"/>
                <w:sz w:val="24"/>
                <w:szCs w:val="24"/>
              </w:rPr>
            </w:pPr>
            <w:r w:rsidRPr="004F7EED">
              <w:rPr>
                <w:rFonts w:ascii="Arial" w:hAnsi="Arial" w:cs="Arial"/>
                <w:sz w:val="24"/>
                <w:szCs w:val="24"/>
              </w:rPr>
              <w:t>Estimate of 18 times a year</w:t>
            </w:r>
          </w:p>
        </w:tc>
      </w:tr>
    </w:tbl>
    <w:p w14:paraId="721E977F" w14:textId="164F359B" w:rsidR="0056387D" w:rsidRDefault="0056387D" w:rsidP="004F7EED">
      <w:pPr>
        <w:rPr>
          <w:rFonts w:ascii="Arial" w:hAnsi="Arial" w:cs="Arial"/>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1386"/>
        <w:gridCol w:w="3858"/>
        <w:gridCol w:w="1978"/>
        <w:gridCol w:w="3028"/>
      </w:tblGrid>
      <w:tr w:rsidR="0056387D" w:rsidRPr="004F7EED" w14:paraId="3CB5829F" w14:textId="77777777" w:rsidTr="00D777D2">
        <w:trPr>
          <w:trHeight w:val="300"/>
        </w:trPr>
        <w:tc>
          <w:tcPr>
            <w:tcW w:w="676" w:type="pct"/>
          </w:tcPr>
          <w:p w14:paraId="1AA6C4D9" w14:textId="77777777" w:rsidR="0056387D" w:rsidRPr="004F7EED" w:rsidRDefault="0056387D">
            <w:pPr>
              <w:jc w:val="center"/>
              <w:rPr>
                <w:rFonts w:ascii="Arial" w:hAnsi="Arial" w:cs="Arial"/>
                <w:sz w:val="24"/>
                <w:szCs w:val="24"/>
              </w:rPr>
            </w:pPr>
            <w:r w:rsidRPr="004F7EED">
              <w:rPr>
                <w:rFonts w:ascii="Arial" w:hAnsi="Arial" w:cs="Arial"/>
                <w:sz w:val="24"/>
                <w:szCs w:val="24"/>
              </w:rPr>
              <w:t>413</w:t>
            </w:r>
          </w:p>
        </w:tc>
        <w:tc>
          <w:tcPr>
            <w:tcW w:w="1882" w:type="pct"/>
          </w:tcPr>
          <w:p w14:paraId="0ADA66EB" w14:textId="77777777" w:rsidR="0056387D" w:rsidRPr="004F7EED" w:rsidRDefault="0056387D">
            <w:pPr>
              <w:jc w:val="center"/>
              <w:rPr>
                <w:rFonts w:ascii="Arial" w:hAnsi="Arial" w:cs="Arial"/>
                <w:sz w:val="24"/>
                <w:szCs w:val="24"/>
              </w:rPr>
            </w:pPr>
            <w:r w:rsidRPr="004F7EED">
              <w:rPr>
                <w:rFonts w:ascii="Arial" w:hAnsi="Arial" w:cs="Arial"/>
                <w:sz w:val="24"/>
                <w:szCs w:val="24"/>
              </w:rPr>
              <w:t xml:space="preserve">1 – Wood Roll-off Dumpster </w:t>
            </w:r>
          </w:p>
        </w:tc>
        <w:tc>
          <w:tcPr>
            <w:tcW w:w="965" w:type="pct"/>
          </w:tcPr>
          <w:p w14:paraId="77AAEDAE" w14:textId="77777777" w:rsidR="0056387D" w:rsidRPr="004F7EED" w:rsidRDefault="0056387D">
            <w:pPr>
              <w:jc w:val="center"/>
              <w:rPr>
                <w:rFonts w:ascii="Arial" w:hAnsi="Arial" w:cs="Arial"/>
                <w:sz w:val="24"/>
                <w:szCs w:val="24"/>
              </w:rPr>
            </w:pPr>
            <w:r w:rsidRPr="004F7EED">
              <w:rPr>
                <w:rFonts w:ascii="Arial" w:hAnsi="Arial" w:cs="Arial"/>
                <w:sz w:val="24"/>
                <w:szCs w:val="24"/>
              </w:rPr>
              <w:t xml:space="preserve">30 </w:t>
            </w:r>
          </w:p>
        </w:tc>
        <w:tc>
          <w:tcPr>
            <w:tcW w:w="1477" w:type="pct"/>
          </w:tcPr>
          <w:p w14:paraId="736D21C5" w14:textId="77777777" w:rsidR="0056387D" w:rsidRPr="004F7EED" w:rsidRDefault="0056387D">
            <w:pPr>
              <w:jc w:val="center"/>
              <w:rPr>
                <w:rFonts w:ascii="Arial" w:hAnsi="Arial" w:cs="Arial"/>
                <w:sz w:val="24"/>
                <w:szCs w:val="24"/>
              </w:rPr>
            </w:pPr>
            <w:r w:rsidRPr="004F7EED">
              <w:rPr>
                <w:rFonts w:ascii="Arial" w:hAnsi="Arial" w:cs="Arial"/>
                <w:sz w:val="24"/>
                <w:szCs w:val="24"/>
              </w:rPr>
              <w:t>Bi-Monthly</w:t>
            </w:r>
          </w:p>
        </w:tc>
      </w:tr>
      <w:tr w:rsidR="0056387D" w:rsidRPr="004F7EED" w14:paraId="3A2902F1" w14:textId="77777777" w:rsidTr="00D777D2">
        <w:trPr>
          <w:trHeight w:val="300"/>
        </w:trPr>
        <w:tc>
          <w:tcPr>
            <w:tcW w:w="676" w:type="pct"/>
          </w:tcPr>
          <w:p w14:paraId="1A60D193" w14:textId="77777777" w:rsidR="0056387D" w:rsidRPr="004F7EED" w:rsidRDefault="0056387D">
            <w:pPr>
              <w:jc w:val="center"/>
              <w:rPr>
                <w:rFonts w:ascii="Arial" w:hAnsi="Arial" w:cs="Arial"/>
                <w:sz w:val="24"/>
                <w:szCs w:val="24"/>
              </w:rPr>
            </w:pPr>
          </w:p>
        </w:tc>
        <w:tc>
          <w:tcPr>
            <w:tcW w:w="1882" w:type="pct"/>
          </w:tcPr>
          <w:p w14:paraId="0F54B6A4" w14:textId="77777777" w:rsidR="0056387D" w:rsidRPr="004F7EED" w:rsidRDefault="0056387D">
            <w:pPr>
              <w:jc w:val="center"/>
              <w:rPr>
                <w:rFonts w:ascii="Arial" w:hAnsi="Arial" w:cs="Arial"/>
                <w:sz w:val="24"/>
                <w:szCs w:val="24"/>
              </w:rPr>
            </w:pPr>
            <w:r w:rsidRPr="004F7EED">
              <w:rPr>
                <w:rFonts w:ascii="Arial" w:hAnsi="Arial" w:cs="Arial"/>
                <w:sz w:val="24"/>
                <w:szCs w:val="24"/>
              </w:rPr>
              <w:t>Estimated number of calls for additional dumpster hauling in between scheduled pickups @ 1.</w:t>
            </w:r>
          </w:p>
        </w:tc>
        <w:tc>
          <w:tcPr>
            <w:tcW w:w="965" w:type="pct"/>
          </w:tcPr>
          <w:p w14:paraId="3FEF7AEF" w14:textId="77777777" w:rsidR="0056387D" w:rsidRPr="004F7EED" w:rsidRDefault="0056387D">
            <w:pPr>
              <w:jc w:val="center"/>
              <w:rPr>
                <w:rFonts w:ascii="Arial" w:hAnsi="Arial" w:cs="Arial"/>
                <w:sz w:val="24"/>
                <w:szCs w:val="24"/>
              </w:rPr>
            </w:pPr>
            <w:r w:rsidRPr="004F7EED">
              <w:rPr>
                <w:rFonts w:ascii="Arial" w:hAnsi="Arial" w:cs="Arial"/>
                <w:sz w:val="24"/>
                <w:szCs w:val="24"/>
              </w:rPr>
              <w:t>8</w:t>
            </w:r>
          </w:p>
        </w:tc>
        <w:tc>
          <w:tcPr>
            <w:tcW w:w="1477" w:type="pct"/>
          </w:tcPr>
          <w:p w14:paraId="614BF5FE" w14:textId="77777777" w:rsidR="0056387D" w:rsidRPr="004F7EED" w:rsidRDefault="0056387D">
            <w:pPr>
              <w:jc w:val="center"/>
              <w:rPr>
                <w:rFonts w:ascii="Arial" w:hAnsi="Arial" w:cs="Arial"/>
                <w:sz w:val="24"/>
                <w:szCs w:val="24"/>
              </w:rPr>
            </w:pPr>
            <w:r w:rsidRPr="004F7EED">
              <w:rPr>
                <w:rFonts w:ascii="Arial" w:hAnsi="Arial" w:cs="Arial"/>
                <w:sz w:val="24"/>
                <w:szCs w:val="24"/>
              </w:rPr>
              <w:t>As needed</w:t>
            </w:r>
          </w:p>
        </w:tc>
      </w:tr>
      <w:tr w:rsidR="0056387D" w:rsidRPr="004F7EED" w14:paraId="5BA40719" w14:textId="77777777" w:rsidTr="00D777D2">
        <w:trPr>
          <w:trHeight w:val="300"/>
        </w:trPr>
        <w:tc>
          <w:tcPr>
            <w:tcW w:w="676" w:type="pct"/>
          </w:tcPr>
          <w:p w14:paraId="5262A015" w14:textId="77777777" w:rsidR="0056387D" w:rsidRPr="004F7EED" w:rsidRDefault="0056387D">
            <w:pPr>
              <w:jc w:val="center"/>
              <w:rPr>
                <w:rFonts w:ascii="Arial" w:hAnsi="Arial" w:cs="Arial"/>
                <w:sz w:val="24"/>
                <w:szCs w:val="24"/>
              </w:rPr>
            </w:pPr>
          </w:p>
        </w:tc>
        <w:tc>
          <w:tcPr>
            <w:tcW w:w="1882" w:type="pct"/>
          </w:tcPr>
          <w:p w14:paraId="2CA418E0" w14:textId="77777777" w:rsidR="0056387D" w:rsidRPr="004F7EED" w:rsidRDefault="0056387D">
            <w:pPr>
              <w:jc w:val="center"/>
              <w:rPr>
                <w:rFonts w:ascii="Arial" w:hAnsi="Arial" w:cs="Arial"/>
                <w:sz w:val="24"/>
                <w:szCs w:val="24"/>
              </w:rPr>
            </w:pPr>
            <w:r w:rsidRPr="004F7EED">
              <w:rPr>
                <w:rFonts w:ascii="Arial" w:hAnsi="Arial" w:cs="Arial"/>
                <w:sz w:val="24"/>
                <w:szCs w:val="24"/>
              </w:rPr>
              <w:t>Estimated number of calls for additional compactor hauling in between scheduled pickups @ 1.</w:t>
            </w:r>
          </w:p>
        </w:tc>
        <w:tc>
          <w:tcPr>
            <w:tcW w:w="965" w:type="pct"/>
          </w:tcPr>
          <w:p w14:paraId="2E5B1BA6" w14:textId="77777777" w:rsidR="0056387D" w:rsidRPr="004F7EED" w:rsidRDefault="0056387D">
            <w:pPr>
              <w:jc w:val="center"/>
              <w:rPr>
                <w:rFonts w:ascii="Arial" w:hAnsi="Arial" w:cs="Arial"/>
                <w:sz w:val="24"/>
                <w:szCs w:val="24"/>
              </w:rPr>
            </w:pPr>
            <w:r w:rsidRPr="004F7EED">
              <w:rPr>
                <w:rFonts w:ascii="Arial" w:hAnsi="Arial" w:cs="Arial"/>
                <w:sz w:val="24"/>
                <w:szCs w:val="24"/>
              </w:rPr>
              <w:t>31</w:t>
            </w:r>
          </w:p>
        </w:tc>
        <w:tc>
          <w:tcPr>
            <w:tcW w:w="1477" w:type="pct"/>
          </w:tcPr>
          <w:p w14:paraId="784073B6" w14:textId="77777777" w:rsidR="0056387D" w:rsidRPr="004F7EED" w:rsidRDefault="0056387D">
            <w:pPr>
              <w:jc w:val="center"/>
              <w:rPr>
                <w:rFonts w:ascii="Arial" w:hAnsi="Arial" w:cs="Arial"/>
                <w:sz w:val="24"/>
                <w:szCs w:val="24"/>
              </w:rPr>
            </w:pPr>
            <w:r w:rsidRPr="004F7EED">
              <w:rPr>
                <w:rFonts w:ascii="Arial" w:hAnsi="Arial" w:cs="Arial"/>
                <w:sz w:val="24"/>
                <w:szCs w:val="24"/>
              </w:rPr>
              <w:t>As needed</w:t>
            </w:r>
          </w:p>
        </w:tc>
      </w:tr>
      <w:tr w:rsidR="0056387D" w:rsidRPr="004F7EED" w14:paraId="1498D0B0" w14:textId="77777777" w:rsidTr="00D777D2">
        <w:trPr>
          <w:trHeight w:val="300"/>
        </w:trPr>
        <w:tc>
          <w:tcPr>
            <w:tcW w:w="676" w:type="pct"/>
          </w:tcPr>
          <w:p w14:paraId="3EB13F32" w14:textId="77777777" w:rsidR="0056387D" w:rsidRPr="004F7EED" w:rsidRDefault="0056387D">
            <w:pPr>
              <w:jc w:val="center"/>
              <w:rPr>
                <w:rFonts w:ascii="Arial" w:hAnsi="Arial" w:cs="Arial"/>
                <w:sz w:val="24"/>
                <w:szCs w:val="24"/>
              </w:rPr>
            </w:pPr>
          </w:p>
        </w:tc>
        <w:tc>
          <w:tcPr>
            <w:tcW w:w="1882" w:type="pct"/>
          </w:tcPr>
          <w:p w14:paraId="30D23755" w14:textId="77777777" w:rsidR="0056387D" w:rsidRPr="004F7EED" w:rsidRDefault="0056387D">
            <w:pPr>
              <w:jc w:val="center"/>
              <w:rPr>
                <w:rFonts w:ascii="Arial" w:hAnsi="Arial" w:cs="Arial"/>
                <w:sz w:val="24"/>
                <w:szCs w:val="24"/>
              </w:rPr>
            </w:pPr>
            <w:r w:rsidRPr="004F7EED">
              <w:rPr>
                <w:rFonts w:ascii="Arial" w:hAnsi="Arial" w:cs="Arial"/>
                <w:sz w:val="24"/>
                <w:szCs w:val="24"/>
              </w:rPr>
              <w:t>Estimated number of calls for additional metal recycling dumpster hauling in between scheduled pickups @ 1.</w:t>
            </w:r>
          </w:p>
        </w:tc>
        <w:tc>
          <w:tcPr>
            <w:tcW w:w="965" w:type="pct"/>
          </w:tcPr>
          <w:p w14:paraId="0BA18D60" w14:textId="77777777" w:rsidR="0056387D" w:rsidRPr="004F7EED" w:rsidRDefault="0056387D">
            <w:pPr>
              <w:jc w:val="center"/>
              <w:rPr>
                <w:rFonts w:ascii="Arial" w:hAnsi="Arial" w:cs="Arial"/>
                <w:sz w:val="24"/>
                <w:szCs w:val="24"/>
              </w:rPr>
            </w:pPr>
            <w:r w:rsidRPr="004F7EED">
              <w:rPr>
                <w:rFonts w:ascii="Arial" w:hAnsi="Arial" w:cs="Arial"/>
                <w:sz w:val="24"/>
                <w:szCs w:val="24"/>
              </w:rPr>
              <w:t>30</w:t>
            </w:r>
          </w:p>
        </w:tc>
        <w:tc>
          <w:tcPr>
            <w:tcW w:w="1477" w:type="pct"/>
          </w:tcPr>
          <w:p w14:paraId="4FB95904" w14:textId="77777777" w:rsidR="0056387D" w:rsidRPr="004F7EED" w:rsidRDefault="0056387D">
            <w:pPr>
              <w:jc w:val="center"/>
              <w:rPr>
                <w:rFonts w:ascii="Arial" w:hAnsi="Arial" w:cs="Arial"/>
                <w:sz w:val="24"/>
                <w:szCs w:val="24"/>
              </w:rPr>
            </w:pPr>
            <w:r w:rsidRPr="004F7EED">
              <w:rPr>
                <w:rFonts w:ascii="Arial" w:hAnsi="Arial" w:cs="Arial"/>
                <w:sz w:val="24"/>
                <w:szCs w:val="24"/>
              </w:rPr>
              <w:t>As needed</w:t>
            </w:r>
          </w:p>
        </w:tc>
      </w:tr>
      <w:tr w:rsidR="0056387D" w:rsidRPr="004F7EED" w14:paraId="7C9BBBF5" w14:textId="77777777" w:rsidTr="00D777D2">
        <w:trPr>
          <w:trHeight w:val="300"/>
        </w:trPr>
        <w:tc>
          <w:tcPr>
            <w:tcW w:w="676" w:type="pct"/>
          </w:tcPr>
          <w:p w14:paraId="458AA86F" w14:textId="77777777" w:rsidR="0056387D" w:rsidRPr="004F7EED" w:rsidRDefault="0056387D">
            <w:pPr>
              <w:jc w:val="center"/>
              <w:rPr>
                <w:rFonts w:ascii="Arial" w:hAnsi="Arial" w:cs="Arial"/>
                <w:sz w:val="24"/>
                <w:szCs w:val="24"/>
              </w:rPr>
            </w:pPr>
          </w:p>
        </w:tc>
        <w:tc>
          <w:tcPr>
            <w:tcW w:w="1882" w:type="pct"/>
          </w:tcPr>
          <w:p w14:paraId="736C8283" w14:textId="77777777" w:rsidR="0056387D" w:rsidRPr="004F7EED" w:rsidRDefault="0056387D">
            <w:pPr>
              <w:jc w:val="center"/>
              <w:rPr>
                <w:rFonts w:ascii="Arial" w:hAnsi="Arial" w:cs="Arial"/>
                <w:sz w:val="24"/>
                <w:szCs w:val="24"/>
              </w:rPr>
            </w:pPr>
            <w:r w:rsidRPr="004F7EED">
              <w:rPr>
                <w:rFonts w:ascii="Arial" w:hAnsi="Arial" w:cs="Arial"/>
                <w:sz w:val="24"/>
                <w:szCs w:val="24"/>
              </w:rPr>
              <w:t xml:space="preserve">Estimated number of calls for additional wood roll-off dumpster hauling in between scheduled </w:t>
            </w:r>
            <w:r w:rsidRPr="004F7EED">
              <w:rPr>
                <w:rFonts w:ascii="Arial" w:hAnsi="Arial" w:cs="Arial"/>
                <w:sz w:val="24"/>
                <w:szCs w:val="24"/>
              </w:rPr>
              <w:lastRenderedPageBreak/>
              <w:t>pickups @ 1.</w:t>
            </w:r>
          </w:p>
        </w:tc>
        <w:tc>
          <w:tcPr>
            <w:tcW w:w="965" w:type="pct"/>
          </w:tcPr>
          <w:p w14:paraId="24D7D3C7" w14:textId="77777777" w:rsidR="0056387D" w:rsidRPr="004F7EED" w:rsidRDefault="0056387D">
            <w:pPr>
              <w:jc w:val="center"/>
              <w:rPr>
                <w:rFonts w:ascii="Arial" w:hAnsi="Arial" w:cs="Arial"/>
                <w:sz w:val="24"/>
                <w:szCs w:val="24"/>
              </w:rPr>
            </w:pPr>
            <w:r w:rsidRPr="004F7EED">
              <w:rPr>
                <w:rFonts w:ascii="Arial" w:hAnsi="Arial" w:cs="Arial"/>
                <w:sz w:val="24"/>
                <w:szCs w:val="24"/>
              </w:rPr>
              <w:lastRenderedPageBreak/>
              <w:t>30</w:t>
            </w:r>
          </w:p>
        </w:tc>
        <w:tc>
          <w:tcPr>
            <w:tcW w:w="1477" w:type="pct"/>
          </w:tcPr>
          <w:p w14:paraId="06E43A42" w14:textId="77777777" w:rsidR="0056387D" w:rsidRPr="004F7EED" w:rsidRDefault="0056387D">
            <w:pPr>
              <w:jc w:val="center"/>
              <w:rPr>
                <w:rFonts w:ascii="Arial" w:hAnsi="Arial" w:cs="Arial"/>
                <w:sz w:val="24"/>
                <w:szCs w:val="24"/>
              </w:rPr>
            </w:pPr>
            <w:r w:rsidRPr="004F7EED">
              <w:rPr>
                <w:rFonts w:ascii="Arial" w:hAnsi="Arial" w:cs="Arial"/>
                <w:sz w:val="24"/>
                <w:szCs w:val="24"/>
              </w:rPr>
              <w:t>As needed</w:t>
            </w:r>
          </w:p>
        </w:tc>
      </w:tr>
    </w:tbl>
    <w:p w14:paraId="77C840EA" w14:textId="77777777" w:rsidR="004F7EED" w:rsidRDefault="004F7EE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1613"/>
        <w:gridCol w:w="3631"/>
        <w:gridCol w:w="1978"/>
        <w:gridCol w:w="3028"/>
      </w:tblGrid>
      <w:tr w:rsidR="0056387D" w:rsidRPr="004F7EED" w14:paraId="76FE4D60" w14:textId="77777777" w:rsidTr="00D777D2">
        <w:trPr>
          <w:trHeight w:val="300"/>
        </w:trPr>
        <w:tc>
          <w:tcPr>
            <w:tcW w:w="787" w:type="pct"/>
            <w:vAlign w:val="center"/>
          </w:tcPr>
          <w:p w14:paraId="7D8698DE" w14:textId="77777777" w:rsidR="0056387D" w:rsidRPr="004F7EED" w:rsidRDefault="0056387D" w:rsidP="004F7EED">
            <w:pPr>
              <w:jc w:val="center"/>
              <w:rPr>
                <w:rFonts w:ascii="Arial" w:hAnsi="Arial" w:cs="Arial"/>
                <w:b/>
                <w:sz w:val="24"/>
                <w:szCs w:val="24"/>
              </w:rPr>
            </w:pPr>
            <w:r w:rsidRPr="004F7EED">
              <w:rPr>
                <w:rFonts w:ascii="Arial" w:hAnsi="Arial" w:cs="Arial"/>
                <w:b/>
                <w:sz w:val="24"/>
                <w:szCs w:val="24"/>
              </w:rPr>
              <w:t xml:space="preserve">BUILDING NUMBER </w:t>
            </w:r>
            <w:r w:rsidRPr="00D777D2">
              <w:rPr>
                <w:rFonts w:ascii="Arial" w:hAnsi="Arial" w:cs="Arial"/>
                <w:b/>
                <w:sz w:val="24"/>
                <w:szCs w:val="24"/>
                <w:u w:val="single"/>
              </w:rPr>
              <w:t>SOUTH PORTLAND</w:t>
            </w:r>
          </w:p>
        </w:tc>
        <w:tc>
          <w:tcPr>
            <w:tcW w:w="1771" w:type="pct"/>
            <w:vAlign w:val="center"/>
          </w:tcPr>
          <w:p w14:paraId="2FA36806" w14:textId="77777777" w:rsidR="0056387D" w:rsidRPr="004F7EED" w:rsidRDefault="0056387D" w:rsidP="004F7EED">
            <w:pPr>
              <w:jc w:val="center"/>
              <w:rPr>
                <w:rFonts w:ascii="Arial" w:hAnsi="Arial" w:cs="Arial"/>
                <w:b/>
                <w:sz w:val="24"/>
                <w:szCs w:val="24"/>
              </w:rPr>
            </w:pPr>
            <w:r w:rsidRPr="004F7EED">
              <w:rPr>
                <w:rFonts w:ascii="Arial" w:hAnsi="Arial" w:cs="Arial"/>
                <w:b/>
                <w:sz w:val="24"/>
                <w:szCs w:val="24"/>
              </w:rPr>
              <w:t>NUMBER OF CONTAINERS</w:t>
            </w:r>
          </w:p>
        </w:tc>
        <w:tc>
          <w:tcPr>
            <w:tcW w:w="965" w:type="pct"/>
            <w:vAlign w:val="center"/>
          </w:tcPr>
          <w:p w14:paraId="2ADA6CE5" w14:textId="36C57BA0" w:rsidR="0056387D" w:rsidRPr="004F7EED" w:rsidRDefault="0056387D" w:rsidP="004F7EED">
            <w:pPr>
              <w:jc w:val="center"/>
              <w:rPr>
                <w:rFonts w:ascii="Arial" w:hAnsi="Arial" w:cs="Arial"/>
                <w:b/>
                <w:sz w:val="24"/>
                <w:szCs w:val="24"/>
              </w:rPr>
            </w:pPr>
            <w:r w:rsidRPr="004F7EED">
              <w:rPr>
                <w:rFonts w:ascii="Arial" w:hAnsi="Arial" w:cs="Arial"/>
                <w:b/>
                <w:sz w:val="24"/>
                <w:szCs w:val="24"/>
              </w:rPr>
              <w:t xml:space="preserve">CONTAINER CAPACITY   </w:t>
            </w:r>
            <w:proofErr w:type="gramStart"/>
            <w:r w:rsidRPr="004F7EED">
              <w:rPr>
                <w:rFonts w:ascii="Arial" w:hAnsi="Arial" w:cs="Arial"/>
                <w:b/>
                <w:sz w:val="24"/>
                <w:szCs w:val="24"/>
              </w:rPr>
              <w:t xml:space="preserve"> </w:t>
            </w:r>
            <w:r w:rsidR="005F4119" w:rsidRPr="004F7EED">
              <w:rPr>
                <w:rFonts w:ascii="Arial" w:hAnsi="Arial" w:cs="Arial"/>
                <w:b/>
                <w:sz w:val="24"/>
                <w:szCs w:val="24"/>
              </w:rPr>
              <w:t xml:space="preserve">  (</w:t>
            </w:r>
            <w:proofErr w:type="gramEnd"/>
            <w:r w:rsidRPr="004F7EED">
              <w:rPr>
                <w:rFonts w:ascii="Arial" w:hAnsi="Arial" w:cs="Arial"/>
                <w:b/>
                <w:sz w:val="24"/>
                <w:szCs w:val="24"/>
              </w:rPr>
              <w:t>CUBIC YARDS)</w:t>
            </w:r>
          </w:p>
        </w:tc>
        <w:tc>
          <w:tcPr>
            <w:tcW w:w="1477" w:type="pct"/>
            <w:vAlign w:val="center"/>
          </w:tcPr>
          <w:p w14:paraId="1890684F" w14:textId="77777777" w:rsidR="0056387D" w:rsidRPr="004F7EED" w:rsidRDefault="0056387D" w:rsidP="004F7EED">
            <w:pPr>
              <w:jc w:val="center"/>
              <w:rPr>
                <w:rFonts w:ascii="Arial" w:hAnsi="Arial" w:cs="Arial"/>
                <w:b/>
                <w:sz w:val="24"/>
                <w:szCs w:val="24"/>
              </w:rPr>
            </w:pPr>
            <w:r w:rsidRPr="004F7EED">
              <w:rPr>
                <w:rFonts w:ascii="Arial" w:hAnsi="Arial" w:cs="Arial"/>
                <w:b/>
                <w:sz w:val="24"/>
                <w:szCs w:val="24"/>
              </w:rPr>
              <w:t>FREQUENCY OF PICKUPS</w:t>
            </w:r>
          </w:p>
        </w:tc>
      </w:tr>
      <w:tr w:rsidR="0056387D" w:rsidRPr="004F7EED" w14:paraId="42E0437E" w14:textId="77777777" w:rsidTr="00D777D2">
        <w:trPr>
          <w:trHeight w:val="300"/>
        </w:trPr>
        <w:tc>
          <w:tcPr>
            <w:tcW w:w="787" w:type="pct"/>
          </w:tcPr>
          <w:p w14:paraId="14EB624D" w14:textId="77777777" w:rsidR="0056387D" w:rsidRPr="004F7EED" w:rsidRDefault="0056387D">
            <w:pPr>
              <w:jc w:val="center"/>
              <w:rPr>
                <w:rFonts w:ascii="Arial" w:hAnsi="Arial" w:cs="Arial"/>
                <w:sz w:val="24"/>
                <w:szCs w:val="24"/>
              </w:rPr>
            </w:pPr>
            <w:r w:rsidRPr="004F7EED">
              <w:rPr>
                <w:rFonts w:ascii="Arial" w:hAnsi="Arial" w:cs="Arial"/>
                <w:sz w:val="24"/>
                <w:szCs w:val="24"/>
              </w:rPr>
              <w:t>P-1</w:t>
            </w:r>
          </w:p>
        </w:tc>
        <w:tc>
          <w:tcPr>
            <w:tcW w:w="1771" w:type="pct"/>
          </w:tcPr>
          <w:p w14:paraId="2526D25B" w14:textId="77777777" w:rsidR="0056387D" w:rsidRPr="004F7EED" w:rsidRDefault="0056387D">
            <w:pPr>
              <w:jc w:val="center"/>
              <w:rPr>
                <w:rFonts w:ascii="Arial" w:hAnsi="Arial" w:cs="Arial"/>
                <w:sz w:val="24"/>
                <w:szCs w:val="24"/>
              </w:rPr>
            </w:pPr>
            <w:r w:rsidRPr="004F7EED">
              <w:rPr>
                <w:rFonts w:ascii="Arial" w:hAnsi="Arial" w:cs="Arial"/>
                <w:sz w:val="24"/>
                <w:szCs w:val="24"/>
              </w:rPr>
              <w:t>1 – Wood Roll-off Dumpster</w:t>
            </w:r>
          </w:p>
          <w:p w14:paraId="5D60B13E" w14:textId="77777777" w:rsidR="0056387D" w:rsidRPr="004F7EED" w:rsidRDefault="0056387D">
            <w:pPr>
              <w:jc w:val="center"/>
              <w:rPr>
                <w:rFonts w:ascii="Arial" w:hAnsi="Arial" w:cs="Arial"/>
                <w:b/>
                <w:sz w:val="24"/>
                <w:szCs w:val="24"/>
              </w:rPr>
            </w:pPr>
            <w:r w:rsidRPr="004F7EED">
              <w:rPr>
                <w:rFonts w:ascii="Arial" w:hAnsi="Arial" w:cs="Arial"/>
                <w:b/>
                <w:sz w:val="24"/>
                <w:szCs w:val="24"/>
              </w:rPr>
              <w:t>Note: Per State of Maine DEP, it must be a covered dumpster.</w:t>
            </w:r>
          </w:p>
        </w:tc>
        <w:tc>
          <w:tcPr>
            <w:tcW w:w="965" w:type="pct"/>
          </w:tcPr>
          <w:p w14:paraId="617C7C9A" w14:textId="77777777" w:rsidR="0056387D" w:rsidRPr="004F7EED" w:rsidRDefault="0056387D">
            <w:pPr>
              <w:jc w:val="center"/>
              <w:rPr>
                <w:rFonts w:ascii="Arial" w:hAnsi="Arial" w:cs="Arial"/>
                <w:sz w:val="24"/>
                <w:szCs w:val="24"/>
              </w:rPr>
            </w:pPr>
            <w:r w:rsidRPr="004F7EED">
              <w:rPr>
                <w:rFonts w:ascii="Arial" w:hAnsi="Arial" w:cs="Arial"/>
                <w:sz w:val="24"/>
                <w:szCs w:val="24"/>
              </w:rPr>
              <w:t>30</w:t>
            </w:r>
          </w:p>
        </w:tc>
        <w:tc>
          <w:tcPr>
            <w:tcW w:w="1477" w:type="pct"/>
          </w:tcPr>
          <w:p w14:paraId="7FC4FB0E" w14:textId="77777777" w:rsidR="0056387D" w:rsidRPr="004F7EED" w:rsidRDefault="0056387D">
            <w:pPr>
              <w:jc w:val="center"/>
              <w:rPr>
                <w:rFonts w:ascii="Arial" w:hAnsi="Arial" w:cs="Arial"/>
                <w:sz w:val="24"/>
                <w:szCs w:val="24"/>
              </w:rPr>
            </w:pPr>
            <w:r w:rsidRPr="004F7EED">
              <w:rPr>
                <w:rFonts w:ascii="Arial" w:hAnsi="Arial" w:cs="Arial"/>
                <w:sz w:val="24"/>
                <w:szCs w:val="24"/>
              </w:rPr>
              <w:t>1 Quarterly</w:t>
            </w:r>
          </w:p>
        </w:tc>
      </w:tr>
      <w:tr w:rsidR="0056387D" w:rsidRPr="004F7EED" w14:paraId="557156DE" w14:textId="77777777" w:rsidTr="00D777D2">
        <w:trPr>
          <w:trHeight w:val="300"/>
        </w:trPr>
        <w:tc>
          <w:tcPr>
            <w:tcW w:w="787" w:type="pct"/>
          </w:tcPr>
          <w:p w14:paraId="308A18E8" w14:textId="77777777" w:rsidR="0056387D" w:rsidRPr="004F7EED" w:rsidRDefault="0056387D">
            <w:pPr>
              <w:jc w:val="center"/>
              <w:rPr>
                <w:rFonts w:ascii="Arial" w:hAnsi="Arial" w:cs="Arial"/>
                <w:sz w:val="24"/>
                <w:szCs w:val="24"/>
              </w:rPr>
            </w:pPr>
            <w:r w:rsidRPr="004F7EED">
              <w:rPr>
                <w:rFonts w:ascii="Arial" w:hAnsi="Arial" w:cs="Arial"/>
                <w:sz w:val="24"/>
                <w:szCs w:val="24"/>
              </w:rPr>
              <w:t>P-1</w:t>
            </w:r>
          </w:p>
        </w:tc>
        <w:tc>
          <w:tcPr>
            <w:tcW w:w="1771" w:type="pct"/>
          </w:tcPr>
          <w:p w14:paraId="3CEA57D8" w14:textId="77777777" w:rsidR="0056387D" w:rsidRPr="004F7EED" w:rsidRDefault="0056387D">
            <w:pPr>
              <w:jc w:val="center"/>
              <w:rPr>
                <w:rFonts w:ascii="Arial" w:hAnsi="Arial" w:cs="Arial"/>
                <w:sz w:val="24"/>
                <w:szCs w:val="24"/>
              </w:rPr>
            </w:pPr>
            <w:r w:rsidRPr="004F7EED">
              <w:rPr>
                <w:rFonts w:ascii="Arial" w:hAnsi="Arial" w:cs="Arial"/>
                <w:sz w:val="24"/>
                <w:szCs w:val="24"/>
              </w:rPr>
              <w:t xml:space="preserve">1-Metal Recycling Dumpster Note: </w:t>
            </w:r>
            <w:r w:rsidRPr="004F7EED">
              <w:rPr>
                <w:rFonts w:ascii="Arial" w:hAnsi="Arial" w:cs="Arial"/>
                <w:b/>
                <w:sz w:val="24"/>
                <w:szCs w:val="24"/>
              </w:rPr>
              <w:t>Per State of Maine DEP, it must be a covered dumpster.</w:t>
            </w:r>
          </w:p>
        </w:tc>
        <w:tc>
          <w:tcPr>
            <w:tcW w:w="965" w:type="pct"/>
          </w:tcPr>
          <w:p w14:paraId="0538D1F7" w14:textId="77777777" w:rsidR="0056387D" w:rsidRPr="004F7EED" w:rsidRDefault="0056387D">
            <w:pPr>
              <w:jc w:val="center"/>
              <w:rPr>
                <w:rFonts w:ascii="Arial" w:hAnsi="Arial" w:cs="Arial"/>
                <w:sz w:val="24"/>
                <w:szCs w:val="24"/>
              </w:rPr>
            </w:pPr>
            <w:r w:rsidRPr="004F7EED">
              <w:rPr>
                <w:rFonts w:ascii="Arial" w:hAnsi="Arial" w:cs="Arial"/>
                <w:sz w:val="24"/>
                <w:szCs w:val="24"/>
              </w:rPr>
              <w:t>30</w:t>
            </w:r>
          </w:p>
        </w:tc>
        <w:tc>
          <w:tcPr>
            <w:tcW w:w="1477" w:type="pct"/>
          </w:tcPr>
          <w:p w14:paraId="6FDB91B2" w14:textId="77777777" w:rsidR="0056387D" w:rsidRPr="004F7EED" w:rsidRDefault="0056387D">
            <w:pPr>
              <w:jc w:val="center"/>
              <w:rPr>
                <w:rFonts w:ascii="Arial" w:hAnsi="Arial" w:cs="Arial"/>
                <w:sz w:val="24"/>
                <w:szCs w:val="24"/>
              </w:rPr>
            </w:pPr>
            <w:r w:rsidRPr="004F7EED">
              <w:rPr>
                <w:rFonts w:ascii="Arial" w:hAnsi="Arial" w:cs="Arial"/>
                <w:sz w:val="24"/>
                <w:szCs w:val="24"/>
              </w:rPr>
              <w:t>1 at 6 months</w:t>
            </w:r>
          </w:p>
        </w:tc>
      </w:tr>
      <w:tr w:rsidR="0056387D" w:rsidRPr="004F7EED" w14:paraId="3B626692" w14:textId="77777777" w:rsidTr="00D777D2">
        <w:trPr>
          <w:trHeight w:val="300"/>
        </w:trPr>
        <w:tc>
          <w:tcPr>
            <w:tcW w:w="787" w:type="pct"/>
          </w:tcPr>
          <w:p w14:paraId="781E7091" w14:textId="77777777" w:rsidR="0056387D" w:rsidRPr="004F7EED" w:rsidRDefault="0056387D">
            <w:pPr>
              <w:jc w:val="center"/>
              <w:rPr>
                <w:rFonts w:ascii="Arial" w:hAnsi="Arial" w:cs="Arial"/>
                <w:sz w:val="24"/>
                <w:szCs w:val="24"/>
              </w:rPr>
            </w:pPr>
            <w:r w:rsidRPr="004F7EED">
              <w:rPr>
                <w:rFonts w:ascii="Arial" w:hAnsi="Arial" w:cs="Arial"/>
                <w:sz w:val="24"/>
                <w:szCs w:val="24"/>
              </w:rPr>
              <w:t>P-1</w:t>
            </w:r>
          </w:p>
        </w:tc>
        <w:tc>
          <w:tcPr>
            <w:tcW w:w="1771" w:type="pct"/>
          </w:tcPr>
          <w:p w14:paraId="42D1566C" w14:textId="77777777" w:rsidR="0056387D" w:rsidRPr="004F7EED" w:rsidRDefault="0056387D">
            <w:pPr>
              <w:jc w:val="center"/>
              <w:rPr>
                <w:rFonts w:ascii="Arial" w:hAnsi="Arial" w:cs="Arial"/>
                <w:sz w:val="24"/>
                <w:szCs w:val="24"/>
              </w:rPr>
            </w:pPr>
            <w:r w:rsidRPr="004F7EED">
              <w:rPr>
                <w:rFonts w:ascii="Arial" w:hAnsi="Arial" w:cs="Arial"/>
                <w:sz w:val="24"/>
                <w:szCs w:val="24"/>
              </w:rPr>
              <w:t>1 – Trash Dumpster</w:t>
            </w:r>
          </w:p>
        </w:tc>
        <w:tc>
          <w:tcPr>
            <w:tcW w:w="965" w:type="pct"/>
          </w:tcPr>
          <w:p w14:paraId="73ED4EDD" w14:textId="77777777" w:rsidR="0056387D" w:rsidRPr="004F7EED" w:rsidRDefault="0056387D">
            <w:pPr>
              <w:jc w:val="center"/>
              <w:rPr>
                <w:rFonts w:ascii="Arial" w:hAnsi="Arial" w:cs="Arial"/>
                <w:sz w:val="24"/>
                <w:szCs w:val="24"/>
              </w:rPr>
            </w:pPr>
            <w:r w:rsidRPr="004F7EED">
              <w:rPr>
                <w:rFonts w:ascii="Arial" w:hAnsi="Arial" w:cs="Arial"/>
                <w:sz w:val="24"/>
                <w:szCs w:val="24"/>
              </w:rPr>
              <w:t>8</w:t>
            </w:r>
          </w:p>
        </w:tc>
        <w:tc>
          <w:tcPr>
            <w:tcW w:w="1477" w:type="pct"/>
          </w:tcPr>
          <w:p w14:paraId="71F7681F" w14:textId="77777777" w:rsidR="0056387D" w:rsidRPr="004F7EED" w:rsidRDefault="0056387D">
            <w:pPr>
              <w:jc w:val="center"/>
              <w:rPr>
                <w:rFonts w:ascii="Arial" w:hAnsi="Arial" w:cs="Arial"/>
                <w:sz w:val="24"/>
                <w:szCs w:val="24"/>
              </w:rPr>
            </w:pPr>
            <w:r w:rsidRPr="004F7EED">
              <w:rPr>
                <w:rFonts w:ascii="Arial" w:hAnsi="Arial" w:cs="Arial"/>
                <w:sz w:val="24"/>
                <w:szCs w:val="24"/>
              </w:rPr>
              <w:t>Weekly</w:t>
            </w:r>
          </w:p>
        </w:tc>
      </w:tr>
      <w:tr w:rsidR="0056387D" w:rsidRPr="004F7EED" w14:paraId="3FA45C18" w14:textId="77777777" w:rsidTr="00D777D2">
        <w:trPr>
          <w:trHeight w:val="300"/>
        </w:trPr>
        <w:tc>
          <w:tcPr>
            <w:tcW w:w="787" w:type="pct"/>
          </w:tcPr>
          <w:p w14:paraId="4905CBE0" w14:textId="77777777" w:rsidR="0056387D" w:rsidRPr="004F7EED" w:rsidRDefault="0056387D">
            <w:pPr>
              <w:jc w:val="center"/>
              <w:rPr>
                <w:rFonts w:ascii="Arial" w:hAnsi="Arial" w:cs="Arial"/>
                <w:sz w:val="24"/>
                <w:szCs w:val="24"/>
              </w:rPr>
            </w:pPr>
          </w:p>
        </w:tc>
        <w:tc>
          <w:tcPr>
            <w:tcW w:w="1771" w:type="pct"/>
          </w:tcPr>
          <w:p w14:paraId="7E6B2C3C" w14:textId="77777777" w:rsidR="0056387D" w:rsidRPr="004F7EED" w:rsidRDefault="0056387D">
            <w:pPr>
              <w:jc w:val="center"/>
              <w:rPr>
                <w:rFonts w:ascii="Arial" w:hAnsi="Arial" w:cs="Arial"/>
                <w:sz w:val="24"/>
                <w:szCs w:val="24"/>
              </w:rPr>
            </w:pPr>
            <w:r w:rsidRPr="004F7EED">
              <w:rPr>
                <w:rFonts w:ascii="Arial" w:hAnsi="Arial" w:cs="Arial"/>
                <w:sz w:val="24"/>
                <w:szCs w:val="24"/>
              </w:rPr>
              <w:t>Estimated number of calls for additional wood roll-off dumpster hauling in between scheduled pickups @ 1.</w:t>
            </w:r>
          </w:p>
        </w:tc>
        <w:tc>
          <w:tcPr>
            <w:tcW w:w="965" w:type="pct"/>
          </w:tcPr>
          <w:p w14:paraId="708CEE28" w14:textId="77777777" w:rsidR="0056387D" w:rsidRPr="004F7EED" w:rsidRDefault="0056387D">
            <w:pPr>
              <w:jc w:val="center"/>
              <w:rPr>
                <w:rFonts w:ascii="Arial" w:hAnsi="Arial" w:cs="Arial"/>
                <w:sz w:val="24"/>
                <w:szCs w:val="24"/>
              </w:rPr>
            </w:pPr>
            <w:r w:rsidRPr="004F7EED">
              <w:rPr>
                <w:rFonts w:ascii="Arial" w:hAnsi="Arial" w:cs="Arial"/>
                <w:sz w:val="24"/>
                <w:szCs w:val="24"/>
              </w:rPr>
              <w:t>30</w:t>
            </w:r>
          </w:p>
        </w:tc>
        <w:tc>
          <w:tcPr>
            <w:tcW w:w="1477" w:type="pct"/>
          </w:tcPr>
          <w:p w14:paraId="6999782E" w14:textId="77777777" w:rsidR="0056387D" w:rsidRPr="004F7EED" w:rsidRDefault="0056387D">
            <w:pPr>
              <w:jc w:val="center"/>
              <w:rPr>
                <w:rFonts w:ascii="Arial" w:hAnsi="Arial" w:cs="Arial"/>
                <w:sz w:val="24"/>
                <w:szCs w:val="24"/>
              </w:rPr>
            </w:pPr>
            <w:r w:rsidRPr="004F7EED">
              <w:rPr>
                <w:rFonts w:ascii="Arial" w:hAnsi="Arial" w:cs="Arial"/>
                <w:sz w:val="24"/>
                <w:szCs w:val="24"/>
              </w:rPr>
              <w:t>As needed</w:t>
            </w:r>
          </w:p>
        </w:tc>
      </w:tr>
      <w:tr w:rsidR="0056387D" w:rsidRPr="004F7EED" w14:paraId="0674F89F" w14:textId="77777777" w:rsidTr="00D777D2">
        <w:trPr>
          <w:trHeight w:val="993"/>
        </w:trPr>
        <w:tc>
          <w:tcPr>
            <w:tcW w:w="787" w:type="pct"/>
          </w:tcPr>
          <w:p w14:paraId="1F6DE754" w14:textId="77777777" w:rsidR="0056387D" w:rsidRPr="004F7EED" w:rsidRDefault="0056387D">
            <w:pPr>
              <w:jc w:val="center"/>
              <w:rPr>
                <w:rFonts w:ascii="Arial" w:hAnsi="Arial" w:cs="Arial"/>
                <w:sz w:val="24"/>
                <w:szCs w:val="24"/>
              </w:rPr>
            </w:pPr>
          </w:p>
        </w:tc>
        <w:tc>
          <w:tcPr>
            <w:tcW w:w="1771" w:type="pct"/>
          </w:tcPr>
          <w:p w14:paraId="5650367D" w14:textId="77777777" w:rsidR="0056387D" w:rsidRPr="004F7EED" w:rsidRDefault="0056387D">
            <w:pPr>
              <w:jc w:val="center"/>
              <w:rPr>
                <w:rFonts w:ascii="Arial" w:hAnsi="Arial" w:cs="Arial"/>
                <w:sz w:val="24"/>
                <w:szCs w:val="24"/>
              </w:rPr>
            </w:pPr>
            <w:r w:rsidRPr="004F7EED">
              <w:rPr>
                <w:rFonts w:ascii="Arial" w:hAnsi="Arial" w:cs="Arial"/>
                <w:sz w:val="24"/>
                <w:szCs w:val="24"/>
              </w:rPr>
              <w:t>Estimated number of calls for additional metal recycling dumpster hauling in between scheduled pickups @ 1.</w:t>
            </w:r>
          </w:p>
        </w:tc>
        <w:tc>
          <w:tcPr>
            <w:tcW w:w="965" w:type="pct"/>
          </w:tcPr>
          <w:p w14:paraId="5E47435B" w14:textId="77777777" w:rsidR="0056387D" w:rsidRPr="004F7EED" w:rsidRDefault="0056387D">
            <w:pPr>
              <w:jc w:val="center"/>
              <w:rPr>
                <w:rFonts w:ascii="Arial" w:hAnsi="Arial" w:cs="Arial"/>
                <w:sz w:val="24"/>
                <w:szCs w:val="24"/>
              </w:rPr>
            </w:pPr>
            <w:r w:rsidRPr="004F7EED">
              <w:rPr>
                <w:rFonts w:ascii="Arial" w:hAnsi="Arial" w:cs="Arial"/>
                <w:sz w:val="24"/>
                <w:szCs w:val="24"/>
              </w:rPr>
              <w:t>30</w:t>
            </w:r>
          </w:p>
        </w:tc>
        <w:tc>
          <w:tcPr>
            <w:tcW w:w="1477" w:type="pct"/>
          </w:tcPr>
          <w:p w14:paraId="6EEFF41D" w14:textId="77777777" w:rsidR="0056387D" w:rsidRPr="004F7EED" w:rsidRDefault="0056387D">
            <w:pPr>
              <w:jc w:val="center"/>
              <w:rPr>
                <w:rFonts w:ascii="Arial" w:hAnsi="Arial" w:cs="Arial"/>
                <w:sz w:val="24"/>
                <w:szCs w:val="24"/>
              </w:rPr>
            </w:pPr>
            <w:r w:rsidRPr="004F7EED">
              <w:rPr>
                <w:rFonts w:ascii="Arial" w:hAnsi="Arial" w:cs="Arial"/>
                <w:sz w:val="24"/>
                <w:szCs w:val="24"/>
              </w:rPr>
              <w:t>As needed</w:t>
            </w:r>
          </w:p>
        </w:tc>
      </w:tr>
      <w:tr w:rsidR="0056387D" w:rsidRPr="004F7EED" w14:paraId="78C25C1F" w14:textId="77777777" w:rsidTr="00D777D2">
        <w:trPr>
          <w:trHeight w:val="300"/>
        </w:trPr>
        <w:tc>
          <w:tcPr>
            <w:tcW w:w="787" w:type="pct"/>
          </w:tcPr>
          <w:p w14:paraId="50729772" w14:textId="77777777" w:rsidR="0056387D" w:rsidRPr="004F7EED" w:rsidRDefault="0056387D">
            <w:pPr>
              <w:jc w:val="center"/>
              <w:rPr>
                <w:rFonts w:ascii="Arial" w:hAnsi="Arial" w:cs="Arial"/>
                <w:sz w:val="24"/>
                <w:szCs w:val="24"/>
              </w:rPr>
            </w:pPr>
          </w:p>
        </w:tc>
        <w:tc>
          <w:tcPr>
            <w:tcW w:w="1771" w:type="pct"/>
          </w:tcPr>
          <w:p w14:paraId="5728C648" w14:textId="77777777" w:rsidR="0056387D" w:rsidRPr="004F7EED" w:rsidRDefault="0056387D">
            <w:pPr>
              <w:jc w:val="center"/>
              <w:rPr>
                <w:rFonts w:ascii="Arial" w:hAnsi="Arial" w:cs="Arial"/>
                <w:sz w:val="24"/>
                <w:szCs w:val="24"/>
              </w:rPr>
            </w:pPr>
            <w:r w:rsidRPr="004F7EED">
              <w:rPr>
                <w:rFonts w:ascii="Arial" w:hAnsi="Arial" w:cs="Arial"/>
                <w:sz w:val="24"/>
                <w:szCs w:val="24"/>
              </w:rPr>
              <w:t>Estimated number of calls for additional metal recycling dumpster hauling in between scheduled pickups @ 1.</w:t>
            </w:r>
          </w:p>
        </w:tc>
        <w:tc>
          <w:tcPr>
            <w:tcW w:w="965" w:type="pct"/>
          </w:tcPr>
          <w:p w14:paraId="524B9823" w14:textId="77777777" w:rsidR="0056387D" w:rsidRPr="004F7EED" w:rsidRDefault="0056387D">
            <w:pPr>
              <w:jc w:val="center"/>
              <w:rPr>
                <w:rFonts w:ascii="Arial" w:hAnsi="Arial" w:cs="Arial"/>
                <w:sz w:val="24"/>
                <w:szCs w:val="24"/>
              </w:rPr>
            </w:pPr>
            <w:r w:rsidRPr="004F7EED">
              <w:rPr>
                <w:rFonts w:ascii="Arial" w:hAnsi="Arial" w:cs="Arial"/>
                <w:sz w:val="24"/>
                <w:szCs w:val="24"/>
              </w:rPr>
              <w:t>8</w:t>
            </w:r>
          </w:p>
        </w:tc>
        <w:tc>
          <w:tcPr>
            <w:tcW w:w="1477" w:type="pct"/>
          </w:tcPr>
          <w:p w14:paraId="39186AB4" w14:textId="77777777" w:rsidR="0056387D" w:rsidRPr="004F7EED" w:rsidRDefault="0056387D">
            <w:pPr>
              <w:jc w:val="center"/>
              <w:rPr>
                <w:rFonts w:ascii="Arial" w:hAnsi="Arial" w:cs="Arial"/>
                <w:sz w:val="24"/>
                <w:szCs w:val="24"/>
              </w:rPr>
            </w:pPr>
            <w:r w:rsidRPr="004F7EED">
              <w:rPr>
                <w:rFonts w:ascii="Arial" w:hAnsi="Arial" w:cs="Arial"/>
                <w:sz w:val="24"/>
                <w:szCs w:val="24"/>
              </w:rPr>
              <w:t>As needed</w:t>
            </w:r>
          </w:p>
        </w:tc>
      </w:tr>
    </w:tbl>
    <w:p w14:paraId="5354FE35" w14:textId="77777777" w:rsidR="0056387D" w:rsidRPr="00B61690" w:rsidRDefault="0056387D" w:rsidP="0056387D">
      <w:pPr>
        <w:widowControl/>
      </w:pPr>
    </w:p>
    <w:p w14:paraId="7EA91549" w14:textId="543E5E2D" w:rsidR="0056387D" w:rsidRPr="00D777D2" w:rsidRDefault="0056387D" w:rsidP="0056387D">
      <w:pPr>
        <w:widowControl/>
        <w:jc w:val="center"/>
        <w:rPr>
          <w:rFonts w:ascii="Arial" w:hAnsi="Arial" w:cs="Arial"/>
          <w:b/>
          <w:sz w:val="24"/>
          <w:szCs w:val="24"/>
        </w:rPr>
      </w:pPr>
      <w:r w:rsidRPr="00D777D2">
        <w:rPr>
          <w:rFonts w:ascii="Arial" w:hAnsi="Arial" w:cs="Arial"/>
          <w:b/>
          <w:sz w:val="24"/>
          <w:szCs w:val="24"/>
        </w:rPr>
        <w:t xml:space="preserve">Older </w:t>
      </w:r>
      <w:r w:rsidR="00D777D2">
        <w:rPr>
          <w:rFonts w:ascii="Arial" w:hAnsi="Arial" w:cs="Arial"/>
          <w:b/>
          <w:sz w:val="24"/>
          <w:szCs w:val="24"/>
        </w:rPr>
        <w:t>H</w:t>
      </w:r>
      <w:r w:rsidRPr="00D777D2">
        <w:rPr>
          <w:rFonts w:ascii="Arial" w:hAnsi="Arial" w:cs="Arial"/>
          <w:b/>
          <w:sz w:val="24"/>
          <w:szCs w:val="24"/>
        </w:rPr>
        <w:t xml:space="preserve">istorical </w:t>
      </w:r>
      <w:r w:rsidR="00D777D2">
        <w:rPr>
          <w:rFonts w:ascii="Arial" w:hAnsi="Arial" w:cs="Arial"/>
          <w:b/>
          <w:sz w:val="24"/>
          <w:szCs w:val="24"/>
        </w:rPr>
        <w:t>D</w:t>
      </w:r>
      <w:r w:rsidRPr="00D777D2">
        <w:rPr>
          <w:rFonts w:ascii="Arial" w:hAnsi="Arial" w:cs="Arial"/>
          <w:b/>
          <w:sz w:val="24"/>
          <w:szCs w:val="24"/>
        </w:rPr>
        <w:t>ata</w:t>
      </w:r>
    </w:p>
    <w:p w14:paraId="37A29026" w14:textId="77777777" w:rsidR="0056387D" w:rsidRPr="00D777D2" w:rsidRDefault="0056387D" w:rsidP="0056387D">
      <w:pPr>
        <w:widowControl/>
        <w:jc w:val="center"/>
        <w:rPr>
          <w:rFonts w:ascii="Arial" w:hAnsi="Arial" w:cs="Arial"/>
          <w:b/>
          <w:bCs/>
          <w:caps/>
          <w:sz w:val="24"/>
          <w:szCs w:val="24"/>
        </w:rPr>
      </w:pPr>
      <w:r w:rsidRPr="00D777D2">
        <w:rPr>
          <w:rFonts w:ascii="Arial" w:hAnsi="Arial" w:cs="Arial"/>
          <w:b/>
          <w:bCs/>
          <w:caps/>
          <w:sz w:val="24"/>
          <w:szCs w:val="24"/>
        </w:rPr>
        <w:t>Dumpsters, Compactor, Wood, and Cardboard Historical Data</w:t>
      </w:r>
    </w:p>
    <w:p w14:paraId="7280DABE" w14:textId="77AFC214" w:rsidR="0056387D" w:rsidRPr="00D777D2" w:rsidRDefault="0056387D" w:rsidP="0056387D">
      <w:pPr>
        <w:widowControl/>
        <w:jc w:val="center"/>
        <w:rPr>
          <w:rFonts w:ascii="Arial" w:hAnsi="Arial" w:cs="Arial"/>
          <w:b/>
          <w:bCs/>
          <w:sz w:val="24"/>
          <w:szCs w:val="24"/>
        </w:rPr>
      </w:pPr>
      <w:r w:rsidRPr="00D777D2">
        <w:rPr>
          <w:rFonts w:ascii="Arial" w:hAnsi="Arial" w:cs="Arial"/>
          <w:b/>
          <w:bCs/>
          <w:sz w:val="24"/>
          <w:szCs w:val="24"/>
        </w:rPr>
        <w:t>Pickup by Tons/LBS/Bales per year</w:t>
      </w:r>
    </w:p>
    <w:p w14:paraId="54549C2A" w14:textId="77777777" w:rsidR="0056387D" w:rsidRPr="00B61690" w:rsidRDefault="0056387D" w:rsidP="0056387D">
      <w:pPr>
        <w:widowControl/>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8"/>
        <w:gridCol w:w="4233"/>
        <w:gridCol w:w="1956"/>
        <w:gridCol w:w="2833"/>
      </w:tblGrid>
      <w:tr w:rsidR="0056387D" w:rsidRPr="00D777D2" w14:paraId="6DE0383E" w14:textId="77777777" w:rsidTr="00D777D2">
        <w:trPr>
          <w:trHeight w:val="344"/>
          <w:jc w:val="center"/>
        </w:trPr>
        <w:tc>
          <w:tcPr>
            <w:tcW w:w="599" w:type="pct"/>
            <w:vAlign w:val="center"/>
          </w:tcPr>
          <w:p w14:paraId="4CF7DBE3" w14:textId="6DFA8CBB" w:rsidR="0056387D" w:rsidRPr="00D777D2" w:rsidRDefault="00D777D2" w:rsidP="00D777D2">
            <w:pPr>
              <w:widowControl/>
              <w:jc w:val="center"/>
              <w:rPr>
                <w:rFonts w:ascii="Arial" w:hAnsi="Arial" w:cs="Arial"/>
                <w:b/>
                <w:bCs/>
                <w:sz w:val="24"/>
                <w:szCs w:val="24"/>
              </w:rPr>
            </w:pPr>
            <w:r w:rsidRPr="00D777D2">
              <w:rPr>
                <w:rFonts w:ascii="Arial" w:hAnsi="Arial" w:cs="Arial"/>
                <w:b/>
                <w:bCs/>
                <w:sz w:val="24"/>
                <w:szCs w:val="24"/>
              </w:rPr>
              <w:t>Year</w:t>
            </w:r>
          </w:p>
        </w:tc>
        <w:tc>
          <w:tcPr>
            <w:tcW w:w="2065" w:type="pct"/>
            <w:vAlign w:val="center"/>
          </w:tcPr>
          <w:p w14:paraId="5BBB6B21" w14:textId="77777777" w:rsidR="0056387D" w:rsidRPr="00D777D2" w:rsidRDefault="0056387D" w:rsidP="00D777D2">
            <w:pPr>
              <w:widowControl/>
              <w:jc w:val="center"/>
              <w:rPr>
                <w:rFonts w:ascii="Arial" w:hAnsi="Arial" w:cs="Arial"/>
                <w:b/>
                <w:bCs/>
                <w:sz w:val="24"/>
                <w:szCs w:val="24"/>
              </w:rPr>
            </w:pPr>
            <w:r w:rsidRPr="00D777D2">
              <w:rPr>
                <w:rFonts w:ascii="Arial" w:hAnsi="Arial" w:cs="Arial"/>
                <w:b/>
                <w:bCs/>
                <w:sz w:val="24"/>
                <w:szCs w:val="24"/>
              </w:rPr>
              <w:t>Compactor trash in tons for 12 months</w:t>
            </w:r>
          </w:p>
        </w:tc>
        <w:tc>
          <w:tcPr>
            <w:tcW w:w="954" w:type="pct"/>
            <w:vAlign w:val="center"/>
          </w:tcPr>
          <w:p w14:paraId="4009BEC2" w14:textId="77777777" w:rsidR="0056387D" w:rsidRPr="00D777D2" w:rsidRDefault="0056387D" w:rsidP="00D777D2">
            <w:pPr>
              <w:widowControl/>
              <w:jc w:val="center"/>
              <w:rPr>
                <w:rFonts w:ascii="Arial" w:hAnsi="Arial" w:cs="Arial"/>
                <w:b/>
                <w:bCs/>
                <w:sz w:val="24"/>
                <w:szCs w:val="24"/>
              </w:rPr>
            </w:pPr>
            <w:r w:rsidRPr="00D777D2">
              <w:rPr>
                <w:rFonts w:ascii="Arial" w:hAnsi="Arial" w:cs="Arial"/>
                <w:b/>
                <w:bCs/>
                <w:sz w:val="24"/>
                <w:szCs w:val="24"/>
              </w:rPr>
              <w:t>Total # of loads</w:t>
            </w:r>
          </w:p>
        </w:tc>
        <w:tc>
          <w:tcPr>
            <w:tcW w:w="1383" w:type="pct"/>
            <w:vAlign w:val="center"/>
          </w:tcPr>
          <w:p w14:paraId="50E7F649" w14:textId="77777777" w:rsidR="0056387D" w:rsidRPr="00D777D2" w:rsidRDefault="0056387D" w:rsidP="00D777D2">
            <w:pPr>
              <w:widowControl/>
              <w:jc w:val="center"/>
              <w:rPr>
                <w:rFonts w:ascii="Arial" w:hAnsi="Arial" w:cs="Arial"/>
                <w:b/>
                <w:bCs/>
                <w:sz w:val="24"/>
                <w:szCs w:val="24"/>
              </w:rPr>
            </w:pPr>
            <w:r w:rsidRPr="00D777D2">
              <w:rPr>
                <w:rFonts w:ascii="Arial" w:hAnsi="Arial" w:cs="Arial"/>
                <w:b/>
                <w:bCs/>
                <w:sz w:val="24"/>
                <w:szCs w:val="24"/>
              </w:rPr>
              <w:t>Average ton per load</w:t>
            </w:r>
          </w:p>
        </w:tc>
      </w:tr>
      <w:tr w:rsidR="0056387D" w:rsidRPr="00D777D2" w14:paraId="7954EABF" w14:textId="77777777" w:rsidTr="00D777D2">
        <w:trPr>
          <w:trHeight w:val="167"/>
          <w:jc w:val="center"/>
        </w:trPr>
        <w:tc>
          <w:tcPr>
            <w:tcW w:w="599" w:type="pct"/>
          </w:tcPr>
          <w:p w14:paraId="4DDA87AD"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2009</w:t>
            </w:r>
          </w:p>
        </w:tc>
        <w:tc>
          <w:tcPr>
            <w:tcW w:w="2065" w:type="pct"/>
          </w:tcPr>
          <w:p w14:paraId="5393DA14" w14:textId="77777777" w:rsidR="0056387D" w:rsidRPr="00D777D2" w:rsidRDefault="0056387D">
            <w:pPr>
              <w:widowControl/>
              <w:rPr>
                <w:rFonts w:ascii="Arial" w:hAnsi="Arial" w:cs="Arial"/>
                <w:sz w:val="24"/>
                <w:szCs w:val="24"/>
              </w:rPr>
            </w:pPr>
            <w:r w:rsidRPr="00D777D2">
              <w:rPr>
                <w:rFonts w:ascii="Arial" w:hAnsi="Arial" w:cs="Arial"/>
                <w:sz w:val="24"/>
                <w:szCs w:val="24"/>
              </w:rPr>
              <w:t>84.39</w:t>
            </w:r>
          </w:p>
        </w:tc>
        <w:tc>
          <w:tcPr>
            <w:tcW w:w="954" w:type="pct"/>
          </w:tcPr>
          <w:p w14:paraId="6A22101F"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16</w:t>
            </w:r>
          </w:p>
        </w:tc>
        <w:tc>
          <w:tcPr>
            <w:tcW w:w="1383" w:type="pct"/>
          </w:tcPr>
          <w:p w14:paraId="37D173D1"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5.27</w:t>
            </w:r>
          </w:p>
        </w:tc>
      </w:tr>
      <w:tr w:rsidR="0056387D" w:rsidRPr="00D777D2" w14:paraId="190EFDC0" w14:textId="77777777" w:rsidTr="00D777D2">
        <w:trPr>
          <w:trHeight w:val="167"/>
          <w:jc w:val="center"/>
        </w:trPr>
        <w:tc>
          <w:tcPr>
            <w:tcW w:w="599" w:type="pct"/>
          </w:tcPr>
          <w:p w14:paraId="49BE88B6"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2010</w:t>
            </w:r>
          </w:p>
        </w:tc>
        <w:tc>
          <w:tcPr>
            <w:tcW w:w="2065" w:type="pct"/>
          </w:tcPr>
          <w:p w14:paraId="2D8F9A8A" w14:textId="77777777" w:rsidR="0056387D" w:rsidRPr="00D777D2" w:rsidRDefault="0056387D">
            <w:pPr>
              <w:widowControl/>
              <w:rPr>
                <w:rFonts w:ascii="Arial" w:hAnsi="Arial" w:cs="Arial"/>
                <w:sz w:val="24"/>
                <w:szCs w:val="24"/>
              </w:rPr>
            </w:pPr>
            <w:r w:rsidRPr="00D777D2">
              <w:rPr>
                <w:rFonts w:ascii="Arial" w:hAnsi="Arial" w:cs="Arial"/>
                <w:sz w:val="24"/>
                <w:szCs w:val="24"/>
              </w:rPr>
              <w:t>63.18</w:t>
            </w:r>
          </w:p>
        </w:tc>
        <w:tc>
          <w:tcPr>
            <w:tcW w:w="954" w:type="pct"/>
          </w:tcPr>
          <w:p w14:paraId="7928739A"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14</w:t>
            </w:r>
          </w:p>
        </w:tc>
        <w:tc>
          <w:tcPr>
            <w:tcW w:w="1383" w:type="pct"/>
          </w:tcPr>
          <w:p w14:paraId="1FE7C220"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6.32</w:t>
            </w:r>
          </w:p>
        </w:tc>
      </w:tr>
      <w:tr w:rsidR="0056387D" w:rsidRPr="00D777D2" w14:paraId="0252057D" w14:textId="77777777" w:rsidTr="00D777D2">
        <w:trPr>
          <w:trHeight w:val="167"/>
          <w:jc w:val="center"/>
        </w:trPr>
        <w:tc>
          <w:tcPr>
            <w:tcW w:w="599" w:type="pct"/>
          </w:tcPr>
          <w:p w14:paraId="0B9323D3" w14:textId="77777777" w:rsidR="0056387D" w:rsidRPr="00D777D2" w:rsidRDefault="0056387D" w:rsidP="004B669E">
            <w:pPr>
              <w:widowControl/>
              <w:ind w:hanging="50"/>
              <w:jc w:val="center"/>
              <w:rPr>
                <w:rFonts w:ascii="Arial" w:hAnsi="Arial" w:cs="Arial"/>
                <w:sz w:val="24"/>
                <w:szCs w:val="24"/>
              </w:rPr>
            </w:pPr>
            <w:r w:rsidRPr="00D777D2">
              <w:rPr>
                <w:rFonts w:ascii="Arial" w:hAnsi="Arial" w:cs="Arial"/>
                <w:sz w:val="24"/>
                <w:szCs w:val="24"/>
              </w:rPr>
              <w:t>2011</w:t>
            </w:r>
          </w:p>
        </w:tc>
        <w:tc>
          <w:tcPr>
            <w:tcW w:w="2065" w:type="pct"/>
          </w:tcPr>
          <w:p w14:paraId="26D204C9" w14:textId="77777777" w:rsidR="0056387D" w:rsidRPr="00D777D2" w:rsidRDefault="0056387D">
            <w:pPr>
              <w:widowControl/>
              <w:rPr>
                <w:rFonts w:ascii="Arial" w:hAnsi="Arial" w:cs="Arial"/>
                <w:sz w:val="24"/>
                <w:szCs w:val="24"/>
              </w:rPr>
            </w:pPr>
            <w:r w:rsidRPr="00D777D2">
              <w:rPr>
                <w:rFonts w:ascii="Arial" w:hAnsi="Arial" w:cs="Arial"/>
                <w:sz w:val="24"/>
                <w:szCs w:val="24"/>
              </w:rPr>
              <w:t>69.09</w:t>
            </w:r>
          </w:p>
        </w:tc>
        <w:tc>
          <w:tcPr>
            <w:tcW w:w="954" w:type="pct"/>
          </w:tcPr>
          <w:p w14:paraId="620E5029"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Not known</w:t>
            </w:r>
          </w:p>
        </w:tc>
        <w:tc>
          <w:tcPr>
            <w:tcW w:w="1383" w:type="pct"/>
          </w:tcPr>
          <w:p w14:paraId="5A261720" w14:textId="6F3CF1C7" w:rsidR="0056387D" w:rsidRPr="00D777D2" w:rsidRDefault="0056387D">
            <w:pPr>
              <w:widowControl/>
              <w:jc w:val="center"/>
              <w:rPr>
                <w:rFonts w:ascii="Arial" w:hAnsi="Arial" w:cs="Arial"/>
                <w:sz w:val="24"/>
                <w:szCs w:val="24"/>
              </w:rPr>
            </w:pPr>
          </w:p>
        </w:tc>
      </w:tr>
      <w:tr w:rsidR="0056387D" w:rsidRPr="00D777D2" w14:paraId="74B44656" w14:textId="77777777" w:rsidTr="00D777D2">
        <w:trPr>
          <w:trHeight w:val="167"/>
          <w:jc w:val="center"/>
        </w:trPr>
        <w:tc>
          <w:tcPr>
            <w:tcW w:w="599" w:type="pct"/>
          </w:tcPr>
          <w:p w14:paraId="1FA93E3D"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2012</w:t>
            </w:r>
          </w:p>
        </w:tc>
        <w:tc>
          <w:tcPr>
            <w:tcW w:w="2065" w:type="pct"/>
          </w:tcPr>
          <w:p w14:paraId="3AC57BFC" w14:textId="77777777" w:rsidR="0056387D" w:rsidRPr="00D777D2" w:rsidRDefault="0056387D">
            <w:pPr>
              <w:widowControl/>
              <w:rPr>
                <w:rFonts w:ascii="Arial" w:hAnsi="Arial" w:cs="Arial"/>
                <w:sz w:val="24"/>
                <w:szCs w:val="24"/>
              </w:rPr>
            </w:pPr>
            <w:r w:rsidRPr="00D777D2">
              <w:rPr>
                <w:rFonts w:ascii="Arial" w:hAnsi="Arial" w:cs="Arial"/>
                <w:sz w:val="24"/>
                <w:szCs w:val="24"/>
              </w:rPr>
              <w:t>60.22</w:t>
            </w:r>
          </w:p>
        </w:tc>
        <w:tc>
          <w:tcPr>
            <w:tcW w:w="954" w:type="pct"/>
          </w:tcPr>
          <w:p w14:paraId="45324A83"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Not known</w:t>
            </w:r>
          </w:p>
        </w:tc>
        <w:tc>
          <w:tcPr>
            <w:tcW w:w="1383" w:type="pct"/>
          </w:tcPr>
          <w:p w14:paraId="356166DF" w14:textId="77777777" w:rsidR="0056387D" w:rsidRPr="00D777D2" w:rsidRDefault="0056387D">
            <w:pPr>
              <w:widowControl/>
              <w:rPr>
                <w:rFonts w:ascii="Arial" w:hAnsi="Arial" w:cs="Arial"/>
                <w:sz w:val="24"/>
                <w:szCs w:val="24"/>
              </w:rPr>
            </w:pPr>
          </w:p>
        </w:tc>
      </w:tr>
      <w:tr w:rsidR="0056387D" w:rsidRPr="00D777D2" w14:paraId="1419BD1D" w14:textId="77777777" w:rsidTr="00D777D2">
        <w:trPr>
          <w:trHeight w:val="355"/>
          <w:jc w:val="center"/>
        </w:trPr>
        <w:tc>
          <w:tcPr>
            <w:tcW w:w="599" w:type="pct"/>
          </w:tcPr>
          <w:p w14:paraId="3B4B785F" w14:textId="12E894DE" w:rsidR="0056387D" w:rsidRPr="00D777D2" w:rsidRDefault="0056387D" w:rsidP="00AE7E44">
            <w:pPr>
              <w:widowControl/>
              <w:jc w:val="center"/>
              <w:rPr>
                <w:rFonts w:ascii="Arial" w:hAnsi="Arial" w:cs="Arial"/>
                <w:b/>
                <w:bCs/>
                <w:sz w:val="24"/>
                <w:szCs w:val="24"/>
              </w:rPr>
            </w:pPr>
            <w:r w:rsidRPr="00D777D2">
              <w:rPr>
                <w:rFonts w:ascii="Arial" w:hAnsi="Arial" w:cs="Arial"/>
                <w:sz w:val="24"/>
                <w:szCs w:val="24"/>
              </w:rPr>
              <w:t>2017</w:t>
            </w:r>
            <w:r w:rsidR="00AE7E44" w:rsidRPr="00D777D2">
              <w:rPr>
                <w:rFonts w:ascii="Arial" w:hAnsi="Arial" w:cs="Arial"/>
                <w:sz w:val="24"/>
                <w:szCs w:val="24"/>
              </w:rPr>
              <w:t xml:space="preserve"> Est</w:t>
            </w:r>
          </w:p>
        </w:tc>
        <w:tc>
          <w:tcPr>
            <w:tcW w:w="2065" w:type="pct"/>
          </w:tcPr>
          <w:p w14:paraId="5955B7DE" w14:textId="77777777" w:rsidR="0056387D" w:rsidRPr="00D777D2" w:rsidRDefault="0056387D">
            <w:pPr>
              <w:widowControl/>
              <w:rPr>
                <w:rFonts w:ascii="Arial" w:hAnsi="Arial" w:cs="Arial"/>
                <w:bCs/>
                <w:sz w:val="24"/>
                <w:szCs w:val="24"/>
              </w:rPr>
            </w:pPr>
            <w:r w:rsidRPr="00D777D2">
              <w:rPr>
                <w:rFonts w:ascii="Arial" w:hAnsi="Arial" w:cs="Arial"/>
                <w:bCs/>
                <w:sz w:val="24"/>
                <w:szCs w:val="24"/>
              </w:rPr>
              <w:t>87.00</w:t>
            </w:r>
          </w:p>
        </w:tc>
        <w:tc>
          <w:tcPr>
            <w:tcW w:w="954" w:type="pct"/>
          </w:tcPr>
          <w:p w14:paraId="487B93F1" w14:textId="77777777" w:rsidR="0056387D" w:rsidRPr="00D777D2" w:rsidRDefault="0056387D">
            <w:pPr>
              <w:widowControl/>
              <w:jc w:val="center"/>
              <w:rPr>
                <w:rFonts w:ascii="Arial" w:hAnsi="Arial" w:cs="Arial"/>
                <w:bCs/>
                <w:sz w:val="24"/>
                <w:szCs w:val="24"/>
              </w:rPr>
            </w:pPr>
            <w:r w:rsidRPr="00D777D2">
              <w:rPr>
                <w:rFonts w:ascii="Arial" w:hAnsi="Arial" w:cs="Arial"/>
                <w:bCs/>
                <w:sz w:val="24"/>
                <w:szCs w:val="24"/>
              </w:rPr>
              <w:t>Not known</w:t>
            </w:r>
          </w:p>
        </w:tc>
        <w:tc>
          <w:tcPr>
            <w:tcW w:w="1383" w:type="pct"/>
          </w:tcPr>
          <w:p w14:paraId="47E76BA7" w14:textId="77777777" w:rsidR="0056387D" w:rsidRPr="00D777D2" w:rsidRDefault="0056387D">
            <w:pPr>
              <w:widowControl/>
              <w:jc w:val="center"/>
              <w:rPr>
                <w:rFonts w:ascii="Arial" w:hAnsi="Arial" w:cs="Arial"/>
                <w:b/>
                <w:bCs/>
                <w:sz w:val="24"/>
                <w:szCs w:val="24"/>
              </w:rPr>
            </w:pPr>
          </w:p>
        </w:tc>
      </w:tr>
      <w:tr w:rsidR="00D777D2" w:rsidRPr="00D777D2" w14:paraId="1BE076DA" w14:textId="77777777" w:rsidTr="00D777D2">
        <w:trPr>
          <w:trHeight w:val="89"/>
          <w:jc w:val="center"/>
        </w:trPr>
        <w:tc>
          <w:tcPr>
            <w:tcW w:w="599" w:type="pct"/>
            <w:vAlign w:val="center"/>
          </w:tcPr>
          <w:p w14:paraId="6CC684CB" w14:textId="77777777" w:rsidR="00D777D2" w:rsidRPr="00D777D2" w:rsidRDefault="00D777D2" w:rsidP="00D777D2">
            <w:pPr>
              <w:widowControl/>
              <w:jc w:val="center"/>
              <w:rPr>
                <w:rFonts w:ascii="Arial" w:hAnsi="Arial" w:cs="Arial"/>
                <w:b/>
                <w:bCs/>
                <w:sz w:val="24"/>
                <w:szCs w:val="24"/>
              </w:rPr>
            </w:pPr>
          </w:p>
        </w:tc>
        <w:tc>
          <w:tcPr>
            <w:tcW w:w="2065" w:type="pct"/>
            <w:vAlign w:val="center"/>
          </w:tcPr>
          <w:p w14:paraId="16E14833" w14:textId="77777777" w:rsidR="00D777D2" w:rsidRPr="00D777D2" w:rsidRDefault="00D777D2" w:rsidP="00D777D2">
            <w:pPr>
              <w:widowControl/>
              <w:jc w:val="center"/>
              <w:rPr>
                <w:rFonts w:ascii="Arial" w:hAnsi="Arial" w:cs="Arial"/>
                <w:b/>
                <w:bCs/>
                <w:sz w:val="24"/>
                <w:szCs w:val="24"/>
              </w:rPr>
            </w:pPr>
          </w:p>
        </w:tc>
        <w:tc>
          <w:tcPr>
            <w:tcW w:w="954" w:type="pct"/>
            <w:vAlign w:val="center"/>
          </w:tcPr>
          <w:p w14:paraId="5B9B8818" w14:textId="77777777" w:rsidR="00D777D2" w:rsidRPr="00D777D2" w:rsidRDefault="00D777D2" w:rsidP="00D777D2">
            <w:pPr>
              <w:widowControl/>
              <w:jc w:val="center"/>
              <w:rPr>
                <w:rFonts w:ascii="Arial" w:hAnsi="Arial" w:cs="Arial"/>
                <w:b/>
                <w:bCs/>
                <w:sz w:val="24"/>
                <w:szCs w:val="24"/>
              </w:rPr>
            </w:pPr>
          </w:p>
        </w:tc>
        <w:tc>
          <w:tcPr>
            <w:tcW w:w="1383" w:type="pct"/>
            <w:vAlign w:val="center"/>
          </w:tcPr>
          <w:p w14:paraId="78C0EA11" w14:textId="77777777" w:rsidR="00D777D2" w:rsidRPr="00D777D2" w:rsidRDefault="00D777D2" w:rsidP="00D777D2">
            <w:pPr>
              <w:widowControl/>
              <w:jc w:val="center"/>
              <w:rPr>
                <w:rFonts w:ascii="Arial" w:hAnsi="Arial" w:cs="Arial"/>
                <w:b/>
                <w:bCs/>
                <w:sz w:val="24"/>
                <w:szCs w:val="24"/>
              </w:rPr>
            </w:pPr>
          </w:p>
        </w:tc>
      </w:tr>
      <w:tr w:rsidR="0056387D" w:rsidRPr="00D777D2" w14:paraId="01695B5B" w14:textId="77777777" w:rsidTr="00D777D2">
        <w:trPr>
          <w:trHeight w:val="355"/>
          <w:jc w:val="center"/>
        </w:trPr>
        <w:tc>
          <w:tcPr>
            <w:tcW w:w="599" w:type="pct"/>
            <w:vAlign w:val="center"/>
          </w:tcPr>
          <w:p w14:paraId="3A78B40A" w14:textId="77777777" w:rsidR="0056387D" w:rsidRPr="00D777D2" w:rsidRDefault="0056387D" w:rsidP="00D777D2">
            <w:pPr>
              <w:widowControl/>
              <w:jc w:val="center"/>
              <w:rPr>
                <w:rFonts w:ascii="Arial" w:hAnsi="Arial" w:cs="Arial"/>
                <w:b/>
                <w:bCs/>
                <w:sz w:val="24"/>
                <w:szCs w:val="24"/>
              </w:rPr>
            </w:pPr>
            <w:r w:rsidRPr="00D777D2">
              <w:rPr>
                <w:rFonts w:ascii="Arial" w:hAnsi="Arial" w:cs="Arial"/>
                <w:b/>
                <w:bCs/>
                <w:sz w:val="24"/>
                <w:szCs w:val="24"/>
              </w:rPr>
              <w:t>Year</w:t>
            </w:r>
          </w:p>
        </w:tc>
        <w:tc>
          <w:tcPr>
            <w:tcW w:w="2065" w:type="pct"/>
            <w:vAlign w:val="center"/>
          </w:tcPr>
          <w:p w14:paraId="439FA771" w14:textId="77777777" w:rsidR="0056387D" w:rsidRPr="00D777D2" w:rsidRDefault="0056387D" w:rsidP="00D777D2">
            <w:pPr>
              <w:widowControl/>
              <w:jc w:val="center"/>
              <w:rPr>
                <w:rFonts w:ascii="Arial" w:hAnsi="Arial" w:cs="Arial"/>
                <w:b/>
                <w:bCs/>
                <w:sz w:val="24"/>
                <w:szCs w:val="24"/>
              </w:rPr>
            </w:pPr>
            <w:r w:rsidRPr="00D777D2">
              <w:rPr>
                <w:rFonts w:ascii="Arial" w:hAnsi="Arial" w:cs="Arial"/>
                <w:b/>
                <w:bCs/>
                <w:sz w:val="24"/>
                <w:szCs w:val="24"/>
              </w:rPr>
              <w:t>Wood in tons for 12 months</w:t>
            </w:r>
          </w:p>
        </w:tc>
        <w:tc>
          <w:tcPr>
            <w:tcW w:w="954" w:type="pct"/>
            <w:vAlign w:val="center"/>
          </w:tcPr>
          <w:p w14:paraId="5EE782A6" w14:textId="77777777" w:rsidR="0056387D" w:rsidRPr="00D777D2" w:rsidRDefault="0056387D" w:rsidP="00D777D2">
            <w:pPr>
              <w:widowControl/>
              <w:jc w:val="center"/>
              <w:rPr>
                <w:rFonts w:ascii="Arial" w:hAnsi="Arial" w:cs="Arial"/>
                <w:b/>
                <w:bCs/>
                <w:sz w:val="24"/>
                <w:szCs w:val="24"/>
              </w:rPr>
            </w:pPr>
            <w:r w:rsidRPr="00D777D2">
              <w:rPr>
                <w:rFonts w:ascii="Arial" w:hAnsi="Arial" w:cs="Arial"/>
                <w:b/>
                <w:bCs/>
                <w:sz w:val="24"/>
                <w:szCs w:val="24"/>
              </w:rPr>
              <w:t>Total # of loads</w:t>
            </w:r>
          </w:p>
        </w:tc>
        <w:tc>
          <w:tcPr>
            <w:tcW w:w="1383" w:type="pct"/>
            <w:vAlign w:val="center"/>
          </w:tcPr>
          <w:p w14:paraId="728C0A05" w14:textId="77777777" w:rsidR="0056387D" w:rsidRPr="00D777D2" w:rsidRDefault="0056387D" w:rsidP="00D777D2">
            <w:pPr>
              <w:widowControl/>
              <w:jc w:val="center"/>
              <w:rPr>
                <w:rFonts w:ascii="Arial" w:hAnsi="Arial" w:cs="Arial"/>
                <w:b/>
                <w:bCs/>
                <w:sz w:val="24"/>
                <w:szCs w:val="24"/>
              </w:rPr>
            </w:pPr>
            <w:r w:rsidRPr="00D777D2">
              <w:rPr>
                <w:rFonts w:ascii="Arial" w:hAnsi="Arial" w:cs="Arial"/>
                <w:b/>
                <w:bCs/>
                <w:sz w:val="24"/>
                <w:szCs w:val="24"/>
              </w:rPr>
              <w:t>Average ton per load</w:t>
            </w:r>
          </w:p>
        </w:tc>
      </w:tr>
      <w:tr w:rsidR="0056387D" w:rsidRPr="00D777D2" w14:paraId="3E17150C" w14:textId="77777777" w:rsidTr="00D777D2">
        <w:trPr>
          <w:trHeight w:val="167"/>
          <w:jc w:val="center"/>
        </w:trPr>
        <w:tc>
          <w:tcPr>
            <w:tcW w:w="599" w:type="pct"/>
          </w:tcPr>
          <w:p w14:paraId="41E25726"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2009</w:t>
            </w:r>
          </w:p>
        </w:tc>
        <w:tc>
          <w:tcPr>
            <w:tcW w:w="2065" w:type="pct"/>
          </w:tcPr>
          <w:p w14:paraId="23362346" w14:textId="77777777" w:rsidR="0056387D" w:rsidRPr="00D777D2" w:rsidRDefault="0056387D">
            <w:pPr>
              <w:widowControl/>
              <w:rPr>
                <w:rFonts w:ascii="Arial" w:hAnsi="Arial" w:cs="Arial"/>
                <w:sz w:val="24"/>
                <w:szCs w:val="24"/>
              </w:rPr>
            </w:pPr>
            <w:r w:rsidRPr="00D777D2">
              <w:rPr>
                <w:rFonts w:ascii="Arial" w:hAnsi="Arial" w:cs="Arial"/>
                <w:sz w:val="24"/>
                <w:szCs w:val="24"/>
              </w:rPr>
              <w:t>28.74</w:t>
            </w:r>
          </w:p>
        </w:tc>
        <w:tc>
          <w:tcPr>
            <w:tcW w:w="954" w:type="pct"/>
          </w:tcPr>
          <w:p w14:paraId="6EF40AE5"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12</w:t>
            </w:r>
          </w:p>
        </w:tc>
        <w:tc>
          <w:tcPr>
            <w:tcW w:w="1383" w:type="pct"/>
            <w:vAlign w:val="center"/>
          </w:tcPr>
          <w:p w14:paraId="2352E48F" w14:textId="079E8611" w:rsidR="0056387D" w:rsidRPr="00D777D2" w:rsidRDefault="0056387D" w:rsidP="00D777D2">
            <w:pPr>
              <w:widowControl/>
              <w:jc w:val="center"/>
              <w:rPr>
                <w:rFonts w:ascii="Arial" w:hAnsi="Arial" w:cs="Arial"/>
                <w:sz w:val="24"/>
                <w:szCs w:val="24"/>
              </w:rPr>
            </w:pPr>
            <w:r w:rsidRPr="00D777D2">
              <w:rPr>
                <w:rFonts w:ascii="Arial" w:hAnsi="Arial" w:cs="Arial"/>
                <w:sz w:val="24"/>
                <w:szCs w:val="24"/>
              </w:rPr>
              <w:t>2.40</w:t>
            </w:r>
          </w:p>
        </w:tc>
      </w:tr>
      <w:tr w:rsidR="0056387D" w:rsidRPr="00D777D2" w14:paraId="0A818170" w14:textId="77777777" w:rsidTr="00D777D2">
        <w:trPr>
          <w:trHeight w:val="167"/>
          <w:jc w:val="center"/>
        </w:trPr>
        <w:tc>
          <w:tcPr>
            <w:tcW w:w="599" w:type="pct"/>
          </w:tcPr>
          <w:p w14:paraId="168F31B2"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2010</w:t>
            </w:r>
          </w:p>
        </w:tc>
        <w:tc>
          <w:tcPr>
            <w:tcW w:w="2065" w:type="pct"/>
          </w:tcPr>
          <w:p w14:paraId="0E724652" w14:textId="77777777" w:rsidR="0056387D" w:rsidRPr="00D777D2" w:rsidRDefault="0056387D">
            <w:pPr>
              <w:widowControl/>
              <w:rPr>
                <w:rFonts w:ascii="Arial" w:hAnsi="Arial" w:cs="Arial"/>
                <w:sz w:val="24"/>
                <w:szCs w:val="24"/>
              </w:rPr>
            </w:pPr>
            <w:r w:rsidRPr="00D777D2">
              <w:rPr>
                <w:rFonts w:ascii="Arial" w:hAnsi="Arial" w:cs="Arial"/>
                <w:sz w:val="24"/>
                <w:szCs w:val="24"/>
              </w:rPr>
              <w:t>13.07</w:t>
            </w:r>
          </w:p>
        </w:tc>
        <w:tc>
          <w:tcPr>
            <w:tcW w:w="954" w:type="pct"/>
          </w:tcPr>
          <w:p w14:paraId="5100644C"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 xml:space="preserve">9 </w:t>
            </w:r>
          </w:p>
        </w:tc>
        <w:tc>
          <w:tcPr>
            <w:tcW w:w="1383" w:type="pct"/>
            <w:vAlign w:val="center"/>
          </w:tcPr>
          <w:p w14:paraId="17148D68" w14:textId="6789EB67" w:rsidR="0056387D" w:rsidRPr="00D777D2" w:rsidRDefault="0056387D" w:rsidP="00D777D2">
            <w:pPr>
              <w:widowControl/>
              <w:jc w:val="center"/>
              <w:rPr>
                <w:rFonts w:ascii="Arial" w:hAnsi="Arial" w:cs="Arial"/>
                <w:sz w:val="24"/>
                <w:szCs w:val="24"/>
              </w:rPr>
            </w:pPr>
            <w:r w:rsidRPr="00D777D2">
              <w:rPr>
                <w:rFonts w:ascii="Arial" w:hAnsi="Arial" w:cs="Arial"/>
                <w:sz w:val="24"/>
                <w:szCs w:val="24"/>
              </w:rPr>
              <w:t>2.61</w:t>
            </w:r>
          </w:p>
        </w:tc>
      </w:tr>
      <w:tr w:rsidR="0056387D" w:rsidRPr="00D777D2" w14:paraId="61640401" w14:textId="77777777" w:rsidTr="00D777D2">
        <w:trPr>
          <w:trHeight w:val="167"/>
          <w:jc w:val="center"/>
        </w:trPr>
        <w:tc>
          <w:tcPr>
            <w:tcW w:w="599" w:type="pct"/>
          </w:tcPr>
          <w:p w14:paraId="254F5113" w14:textId="48E1F8DF" w:rsidR="0056387D" w:rsidRPr="00D777D2" w:rsidRDefault="0056387D">
            <w:pPr>
              <w:widowControl/>
              <w:jc w:val="center"/>
              <w:rPr>
                <w:rFonts w:ascii="Arial" w:hAnsi="Arial" w:cs="Arial"/>
                <w:sz w:val="24"/>
                <w:szCs w:val="24"/>
              </w:rPr>
            </w:pPr>
            <w:r w:rsidRPr="00D777D2">
              <w:rPr>
                <w:rFonts w:ascii="Arial" w:hAnsi="Arial" w:cs="Arial"/>
                <w:sz w:val="24"/>
                <w:szCs w:val="24"/>
              </w:rPr>
              <w:t xml:space="preserve">2017 </w:t>
            </w:r>
            <w:r w:rsidR="00AE7E44" w:rsidRPr="00D777D2">
              <w:rPr>
                <w:rFonts w:ascii="Arial" w:hAnsi="Arial" w:cs="Arial"/>
                <w:sz w:val="24"/>
                <w:szCs w:val="24"/>
              </w:rPr>
              <w:t>Est</w:t>
            </w:r>
          </w:p>
        </w:tc>
        <w:tc>
          <w:tcPr>
            <w:tcW w:w="2065" w:type="pct"/>
          </w:tcPr>
          <w:p w14:paraId="6EE5FFE5" w14:textId="77777777" w:rsidR="0056387D" w:rsidRPr="00D777D2" w:rsidRDefault="0056387D">
            <w:pPr>
              <w:widowControl/>
              <w:rPr>
                <w:rFonts w:ascii="Arial" w:hAnsi="Arial" w:cs="Arial"/>
                <w:sz w:val="24"/>
                <w:szCs w:val="24"/>
              </w:rPr>
            </w:pPr>
            <w:r w:rsidRPr="00D777D2">
              <w:rPr>
                <w:rFonts w:ascii="Arial" w:hAnsi="Arial" w:cs="Arial"/>
                <w:sz w:val="24"/>
                <w:szCs w:val="24"/>
              </w:rPr>
              <w:t>28.20</w:t>
            </w:r>
          </w:p>
        </w:tc>
        <w:tc>
          <w:tcPr>
            <w:tcW w:w="954" w:type="pct"/>
          </w:tcPr>
          <w:p w14:paraId="0896E4AA"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10</w:t>
            </w:r>
          </w:p>
        </w:tc>
        <w:tc>
          <w:tcPr>
            <w:tcW w:w="1383" w:type="pct"/>
            <w:vAlign w:val="center"/>
          </w:tcPr>
          <w:p w14:paraId="1FCEF399" w14:textId="3118B539" w:rsidR="0056387D" w:rsidRPr="00D777D2" w:rsidRDefault="0056387D" w:rsidP="00D777D2">
            <w:pPr>
              <w:widowControl/>
              <w:jc w:val="center"/>
              <w:rPr>
                <w:rFonts w:ascii="Arial" w:hAnsi="Arial" w:cs="Arial"/>
                <w:sz w:val="24"/>
                <w:szCs w:val="24"/>
              </w:rPr>
            </w:pPr>
            <w:r w:rsidRPr="00D777D2">
              <w:rPr>
                <w:rFonts w:ascii="Arial" w:hAnsi="Arial" w:cs="Arial"/>
                <w:sz w:val="24"/>
                <w:szCs w:val="24"/>
              </w:rPr>
              <w:t>2.82</w:t>
            </w:r>
          </w:p>
        </w:tc>
      </w:tr>
      <w:tr w:rsidR="0056387D" w:rsidRPr="00D777D2" w14:paraId="6B764AFE" w14:textId="77777777" w:rsidTr="00D777D2">
        <w:trPr>
          <w:trHeight w:val="167"/>
          <w:jc w:val="center"/>
        </w:trPr>
        <w:tc>
          <w:tcPr>
            <w:tcW w:w="599" w:type="pct"/>
          </w:tcPr>
          <w:p w14:paraId="54FA88E2" w14:textId="77777777" w:rsidR="0056387D" w:rsidRPr="00D777D2" w:rsidRDefault="0056387D">
            <w:pPr>
              <w:widowControl/>
              <w:jc w:val="center"/>
              <w:rPr>
                <w:rFonts w:ascii="Arial" w:hAnsi="Arial" w:cs="Arial"/>
                <w:sz w:val="24"/>
                <w:szCs w:val="24"/>
              </w:rPr>
            </w:pPr>
          </w:p>
        </w:tc>
        <w:tc>
          <w:tcPr>
            <w:tcW w:w="2065" w:type="pct"/>
          </w:tcPr>
          <w:p w14:paraId="2A621CDF" w14:textId="77777777" w:rsidR="0056387D" w:rsidRPr="00D777D2" w:rsidRDefault="0056387D">
            <w:pPr>
              <w:widowControl/>
              <w:rPr>
                <w:rFonts w:ascii="Arial" w:hAnsi="Arial" w:cs="Arial"/>
                <w:sz w:val="24"/>
                <w:szCs w:val="24"/>
              </w:rPr>
            </w:pPr>
          </w:p>
        </w:tc>
        <w:tc>
          <w:tcPr>
            <w:tcW w:w="954" w:type="pct"/>
          </w:tcPr>
          <w:p w14:paraId="10FA5787" w14:textId="77777777" w:rsidR="0056387D" w:rsidRPr="00D777D2" w:rsidRDefault="0056387D">
            <w:pPr>
              <w:widowControl/>
              <w:jc w:val="center"/>
              <w:rPr>
                <w:rFonts w:ascii="Arial" w:hAnsi="Arial" w:cs="Arial"/>
                <w:sz w:val="24"/>
                <w:szCs w:val="24"/>
              </w:rPr>
            </w:pPr>
          </w:p>
        </w:tc>
        <w:tc>
          <w:tcPr>
            <w:tcW w:w="1383" w:type="pct"/>
          </w:tcPr>
          <w:p w14:paraId="6EFC9894" w14:textId="77777777" w:rsidR="0056387D" w:rsidRPr="00D777D2" w:rsidRDefault="0056387D">
            <w:pPr>
              <w:widowControl/>
              <w:rPr>
                <w:rFonts w:ascii="Arial" w:hAnsi="Arial" w:cs="Arial"/>
                <w:sz w:val="24"/>
                <w:szCs w:val="24"/>
              </w:rPr>
            </w:pPr>
          </w:p>
        </w:tc>
      </w:tr>
      <w:tr w:rsidR="0056387D" w:rsidRPr="00D777D2" w14:paraId="4D8F4C98" w14:textId="77777777" w:rsidTr="00D777D2">
        <w:trPr>
          <w:trHeight w:val="344"/>
          <w:jc w:val="center"/>
        </w:trPr>
        <w:tc>
          <w:tcPr>
            <w:tcW w:w="599" w:type="pct"/>
            <w:vAlign w:val="center"/>
          </w:tcPr>
          <w:p w14:paraId="3427DB66" w14:textId="77777777" w:rsidR="0056387D" w:rsidRPr="00D777D2" w:rsidRDefault="0056387D" w:rsidP="00D777D2">
            <w:pPr>
              <w:widowControl/>
              <w:jc w:val="center"/>
              <w:rPr>
                <w:rFonts w:ascii="Arial" w:hAnsi="Arial" w:cs="Arial"/>
                <w:b/>
                <w:bCs/>
                <w:sz w:val="24"/>
                <w:szCs w:val="24"/>
              </w:rPr>
            </w:pPr>
            <w:r w:rsidRPr="00D777D2">
              <w:rPr>
                <w:rFonts w:ascii="Arial" w:hAnsi="Arial" w:cs="Arial"/>
                <w:b/>
                <w:bCs/>
                <w:sz w:val="24"/>
                <w:szCs w:val="24"/>
              </w:rPr>
              <w:t>Year</w:t>
            </w:r>
          </w:p>
        </w:tc>
        <w:tc>
          <w:tcPr>
            <w:tcW w:w="2065" w:type="pct"/>
            <w:vAlign w:val="center"/>
          </w:tcPr>
          <w:p w14:paraId="7818ABE5" w14:textId="77777777" w:rsidR="0056387D" w:rsidRPr="00D777D2" w:rsidRDefault="0056387D" w:rsidP="00D777D2">
            <w:pPr>
              <w:widowControl/>
              <w:jc w:val="center"/>
              <w:rPr>
                <w:rFonts w:ascii="Arial" w:hAnsi="Arial" w:cs="Arial"/>
                <w:sz w:val="24"/>
                <w:szCs w:val="24"/>
              </w:rPr>
            </w:pPr>
            <w:r w:rsidRPr="00D777D2">
              <w:rPr>
                <w:rFonts w:ascii="Arial" w:hAnsi="Arial" w:cs="Arial"/>
                <w:b/>
                <w:bCs/>
                <w:sz w:val="24"/>
                <w:szCs w:val="24"/>
              </w:rPr>
              <w:t>Dumpster trash in LBS for 12 months</w:t>
            </w:r>
          </w:p>
        </w:tc>
        <w:tc>
          <w:tcPr>
            <w:tcW w:w="954" w:type="pct"/>
            <w:vAlign w:val="center"/>
          </w:tcPr>
          <w:p w14:paraId="65877A35" w14:textId="77777777" w:rsidR="0056387D" w:rsidRPr="00D777D2" w:rsidRDefault="0056387D" w:rsidP="00D777D2">
            <w:pPr>
              <w:widowControl/>
              <w:jc w:val="center"/>
              <w:rPr>
                <w:rFonts w:ascii="Arial" w:hAnsi="Arial" w:cs="Arial"/>
                <w:sz w:val="24"/>
                <w:szCs w:val="24"/>
              </w:rPr>
            </w:pPr>
            <w:r w:rsidRPr="00D777D2">
              <w:rPr>
                <w:rFonts w:ascii="Arial" w:hAnsi="Arial" w:cs="Arial"/>
                <w:b/>
                <w:bCs/>
                <w:sz w:val="24"/>
                <w:szCs w:val="24"/>
              </w:rPr>
              <w:t>Total # of loads</w:t>
            </w:r>
          </w:p>
        </w:tc>
        <w:tc>
          <w:tcPr>
            <w:tcW w:w="1383" w:type="pct"/>
            <w:vAlign w:val="center"/>
          </w:tcPr>
          <w:p w14:paraId="19683393" w14:textId="77777777" w:rsidR="0056387D" w:rsidRPr="00D777D2" w:rsidRDefault="0056387D" w:rsidP="00D777D2">
            <w:pPr>
              <w:widowControl/>
              <w:jc w:val="center"/>
              <w:rPr>
                <w:rFonts w:ascii="Arial" w:hAnsi="Arial" w:cs="Arial"/>
                <w:sz w:val="24"/>
                <w:szCs w:val="24"/>
              </w:rPr>
            </w:pPr>
            <w:r w:rsidRPr="00D777D2">
              <w:rPr>
                <w:rFonts w:ascii="Arial" w:hAnsi="Arial" w:cs="Arial"/>
                <w:b/>
                <w:bCs/>
                <w:sz w:val="24"/>
                <w:szCs w:val="24"/>
              </w:rPr>
              <w:t>Average LBS per load</w:t>
            </w:r>
          </w:p>
        </w:tc>
      </w:tr>
      <w:tr w:rsidR="0056387D" w:rsidRPr="00D777D2" w14:paraId="386A8E14" w14:textId="77777777" w:rsidTr="00D777D2">
        <w:trPr>
          <w:trHeight w:val="167"/>
          <w:jc w:val="center"/>
        </w:trPr>
        <w:tc>
          <w:tcPr>
            <w:tcW w:w="599" w:type="pct"/>
          </w:tcPr>
          <w:p w14:paraId="0D7A33EC"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2009</w:t>
            </w:r>
          </w:p>
        </w:tc>
        <w:tc>
          <w:tcPr>
            <w:tcW w:w="2065" w:type="pct"/>
          </w:tcPr>
          <w:p w14:paraId="242689E7" w14:textId="01C30694" w:rsidR="0056387D" w:rsidRPr="00D777D2" w:rsidRDefault="00AE7E44">
            <w:pPr>
              <w:widowControl/>
              <w:rPr>
                <w:rFonts w:ascii="Arial" w:hAnsi="Arial" w:cs="Arial"/>
                <w:sz w:val="24"/>
                <w:szCs w:val="24"/>
              </w:rPr>
            </w:pPr>
            <w:r w:rsidRPr="00D777D2">
              <w:rPr>
                <w:rFonts w:ascii="Arial" w:hAnsi="Arial" w:cs="Arial"/>
                <w:sz w:val="24"/>
                <w:szCs w:val="24"/>
              </w:rPr>
              <w:t>Bldg.</w:t>
            </w:r>
            <w:r w:rsidR="0056387D" w:rsidRPr="00D777D2">
              <w:rPr>
                <w:rFonts w:ascii="Arial" w:hAnsi="Arial" w:cs="Arial"/>
                <w:sz w:val="24"/>
                <w:szCs w:val="24"/>
              </w:rPr>
              <w:t xml:space="preserve"> 417          </w:t>
            </w:r>
          </w:p>
        </w:tc>
        <w:tc>
          <w:tcPr>
            <w:tcW w:w="954" w:type="pct"/>
          </w:tcPr>
          <w:p w14:paraId="758519FD"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16</w:t>
            </w:r>
          </w:p>
        </w:tc>
        <w:tc>
          <w:tcPr>
            <w:tcW w:w="1383" w:type="pct"/>
          </w:tcPr>
          <w:p w14:paraId="0E42EC29"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651</w:t>
            </w:r>
          </w:p>
        </w:tc>
      </w:tr>
      <w:tr w:rsidR="0056387D" w:rsidRPr="00D777D2" w14:paraId="01478AB5" w14:textId="77777777" w:rsidTr="00D777D2">
        <w:trPr>
          <w:trHeight w:val="167"/>
          <w:jc w:val="center"/>
        </w:trPr>
        <w:tc>
          <w:tcPr>
            <w:tcW w:w="599" w:type="pct"/>
          </w:tcPr>
          <w:p w14:paraId="6AD95D0B"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lastRenderedPageBreak/>
              <w:t>2010</w:t>
            </w:r>
          </w:p>
        </w:tc>
        <w:tc>
          <w:tcPr>
            <w:tcW w:w="2065" w:type="pct"/>
          </w:tcPr>
          <w:p w14:paraId="2FD36FA6" w14:textId="7CE00910" w:rsidR="0056387D" w:rsidRPr="00D777D2" w:rsidRDefault="00AE7E44">
            <w:pPr>
              <w:widowControl/>
              <w:rPr>
                <w:rFonts w:ascii="Arial" w:hAnsi="Arial" w:cs="Arial"/>
                <w:sz w:val="24"/>
                <w:szCs w:val="24"/>
              </w:rPr>
            </w:pPr>
            <w:r w:rsidRPr="00D777D2">
              <w:rPr>
                <w:rFonts w:ascii="Arial" w:hAnsi="Arial" w:cs="Arial"/>
                <w:sz w:val="24"/>
                <w:szCs w:val="24"/>
              </w:rPr>
              <w:t>Bldg.</w:t>
            </w:r>
            <w:r w:rsidR="0056387D" w:rsidRPr="00D777D2">
              <w:rPr>
                <w:rFonts w:ascii="Arial" w:hAnsi="Arial" w:cs="Arial"/>
                <w:sz w:val="24"/>
                <w:szCs w:val="24"/>
              </w:rPr>
              <w:t xml:space="preserve"> 417          </w:t>
            </w:r>
          </w:p>
        </w:tc>
        <w:tc>
          <w:tcPr>
            <w:tcW w:w="954" w:type="pct"/>
          </w:tcPr>
          <w:p w14:paraId="5D6F087F"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13</w:t>
            </w:r>
          </w:p>
        </w:tc>
        <w:tc>
          <w:tcPr>
            <w:tcW w:w="1383" w:type="pct"/>
          </w:tcPr>
          <w:p w14:paraId="07A5DE23"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719</w:t>
            </w:r>
          </w:p>
        </w:tc>
      </w:tr>
      <w:tr w:rsidR="0056387D" w:rsidRPr="00D777D2" w14:paraId="3A074977" w14:textId="77777777" w:rsidTr="00D777D2">
        <w:trPr>
          <w:trHeight w:val="167"/>
          <w:jc w:val="center"/>
        </w:trPr>
        <w:tc>
          <w:tcPr>
            <w:tcW w:w="599" w:type="pct"/>
          </w:tcPr>
          <w:p w14:paraId="30A0F8C1"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2017 Est</w:t>
            </w:r>
          </w:p>
        </w:tc>
        <w:tc>
          <w:tcPr>
            <w:tcW w:w="2065" w:type="pct"/>
          </w:tcPr>
          <w:p w14:paraId="2A73C408" w14:textId="7D213290" w:rsidR="0056387D" w:rsidRPr="00D777D2" w:rsidRDefault="00AE7E44">
            <w:pPr>
              <w:widowControl/>
              <w:rPr>
                <w:rFonts w:ascii="Arial" w:hAnsi="Arial" w:cs="Arial"/>
                <w:sz w:val="24"/>
                <w:szCs w:val="24"/>
              </w:rPr>
            </w:pPr>
            <w:r w:rsidRPr="00D777D2">
              <w:rPr>
                <w:rFonts w:ascii="Arial" w:hAnsi="Arial" w:cs="Arial"/>
                <w:sz w:val="24"/>
                <w:szCs w:val="24"/>
              </w:rPr>
              <w:t>Bldg.</w:t>
            </w:r>
            <w:r w:rsidR="0056387D" w:rsidRPr="00D777D2">
              <w:rPr>
                <w:rFonts w:ascii="Arial" w:hAnsi="Arial" w:cs="Arial"/>
                <w:sz w:val="24"/>
                <w:szCs w:val="24"/>
              </w:rPr>
              <w:t xml:space="preserve"> 417</w:t>
            </w:r>
          </w:p>
        </w:tc>
        <w:tc>
          <w:tcPr>
            <w:tcW w:w="954" w:type="pct"/>
          </w:tcPr>
          <w:p w14:paraId="36342390"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14</w:t>
            </w:r>
          </w:p>
        </w:tc>
        <w:tc>
          <w:tcPr>
            <w:tcW w:w="1383" w:type="pct"/>
          </w:tcPr>
          <w:p w14:paraId="0945136F"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1,400</w:t>
            </w:r>
          </w:p>
        </w:tc>
      </w:tr>
      <w:tr w:rsidR="0056387D" w:rsidRPr="00D777D2" w14:paraId="6B22625E" w14:textId="77777777" w:rsidTr="00D777D2">
        <w:trPr>
          <w:trHeight w:val="404"/>
          <w:jc w:val="center"/>
        </w:trPr>
        <w:tc>
          <w:tcPr>
            <w:tcW w:w="599" w:type="pct"/>
          </w:tcPr>
          <w:p w14:paraId="449A204A" w14:textId="77777777" w:rsidR="0056387D" w:rsidRPr="00D777D2" w:rsidRDefault="0056387D">
            <w:pPr>
              <w:widowControl/>
              <w:jc w:val="center"/>
              <w:rPr>
                <w:rFonts w:ascii="Arial" w:hAnsi="Arial" w:cs="Arial"/>
                <w:b/>
                <w:bCs/>
                <w:sz w:val="24"/>
                <w:szCs w:val="24"/>
              </w:rPr>
            </w:pPr>
          </w:p>
          <w:p w14:paraId="67D58A5A" w14:textId="77777777" w:rsidR="0056387D" w:rsidRPr="00D777D2" w:rsidRDefault="0056387D">
            <w:pPr>
              <w:widowControl/>
              <w:rPr>
                <w:rFonts w:ascii="Arial" w:hAnsi="Arial" w:cs="Arial"/>
                <w:b/>
                <w:bCs/>
                <w:sz w:val="24"/>
                <w:szCs w:val="24"/>
              </w:rPr>
            </w:pPr>
          </w:p>
        </w:tc>
        <w:tc>
          <w:tcPr>
            <w:tcW w:w="2065" w:type="pct"/>
          </w:tcPr>
          <w:p w14:paraId="062985E0" w14:textId="77777777" w:rsidR="0056387D" w:rsidRPr="00D777D2" w:rsidRDefault="0056387D">
            <w:pPr>
              <w:widowControl/>
              <w:rPr>
                <w:rFonts w:ascii="Arial" w:hAnsi="Arial" w:cs="Arial"/>
                <w:b/>
                <w:bCs/>
                <w:sz w:val="24"/>
                <w:szCs w:val="24"/>
              </w:rPr>
            </w:pPr>
          </w:p>
        </w:tc>
        <w:tc>
          <w:tcPr>
            <w:tcW w:w="954" w:type="pct"/>
          </w:tcPr>
          <w:p w14:paraId="02019A6D" w14:textId="77777777" w:rsidR="0056387D" w:rsidRPr="00D777D2" w:rsidRDefault="0056387D">
            <w:pPr>
              <w:widowControl/>
              <w:jc w:val="center"/>
              <w:rPr>
                <w:rFonts w:ascii="Arial" w:hAnsi="Arial" w:cs="Arial"/>
                <w:b/>
                <w:bCs/>
                <w:sz w:val="24"/>
                <w:szCs w:val="24"/>
              </w:rPr>
            </w:pPr>
          </w:p>
        </w:tc>
        <w:tc>
          <w:tcPr>
            <w:tcW w:w="1383" w:type="pct"/>
          </w:tcPr>
          <w:p w14:paraId="128DF5FB" w14:textId="77777777" w:rsidR="0056387D" w:rsidRPr="00D777D2" w:rsidRDefault="0056387D">
            <w:pPr>
              <w:widowControl/>
              <w:rPr>
                <w:rFonts w:ascii="Arial" w:hAnsi="Arial" w:cs="Arial"/>
                <w:sz w:val="24"/>
                <w:szCs w:val="24"/>
              </w:rPr>
            </w:pPr>
          </w:p>
        </w:tc>
      </w:tr>
      <w:tr w:rsidR="0056387D" w:rsidRPr="00D777D2" w14:paraId="2DEE38E2" w14:textId="77777777" w:rsidTr="00D777D2">
        <w:trPr>
          <w:trHeight w:val="167"/>
          <w:jc w:val="center"/>
        </w:trPr>
        <w:tc>
          <w:tcPr>
            <w:tcW w:w="599" w:type="pct"/>
          </w:tcPr>
          <w:p w14:paraId="2124AC3B"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2011</w:t>
            </w:r>
          </w:p>
        </w:tc>
        <w:tc>
          <w:tcPr>
            <w:tcW w:w="2065" w:type="pct"/>
          </w:tcPr>
          <w:p w14:paraId="16F0257C" w14:textId="77777777" w:rsidR="0056387D" w:rsidRPr="00D777D2" w:rsidRDefault="0056387D">
            <w:pPr>
              <w:widowControl/>
              <w:rPr>
                <w:rFonts w:ascii="Arial" w:hAnsi="Arial" w:cs="Arial"/>
                <w:sz w:val="24"/>
                <w:szCs w:val="24"/>
              </w:rPr>
            </w:pPr>
            <w:r w:rsidRPr="00D777D2">
              <w:rPr>
                <w:rFonts w:ascii="Arial" w:hAnsi="Arial" w:cs="Arial"/>
                <w:sz w:val="24"/>
                <w:szCs w:val="24"/>
              </w:rPr>
              <w:t xml:space="preserve">Total Dumpsters         </w:t>
            </w:r>
          </w:p>
        </w:tc>
        <w:tc>
          <w:tcPr>
            <w:tcW w:w="954" w:type="pct"/>
          </w:tcPr>
          <w:p w14:paraId="15DAB58E"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wood &amp; trash</w:t>
            </w:r>
          </w:p>
        </w:tc>
        <w:tc>
          <w:tcPr>
            <w:tcW w:w="1383" w:type="pct"/>
          </w:tcPr>
          <w:p w14:paraId="0273C236"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70.76 tons</w:t>
            </w:r>
          </w:p>
        </w:tc>
      </w:tr>
      <w:tr w:rsidR="0056387D" w:rsidRPr="00D777D2" w14:paraId="476720B9" w14:textId="77777777" w:rsidTr="00D777D2">
        <w:trPr>
          <w:trHeight w:val="167"/>
          <w:jc w:val="center"/>
        </w:trPr>
        <w:tc>
          <w:tcPr>
            <w:tcW w:w="599" w:type="pct"/>
          </w:tcPr>
          <w:p w14:paraId="2708F07A"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2012</w:t>
            </w:r>
          </w:p>
        </w:tc>
        <w:tc>
          <w:tcPr>
            <w:tcW w:w="2065" w:type="pct"/>
          </w:tcPr>
          <w:p w14:paraId="1CFE2F8C" w14:textId="77777777" w:rsidR="0056387D" w:rsidRPr="00D777D2" w:rsidRDefault="0056387D">
            <w:pPr>
              <w:widowControl/>
              <w:rPr>
                <w:rFonts w:ascii="Arial" w:hAnsi="Arial" w:cs="Arial"/>
                <w:sz w:val="24"/>
                <w:szCs w:val="24"/>
              </w:rPr>
            </w:pPr>
            <w:r w:rsidRPr="00D777D2">
              <w:rPr>
                <w:rFonts w:ascii="Arial" w:hAnsi="Arial" w:cs="Arial"/>
                <w:sz w:val="24"/>
                <w:szCs w:val="24"/>
              </w:rPr>
              <w:t xml:space="preserve">Total Dumpsters       </w:t>
            </w:r>
          </w:p>
        </w:tc>
        <w:tc>
          <w:tcPr>
            <w:tcW w:w="954" w:type="pct"/>
          </w:tcPr>
          <w:p w14:paraId="5E72BC50"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wood &amp; trash</w:t>
            </w:r>
          </w:p>
        </w:tc>
        <w:tc>
          <w:tcPr>
            <w:tcW w:w="1383" w:type="pct"/>
          </w:tcPr>
          <w:p w14:paraId="72AF3A93"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73.60 tons</w:t>
            </w:r>
          </w:p>
        </w:tc>
      </w:tr>
    </w:tbl>
    <w:p w14:paraId="4C876F75" w14:textId="348C9A18" w:rsidR="0056387D" w:rsidRDefault="0056387D" w:rsidP="00D777D2">
      <w:pPr>
        <w:widowControl/>
        <w:rPr>
          <w:b/>
          <w:bCs/>
          <w:caps/>
          <w:sz w:val="24"/>
          <w:szCs w:val="24"/>
        </w:rPr>
      </w:pPr>
    </w:p>
    <w:p w14:paraId="3BD16AAC" w14:textId="6729E01C" w:rsidR="0056387D" w:rsidRPr="00D777D2" w:rsidRDefault="0056387D" w:rsidP="0056387D">
      <w:pPr>
        <w:widowControl/>
        <w:jc w:val="center"/>
        <w:rPr>
          <w:rFonts w:ascii="Arial" w:hAnsi="Arial" w:cs="Arial"/>
          <w:b/>
          <w:bCs/>
          <w:caps/>
          <w:sz w:val="24"/>
          <w:szCs w:val="24"/>
        </w:rPr>
      </w:pPr>
      <w:r w:rsidRPr="00D777D2">
        <w:rPr>
          <w:rFonts w:ascii="Arial" w:hAnsi="Arial" w:cs="Arial"/>
          <w:b/>
          <w:bCs/>
          <w:caps/>
          <w:sz w:val="24"/>
          <w:szCs w:val="24"/>
        </w:rPr>
        <w:t xml:space="preserve">No Sort Recycling Containers size and frequency </w:t>
      </w:r>
    </w:p>
    <w:p w14:paraId="6BF61FB3" w14:textId="77777777" w:rsidR="0056387D" w:rsidRPr="00B61690" w:rsidRDefault="0056387D" w:rsidP="0056387D">
      <w:pPr>
        <w:widowControl/>
        <w:jc w:val="center"/>
        <w:rPr>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4932"/>
        <w:gridCol w:w="1195"/>
        <w:gridCol w:w="2257"/>
      </w:tblGrid>
      <w:tr w:rsidR="0056387D" w:rsidRPr="00D777D2" w14:paraId="1859441C" w14:textId="77777777" w:rsidTr="00D777D2">
        <w:trPr>
          <w:trHeight w:val="422"/>
          <w:jc w:val="center"/>
        </w:trPr>
        <w:tc>
          <w:tcPr>
            <w:tcW w:w="910" w:type="pct"/>
          </w:tcPr>
          <w:p w14:paraId="5C2B0059" w14:textId="77777777" w:rsidR="0056387D" w:rsidRPr="00D777D2" w:rsidRDefault="0056387D">
            <w:pPr>
              <w:widowControl/>
              <w:jc w:val="center"/>
              <w:rPr>
                <w:rFonts w:ascii="Arial" w:hAnsi="Arial" w:cs="Arial"/>
                <w:b/>
                <w:bCs/>
                <w:sz w:val="24"/>
                <w:szCs w:val="24"/>
              </w:rPr>
            </w:pPr>
            <w:r w:rsidRPr="00D777D2">
              <w:rPr>
                <w:rFonts w:ascii="Arial" w:hAnsi="Arial" w:cs="Arial"/>
                <w:b/>
                <w:bCs/>
                <w:sz w:val="24"/>
                <w:szCs w:val="24"/>
              </w:rPr>
              <w:t>Building</w:t>
            </w:r>
          </w:p>
          <w:p w14:paraId="78B94CF1" w14:textId="77777777" w:rsidR="0056387D" w:rsidRPr="00D777D2" w:rsidRDefault="0056387D">
            <w:pPr>
              <w:widowControl/>
              <w:jc w:val="center"/>
              <w:rPr>
                <w:rFonts w:ascii="Arial" w:hAnsi="Arial" w:cs="Arial"/>
                <w:b/>
                <w:bCs/>
                <w:sz w:val="24"/>
                <w:szCs w:val="24"/>
              </w:rPr>
            </w:pPr>
            <w:r w:rsidRPr="00D777D2">
              <w:rPr>
                <w:rFonts w:ascii="Arial" w:hAnsi="Arial" w:cs="Arial"/>
                <w:b/>
                <w:bCs/>
                <w:sz w:val="24"/>
                <w:szCs w:val="24"/>
              </w:rPr>
              <w:t>Bangor</w:t>
            </w:r>
          </w:p>
        </w:tc>
        <w:tc>
          <w:tcPr>
            <w:tcW w:w="2406" w:type="pct"/>
          </w:tcPr>
          <w:p w14:paraId="77C9A7FE" w14:textId="77777777" w:rsidR="0056387D" w:rsidRPr="00D777D2" w:rsidRDefault="0056387D">
            <w:pPr>
              <w:widowControl/>
              <w:rPr>
                <w:rFonts w:ascii="Arial" w:hAnsi="Arial" w:cs="Arial"/>
                <w:b/>
                <w:bCs/>
                <w:sz w:val="24"/>
                <w:szCs w:val="24"/>
              </w:rPr>
            </w:pPr>
            <w:r w:rsidRPr="00D777D2">
              <w:rPr>
                <w:rFonts w:ascii="Arial" w:hAnsi="Arial" w:cs="Arial"/>
                <w:b/>
                <w:bCs/>
                <w:sz w:val="24"/>
                <w:szCs w:val="24"/>
              </w:rPr>
              <w:t>Location/Description</w:t>
            </w:r>
          </w:p>
        </w:tc>
        <w:tc>
          <w:tcPr>
            <w:tcW w:w="583" w:type="pct"/>
          </w:tcPr>
          <w:p w14:paraId="0E3EB197" w14:textId="77777777" w:rsidR="0056387D" w:rsidRPr="00D777D2" w:rsidRDefault="0056387D">
            <w:pPr>
              <w:widowControl/>
              <w:jc w:val="center"/>
              <w:rPr>
                <w:rFonts w:ascii="Arial" w:hAnsi="Arial" w:cs="Arial"/>
                <w:b/>
                <w:bCs/>
                <w:sz w:val="24"/>
                <w:szCs w:val="24"/>
              </w:rPr>
            </w:pPr>
            <w:r w:rsidRPr="00D777D2">
              <w:rPr>
                <w:rFonts w:ascii="Arial" w:hAnsi="Arial" w:cs="Arial"/>
                <w:b/>
                <w:bCs/>
                <w:sz w:val="24"/>
                <w:szCs w:val="24"/>
              </w:rPr>
              <w:t>Bins</w:t>
            </w:r>
          </w:p>
        </w:tc>
        <w:tc>
          <w:tcPr>
            <w:tcW w:w="1101" w:type="pct"/>
          </w:tcPr>
          <w:p w14:paraId="162F9A24" w14:textId="77777777" w:rsidR="0056387D" w:rsidRPr="00D777D2" w:rsidRDefault="0056387D">
            <w:pPr>
              <w:widowControl/>
              <w:jc w:val="center"/>
              <w:rPr>
                <w:rFonts w:ascii="Arial" w:hAnsi="Arial" w:cs="Arial"/>
                <w:b/>
                <w:bCs/>
                <w:sz w:val="24"/>
                <w:szCs w:val="24"/>
              </w:rPr>
            </w:pPr>
            <w:r w:rsidRPr="00D777D2">
              <w:rPr>
                <w:rFonts w:ascii="Arial" w:hAnsi="Arial" w:cs="Arial"/>
                <w:b/>
                <w:bCs/>
                <w:sz w:val="24"/>
                <w:szCs w:val="24"/>
              </w:rPr>
              <w:t xml:space="preserve">Frequency </w:t>
            </w:r>
          </w:p>
          <w:p w14:paraId="3B3917F7" w14:textId="77777777" w:rsidR="0056387D" w:rsidRPr="00D777D2" w:rsidRDefault="0056387D">
            <w:pPr>
              <w:widowControl/>
              <w:jc w:val="center"/>
              <w:rPr>
                <w:rFonts w:ascii="Arial" w:hAnsi="Arial" w:cs="Arial"/>
                <w:b/>
                <w:bCs/>
                <w:sz w:val="24"/>
                <w:szCs w:val="24"/>
              </w:rPr>
            </w:pPr>
            <w:r w:rsidRPr="00D777D2">
              <w:rPr>
                <w:rFonts w:ascii="Arial" w:hAnsi="Arial" w:cs="Arial"/>
                <w:b/>
                <w:bCs/>
                <w:sz w:val="24"/>
                <w:szCs w:val="24"/>
              </w:rPr>
              <w:t>of Pickup</w:t>
            </w:r>
          </w:p>
        </w:tc>
      </w:tr>
      <w:tr w:rsidR="0056387D" w:rsidRPr="00D777D2" w14:paraId="0040CBD7" w14:textId="77777777" w:rsidTr="00D777D2">
        <w:trPr>
          <w:trHeight w:val="314"/>
          <w:jc w:val="center"/>
        </w:trPr>
        <w:tc>
          <w:tcPr>
            <w:tcW w:w="910" w:type="pct"/>
          </w:tcPr>
          <w:p w14:paraId="3396B6CC"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417-423-422</w:t>
            </w:r>
          </w:p>
        </w:tc>
        <w:tc>
          <w:tcPr>
            <w:tcW w:w="2406" w:type="pct"/>
          </w:tcPr>
          <w:p w14:paraId="37EF74AB" w14:textId="77777777" w:rsidR="0056387D" w:rsidRPr="00D777D2" w:rsidRDefault="0056387D">
            <w:pPr>
              <w:widowControl/>
              <w:rPr>
                <w:rFonts w:ascii="Arial" w:hAnsi="Arial" w:cs="Arial"/>
                <w:sz w:val="24"/>
                <w:szCs w:val="24"/>
              </w:rPr>
            </w:pPr>
            <w:r w:rsidRPr="00D777D2">
              <w:rPr>
                <w:rFonts w:ascii="Arial" w:hAnsi="Arial" w:cs="Arial"/>
                <w:sz w:val="24"/>
                <w:szCs w:val="24"/>
              </w:rPr>
              <w:t>Services (3) facilities, Dining Hall/Billeting, Clinic, Chapel, located in front of Bldg. 418, between the 3 above facilities</w:t>
            </w:r>
          </w:p>
        </w:tc>
        <w:tc>
          <w:tcPr>
            <w:tcW w:w="583" w:type="pct"/>
          </w:tcPr>
          <w:p w14:paraId="785BA5AD" w14:textId="27507334" w:rsidR="0056387D" w:rsidRPr="00D777D2" w:rsidRDefault="0056387D">
            <w:pPr>
              <w:widowControl/>
              <w:jc w:val="center"/>
              <w:rPr>
                <w:rFonts w:ascii="Arial" w:hAnsi="Arial" w:cs="Arial"/>
                <w:sz w:val="24"/>
                <w:szCs w:val="24"/>
              </w:rPr>
            </w:pPr>
            <w:r w:rsidRPr="00D777D2">
              <w:rPr>
                <w:rFonts w:ascii="Arial" w:hAnsi="Arial" w:cs="Arial"/>
                <w:sz w:val="24"/>
                <w:szCs w:val="24"/>
              </w:rPr>
              <w:t xml:space="preserve">1@ 4 </w:t>
            </w:r>
            <w:r w:rsidR="00197B0A" w:rsidRPr="00D777D2">
              <w:rPr>
                <w:rFonts w:ascii="Arial" w:hAnsi="Arial" w:cs="Arial"/>
                <w:sz w:val="24"/>
                <w:szCs w:val="24"/>
              </w:rPr>
              <w:t>yd</w:t>
            </w:r>
          </w:p>
        </w:tc>
        <w:tc>
          <w:tcPr>
            <w:tcW w:w="1101" w:type="pct"/>
          </w:tcPr>
          <w:p w14:paraId="6EEFCAB7"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Bi-Weekly</w:t>
            </w:r>
          </w:p>
        </w:tc>
      </w:tr>
      <w:tr w:rsidR="0056387D" w:rsidRPr="00D777D2" w14:paraId="1758251A" w14:textId="77777777" w:rsidTr="00D777D2">
        <w:trPr>
          <w:trHeight w:val="314"/>
          <w:jc w:val="center"/>
        </w:trPr>
        <w:tc>
          <w:tcPr>
            <w:tcW w:w="910" w:type="pct"/>
          </w:tcPr>
          <w:p w14:paraId="50D8A63C"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486</w:t>
            </w:r>
          </w:p>
        </w:tc>
        <w:tc>
          <w:tcPr>
            <w:tcW w:w="2406" w:type="pct"/>
          </w:tcPr>
          <w:p w14:paraId="226E2F4E" w14:textId="77777777" w:rsidR="0056387D" w:rsidRPr="00D777D2" w:rsidRDefault="0056387D">
            <w:pPr>
              <w:widowControl/>
              <w:rPr>
                <w:rFonts w:ascii="Arial" w:hAnsi="Arial" w:cs="Arial"/>
                <w:sz w:val="24"/>
                <w:szCs w:val="24"/>
              </w:rPr>
            </w:pPr>
            <w:r w:rsidRPr="00D777D2">
              <w:rPr>
                <w:rFonts w:ascii="Arial" w:hAnsi="Arial" w:cs="Arial"/>
                <w:sz w:val="24"/>
                <w:szCs w:val="24"/>
              </w:rPr>
              <w:t xml:space="preserve">Back Entrance </w:t>
            </w:r>
          </w:p>
        </w:tc>
        <w:tc>
          <w:tcPr>
            <w:tcW w:w="583" w:type="pct"/>
          </w:tcPr>
          <w:p w14:paraId="78198D96" w14:textId="25B5F36B" w:rsidR="0056387D" w:rsidRPr="00D777D2" w:rsidRDefault="0056387D">
            <w:pPr>
              <w:widowControl/>
              <w:jc w:val="center"/>
              <w:rPr>
                <w:rFonts w:ascii="Arial" w:hAnsi="Arial" w:cs="Arial"/>
                <w:sz w:val="24"/>
                <w:szCs w:val="24"/>
              </w:rPr>
            </w:pPr>
            <w:r w:rsidRPr="00D777D2">
              <w:rPr>
                <w:rFonts w:ascii="Arial" w:hAnsi="Arial" w:cs="Arial"/>
                <w:sz w:val="24"/>
                <w:szCs w:val="24"/>
              </w:rPr>
              <w:t xml:space="preserve">1@ 4 </w:t>
            </w:r>
            <w:r w:rsidR="00197B0A" w:rsidRPr="00D777D2">
              <w:rPr>
                <w:rFonts w:ascii="Arial" w:hAnsi="Arial" w:cs="Arial"/>
                <w:sz w:val="24"/>
                <w:szCs w:val="24"/>
              </w:rPr>
              <w:t>yd</w:t>
            </w:r>
            <w:r w:rsidRPr="00D777D2">
              <w:rPr>
                <w:rFonts w:ascii="Arial" w:hAnsi="Arial" w:cs="Arial"/>
                <w:sz w:val="24"/>
                <w:szCs w:val="24"/>
              </w:rPr>
              <w:t xml:space="preserve"> </w:t>
            </w:r>
          </w:p>
        </w:tc>
        <w:tc>
          <w:tcPr>
            <w:tcW w:w="1101" w:type="pct"/>
          </w:tcPr>
          <w:p w14:paraId="0759B3EC"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Bi-Weekly</w:t>
            </w:r>
          </w:p>
        </w:tc>
      </w:tr>
      <w:tr w:rsidR="0056387D" w:rsidRPr="00D777D2" w14:paraId="7B1AFAE7" w14:textId="77777777" w:rsidTr="00D777D2">
        <w:trPr>
          <w:trHeight w:val="314"/>
          <w:jc w:val="center"/>
        </w:trPr>
        <w:tc>
          <w:tcPr>
            <w:tcW w:w="910" w:type="pct"/>
          </w:tcPr>
          <w:p w14:paraId="2B940B0C"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489</w:t>
            </w:r>
          </w:p>
        </w:tc>
        <w:tc>
          <w:tcPr>
            <w:tcW w:w="2406" w:type="pct"/>
          </w:tcPr>
          <w:p w14:paraId="69789277" w14:textId="77777777" w:rsidR="0056387D" w:rsidRPr="00D777D2" w:rsidRDefault="0056387D">
            <w:pPr>
              <w:widowControl/>
              <w:rPr>
                <w:rFonts w:ascii="Arial" w:hAnsi="Arial" w:cs="Arial"/>
                <w:sz w:val="24"/>
                <w:szCs w:val="24"/>
              </w:rPr>
            </w:pPr>
            <w:r w:rsidRPr="00D777D2">
              <w:rPr>
                <w:rFonts w:ascii="Arial" w:hAnsi="Arial" w:cs="Arial"/>
                <w:sz w:val="24"/>
                <w:szCs w:val="24"/>
              </w:rPr>
              <w:t>Left of Recruiting side entrance</w:t>
            </w:r>
          </w:p>
        </w:tc>
        <w:tc>
          <w:tcPr>
            <w:tcW w:w="583" w:type="pct"/>
          </w:tcPr>
          <w:p w14:paraId="5197C788" w14:textId="77560C40" w:rsidR="0056387D" w:rsidRPr="00D777D2" w:rsidRDefault="0056387D">
            <w:pPr>
              <w:widowControl/>
              <w:jc w:val="center"/>
              <w:rPr>
                <w:rFonts w:ascii="Arial" w:hAnsi="Arial" w:cs="Arial"/>
                <w:sz w:val="24"/>
                <w:szCs w:val="24"/>
              </w:rPr>
            </w:pPr>
            <w:r w:rsidRPr="00D777D2">
              <w:rPr>
                <w:rFonts w:ascii="Arial" w:hAnsi="Arial" w:cs="Arial"/>
                <w:sz w:val="24"/>
                <w:szCs w:val="24"/>
              </w:rPr>
              <w:t xml:space="preserve">1@ 2 </w:t>
            </w:r>
            <w:r w:rsidR="00197B0A" w:rsidRPr="00D777D2">
              <w:rPr>
                <w:rFonts w:ascii="Arial" w:hAnsi="Arial" w:cs="Arial"/>
                <w:sz w:val="24"/>
                <w:szCs w:val="24"/>
              </w:rPr>
              <w:t>yd</w:t>
            </w:r>
            <w:r w:rsidRPr="00D777D2">
              <w:rPr>
                <w:rFonts w:ascii="Arial" w:hAnsi="Arial" w:cs="Arial"/>
                <w:sz w:val="24"/>
                <w:szCs w:val="24"/>
              </w:rPr>
              <w:t xml:space="preserve"> </w:t>
            </w:r>
          </w:p>
        </w:tc>
        <w:tc>
          <w:tcPr>
            <w:tcW w:w="1101" w:type="pct"/>
          </w:tcPr>
          <w:p w14:paraId="46CE8040"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Bi-Weekly</w:t>
            </w:r>
          </w:p>
        </w:tc>
      </w:tr>
      <w:tr w:rsidR="0056387D" w:rsidRPr="00D777D2" w14:paraId="629C983E" w14:textId="77777777" w:rsidTr="00D777D2">
        <w:trPr>
          <w:trHeight w:val="314"/>
          <w:jc w:val="center"/>
        </w:trPr>
        <w:tc>
          <w:tcPr>
            <w:tcW w:w="910" w:type="pct"/>
          </w:tcPr>
          <w:p w14:paraId="55186016"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491</w:t>
            </w:r>
          </w:p>
        </w:tc>
        <w:tc>
          <w:tcPr>
            <w:tcW w:w="2406" w:type="pct"/>
          </w:tcPr>
          <w:p w14:paraId="232B02B0" w14:textId="77777777" w:rsidR="0056387D" w:rsidRPr="00D777D2" w:rsidRDefault="0056387D">
            <w:pPr>
              <w:widowControl/>
              <w:rPr>
                <w:rFonts w:ascii="Arial" w:hAnsi="Arial" w:cs="Arial"/>
                <w:sz w:val="24"/>
                <w:szCs w:val="24"/>
              </w:rPr>
            </w:pPr>
            <w:r w:rsidRPr="00D777D2">
              <w:rPr>
                <w:rFonts w:ascii="Arial" w:hAnsi="Arial" w:cs="Arial"/>
                <w:sz w:val="24"/>
                <w:szCs w:val="24"/>
              </w:rPr>
              <w:t>Boiler Room entrance</w:t>
            </w:r>
          </w:p>
        </w:tc>
        <w:tc>
          <w:tcPr>
            <w:tcW w:w="583" w:type="pct"/>
          </w:tcPr>
          <w:p w14:paraId="4412D37C" w14:textId="76C741E3" w:rsidR="0056387D" w:rsidRPr="00D777D2" w:rsidRDefault="0056387D">
            <w:pPr>
              <w:widowControl/>
              <w:jc w:val="center"/>
              <w:rPr>
                <w:rFonts w:ascii="Arial" w:hAnsi="Arial" w:cs="Arial"/>
                <w:sz w:val="24"/>
                <w:szCs w:val="24"/>
              </w:rPr>
            </w:pPr>
            <w:r w:rsidRPr="00D777D2">
              <w:rPr>
                <w:rFonts w:ascii="Arial" w:hAnsi="Arial" w:cs="Arial"/>
                <w:sz w:val="24"/>
                <w:szCs w:val="24"/>
              </w:rPr>
              <w:t xml:space="preserve">1@ 4 </w:t>
            </w:r>
            <w:r w:rsidR="00197B0A" w:rsidRPr="00D777D2">
              <w:rPr>
                <w:rFonts w:ascii="Arial" w:hAnsi="Arial" w:cs="Arial"/>
                <w:sz w:val="24"/>
                <w:szCs w:val="24"/>
              </w:rPr>
              <w:t>yd</w:t>
            </w:r>
            <w:r w:rsidRPr="00D777D2">
              <w:rPr>
                <w:rFonts w:ascii="Arial" w:hAnsi="Arial" w:cs="Arial"/>
                <w:sz w:val="24"/>
                <w:szCs w:val="24"/>
              </w:rPr>
              <w:t xml:space="preserve"> </w:t>
            </w:r>
          </w:p>
        </w:tc>
        <w:tc>
          <w:tcPr>
            <w:tcW w:w="1101" w:type="pct"/>
          </w:tcPr>
          <w:p w14:paraId="214802B5"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Bi-Weekly</w:t>
            </w:r>
          </w:p>
        </w:tc>
      </w:tr>
      <w:tr w:rsidR="0056387D" w:rsidRPr="00D777D2" w14:paraId="2BD473E0" w14:textId="77777777" w:rsidTr="00D777D2">
        <w:trPr>
          <w:trHeight w:val="314"/>
          <w:jc w:val="center"/>
        </w:trPr>
        <w:tc>
          <w:tcPr>
            <w:tcW w:w="910" w:type="pct"/>
          </w:tcPr>
          <w:p w14:paraId="2C896F19"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493</w:t>
            </w:r>
          </w:p>
        </w:tc>
        <w:tc>
          <w:tcPr>
            <w:tcW w:w="2406" w:type="pct"/>
          </w:tcPr>
          <w:p w14:paraId="2F77CD20" w14:textId="77777777" w:rsidR="0056387D" w:rsidRPr="00D777D2" w:rsidRDefault="0056387D">
            <w:pPr>
              <w:widowControl/>
              <w:rPr>
                <w:rFonts w:ascii="Arial" w:hAnsi="Arial" w:cs="Arial"/>
                <w:sz w:val="24"/>
                <w:szCs w:val="24"/>
              </w:rPr>
            </w:pPr>
            <w:r w:rsidRPr="00D777D2">
              <w:rPr>
                <w:rFonts w:ascii="Arial" w:hAnsi="Arial" w:cs="Arial"/>
                <w:sz w:val="24"/>
                <w:szCs w:val="24"/>
              </w:rPr>
              <w:t>Main Entrance</w:t>
            </w:r>
          </w:p>
        </w:tc>
        <w:tc>
          <w:tcPr>
            <w:tcW w:w="583" w:type="pct"/>
          </w:tcPr>
          <w:p w14:paraId="22052390" w14:textId="507323C3" w:rsidR="0056387D" w:rsidRPr="00D777D2" w:rsidRDefault="0056387D">
            <w:pPr>
              <w:widowControl/>
              <w:jc w:val="center"/>
              <w:rPr>
                <w:rFonts w:ascii="Arial" w:hAnsi="Arial" w:cs="Arial"/>
                <w:sz w:val="24"/>
                <w:szCs w:val="24"/>
              </w:rPr>
            </w:pPr>
            <w:r w:rsidRPr="00D777D2">
              <w:rPr>
                <w:rFonts w:ascii="Arial" w:hAnsi="Arial" w:cs="Arial"/>
                <w:sz w:val="24"/>
                <w:szCs w:val="24"/>
              </w:rPr>
              <w:t xml:space="preserve">1@ 4 </w:t>
            </w:r>
            <w:r w:rsidR="00197B0A" w:rsidRPr="00D777D2">
              <w:rPr>
                <w:rFonts w:ascii="Arial" w:hAnsi="Arial" w:cs="Arial"/>
                <w:sz w:val="24"/>
                <w:szCs w:val="24"/>
              </w:rPr>
              <w:t>yd</w:t>
            </w:r>
            <w:r w:rsidRPr="00D777D2">
              <w:rPr>
                <w:rFonts w:ascii="Arial" w:hAnsi="Arial" w:cs="Arial"/>
                <w:sz w:val="24"/>
                <w:szCs w:val="24"/>
              </w:rPr>
              <w:t xml:space="preserve"> </w:t>
            </w:r>
          </w:p>
        </w:tc>
        <w:tc>
          <w:tcPr>
            <w:tcW w:w="1101" w:type="pct"/>
          </w:tcPr>
          <w:p w14:paraId="3A32041C"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Bi-Weekly</w:t>
            </w:r>
          </w:p>
        </w:tc>
      </w:tr>
      <w:tr w:rsidR="0056387D" w:rsidRPr="00D777D2" w14:paraId="737214AD" w14:textId="77777777" w:rsidTr="00D777D2">
        <w:trPr>
          <w:trHeight w:val="314"/>
          <w:jc w:val="center"/>
        </w:trPr>
        <w:tc>
          <w:tcPr>
            <w:tcW w:w="910" w:type="pct"/>
          </w:tcPr>
          <w:p w14:paraId="106E19B7"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499</w:t>
            </w:r>
          </w:p>
        </w:tc>
        <w:tc>
          <w:tcPr>
            <w:tcW w:w="2406" w:type="pct"/>
          </w:tcPr>
          <w:p w14:paraId="6ADD43F1" w14:textId="77777777" w:rsidR="0056387D" w:rsidRPr="00D777D2" w:rsidRDefault="0056387D">
            <w:pPr>
              <w:widowControl/>
              <w:rPr>
                <w:rFonts w:ascii="Arial" w:hAnsi="Arial" w:cs="Arial"/>
                <w:sz w:val="24"/>
                <w:szCs w:val="24"/>
              </w:rPr>
            </w:pPr>
            <w:r w:rsidRPr="00D777D2">
              <w:rPr>
                <w:rFonts w:ascii="Arial" w:hAnsi="Arial" w:cs="Arial"/>
                <w:sz w:val="24"/>
                <w:szCs w:val="24"/>
              </w:rPr>
              <w:t>Trash Storage Area</w:t>
            </w:r>
          </w:p>
        </w:tc>
        <w:tc>
          <w:tcPr>
            <w:tcW w:w="583" w:type="pct"/>
          </w:tcPr>
          <w:p w14:paraId="458452D0" w14:textId="04105F14" w:rsidR="0056387D" w:rsidRPr="00D777D2" w:rsidRDefault="0056387D">
            <w:pPr>
              <w:widowControl/>
              <w:jc w:val="center"/>
              <w:rPr>
                <w:rFonts w:ascii="Arial" w:hAnsi="Arial" w:cs="Arial"/>
                <w:sz w:val="24"/>
                <w:szCs w:val="24"/>
              </w:rPr>
            </w:pPr>
            <w:r w:rsidRPr="00D777D2">
              <w:rPr>
                <w:rFonts w:ascii="Arial" w:hAnsi="Arial" w:cs="Arial"/>
                <w:sz w:val="24"/>
                <w:szCs w:val="24"/>
              </w:rPr>
              <w:t xml:space="preserve">1@ 4 </w:t>
            </w:r>
            <w:r w:rsidR="00197B0A" w:rsidRPr="00D777D2">
              <w:rPr>
                <w:rFonts w:ascii="Arial" w:hAnsi="Arial" w:cs="Arial"/>
                <w:sz w:val="24"/>
                <w:szCs w:val="24"/>
              </w:rPr>
              <w:t>yd</w:t>
            </w:r>
          </w:p>
        </w:tc>
        <w:tc>
          <w:tcPr>
            <w:tcW w:w="1101" w:type="pct"/>
          </w:tcPr>
          <w:p w14:paraId="0069BC86"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Bi-Weekly</w:t>
            </w:r>
          </w:p>
        </w:tc>
      </w:tr>
      <w:tr w:rsidR="0056387D" w:rsidRPr="00D777D2" w14:paraId="4590B368" w14:textId="77777777" w:rsidTr="00D777D2">
        <w:trPr>
          <w:trHeight w:val="314"/>
          <w:jc w:val="center"/>
        </w:trPr>
        <w:tc>
          <w:tcPr>
            <w:tcW w:w="910" w:type="pct"/>
          </w:tcPr>
          <w:p w14:paraId="7A90334C"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505</w:t>
            </w:r>
          </w:p>
        </w:tc>
        <w:tc>
          <w:tcPr>
            <w:tcW w:w="2406" w:type="pct"/>
          </w:tcPr>
          <w:p w14:paraId="090CDBFB" w14:textId="77777777" w:rsidR="0056387D" w:rsidRPr="00D777D2" w:rsidRDefault="0056387D">
            <w:pPr>
              <w:widowControl/>
              <w:rPr>
                <w:rFonts w:ascii="Arial" w:hAnsi="Arial" w:cs="Arial"/>
                <w:sz w:val="24"/>
                <w:szCs w:val="24"/>
              </w:rPr>
            </w:pPr>
            <w:r w:rsidRPr="00D777D2">
              <w:rPr>
                <w:rFonts w:ascii="Arial" w:hAnsi="Arial" w:cs="Arial"/>
                <w:sz w:val="24"/>
                <w:szCs w:val="24"/>
              </w:rPr>
              <w:t>Back Entrance</w:t>
            </w:r>
          </w:p>
        </w:tc>
        <w:tc>
          <w:tcPr>
            <w:tcW w:w="583" w:type="pct"/>
          </w:tcPr>
          <w:p w14:paraId="4D5FD8EA" w14:textId="6EC4AEFB" w:rsidR="0056387D" w:rsidRPr="00D777D2" w:rsidRDefault="0056387D">
            <w:pPr>
              <w:widowControl/>
              <w:jc w:val="center"/>
              <w:rPr>
                <w:rFonts w:ascii="Arial" w:hAnsi="Arial" w:cs="Arial"/>
                <w:sz w:val="24"/>
                <w:szCs w:val="24"/>
              </w:rPr>
            </w:pPr>
            <w:r w:rsidRPr="00D777D2">
              <w:rPr>
                <w:rFonts w:ascii="Arial" w:hAnsi="Arial" w:cs="Arial"/>
                <w:sz w:val="24"/>
                <w:szCs w:val="24"/>
              </w:rPr>
              <w:t xml:space="preserve">1@ 4 </w:t>
            </w:r>
            <w:r w:rsidR="00197B0A" w:rsidRPr="00D777D2">
              <w:rPr>
                <w:rFonts w:ascii="Arial" w:hAnsi="Arial" w:cs="Arial"/>
                <w:sz w:val="24"/>
                <w:szCs w:val="24"/>
              </w:rPr>
              <w:t>yd</w:t>
            </w:r>
            <w:r w:rsidRPr="00D777D2">
              <w:rPr>
                <w:rFonts w:ascii="Arial" w:hAnsi="Arial" w:cs="Arial"/>
                <w:sz w:val="24"/>
                <w:szCs w:val="24"/>
              </w:rPr>
              <w:t xml:space="preserve"> </w:t>
            </w:r>
          </w:p>
        </w:tc>
        <w:tc>
          <w:tcPr>
            <w:tcW w:w="1101" w:type="pct"/>
          </w:tcPr>
          <w:p w14:paraId="711173B4"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Bi-Weekly</w:t>
            </w:r>
          </w:p>
        </w:tc>
      </w:tr>
      <w:tr w:rsidR="0056387D" w:rsidRPr="00D777D2" w14:paraId="5170B98F" w14:textId="77777777" w:rsidTr="00D777D2">
        <w:trPr>
          <w:trHeight w:val="314"/>
          <w:jc w:val="center"/>
        </w:trPr>
        <w:tc>
          <w:tcPr>
            <w:tcW w:w="910" w:type="pct"/>
          </w:tcPr>
          <w:p w14:paraId="5B3F6FBA"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510</w:t>
            </w:r>
          </w:p>
        </w:tc>
        <w:tc>
          <w:tcPr>
            <w:tcW w:w="2406" w:type="pct"/>
          </w:tcPr>
          <w:p w14:paraId="2BAE0F55" w14:textId="77777777" w:rsidR="0056387D" w:rsidRPr="00D777D2" w:rsidRDefault="0056387D">
            <w:pPr>
              <w:widowControl/>
              <w:rPr>
                <w:rFonts w:ascii="Arial" w:hAnsi="Arial" w:cs="Arial"/>
                <w:sz w:val="24"/>
                <w:szCs w:val="24"/>
              </w:rPr>
            </w:pPr>
            <w:r w:rsidRPr="00D777D2">
              <w:rPr>
                <w:rFonts w:ascii="Arial" w:hAnsi="Arial" w:cs="Arial"/>
                <w:sz w:val="24"/>
                <w:szCs w:val="24"/>
              </w:rPr>
              <w:t>Back Entrance</w:t>
            </w:r>
          </w:p>
        </w:tc>
        <w:tc>
          <w:tcPr>
            <w:tcW w:w="583" w:type="pct"/>
          </w:tcPr>
          <w:p w14:paraId="4F8F04C6" w14:textId="7F7E5C53" w:rsidR="0056387D" w:rsidRPr="00D777D2" w:rsidRDefault="0056387D">
            <w:pPr>
              <w:widowControl/>
              <w:jc w:val="center"/>
              <w:rPr>
                <w:rFonts w:ascii="Arial" w:hAnsi="Arial" w:cs="Arial"/>
                <w:sz w:val="24"/>
                <w:szCs w:val="24"/>
              </w:rPr>
            </w:pPr>
            <w:r w:rsidRPr="00D777D2">
              <w:rPr>
                <w:rFonts w:ascii="Arial" w:hAnsi="Arial" w:cs="Arial"/>
                <w:sz w:val="24"/>
                <w:szCs w:val="24"/>
              </w:rPr>
              <w:t xml:space="preserve">1@ 4 </w:t>
            </w:r>
            <w:r w:rsidR="00197B0A" w:rsidRPr="00D777D2">
              <w:rPr>
                <w:rFonts w:ascii="Arial" w:hAnsi="Arial" w:cs="Arial"/>
                <w:sz w:val="24"/>
                <w:szCs w:val="24"/>
              </w:rPr>
              <w:t>yd</w:t>
            </w:r>
            <w:r w:rsidRPr="00D777D2">
              <w:rPr>
                <w:rFonts w:ascii="Arial" w:hAnsi="Arial" w:cs="Arial"/>
                <w:sz w:val="24"/>
                <w:szCs w:val="24"/>
              </w:rPr>
              <w:t xml:space="preserve"> </w:t>
            </w:r>
          </w:p>
        </w:tc>
        <w:tc>
          <w:tcPr>
            <w:tcW w:w="1101" w:type="pct"/>
          </w:tcPr>
          <w:p w14:paraId="3CB6F20D"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Bi-Weekly</w:t>
            </w:r>
          </w:p>
        </w:tc>
      </w:tr>
      <w:tr w:rsidR="0056387D" w:rsidRPr="00D777D2" w14:paraId="6CE79677" w14:textId="77777777" w:rsidTr="00D777D2">
        <w:trPr>
          <w:trHeight w:val="314"/>
          <w:jc w:val="center"/>
        </w:trPr>
        <w:tc>
          <w:tcPr>
            <w:tcW w:w="910" w:type="pct"/>
          </w:tcPr>
          <w:p w14:paraId="6C8B7ECF"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513</w:t>
            </w:r>
          </w:p>
        </w:tc>
        <w:tc>
          <w:tcPr>
            <w:tcW w:w="2406" w:type="pct"/>
          </w:tcPr>
          <w:p w14:paraId="3E8CBF90" w14:textId="77777777" w:rsidR="0056387D" w:rsidRPr="00D777D2" w:rsidRDefault="0056387D">
            <w:pPr>
              <w:widowControl/>
              <w:rPr>
                <w:rFonts w:ascii="Arial" w:hAnsi="Arial" w:cs="Arial"/>
                <w:sz w:val="24"/>
                <w:szCs w:val="24"/>
              </w:rPr>
            </w:pPr>
            <w:r w:rsidRPr="00D777D2">
              <w:rPr>
                <w:rFonts w:ascii="Arial" w:hAnsi="Arial" w:cs="Arial"/>
                <w:sz w:val="24"/>
                <w:szCs w:val="24"/>
              </w:rPr>
              <w:t>Door A4</w:t>
            </w:r>
          </w:p>
        </w:tc>
        <w:tc>
          <w:tcPr>
            <w:tcW w:w="583" w:type="pct"/>
          </w:tcPr>
          <w:p w14:paraId="389DD499" w14:textId="42343F91" w:rsidR="0056387D" w:rsidRPr="00D777D2" w:rsidRDefault="0056387D">
            <w:pPr>
              <w:widowControl/>
              <w:jc w:val="center"/>
              <w:rPr>
                <w:rFonts w:ascii="Arial" w:hAnsi="Arial" w:cs="Arial"/>
                <w:sz w:val="24"/>
                <w:szCs w:val="24"/>
              </w:rPr>
            </w:pPr>
            <w:r w:rsidRPr="00D777D2">
              <w:rPr>
                <w:rFonts w:ascii="Arial" w:hAnsi="Arial" w:cs="Arial"/>
                <w:sz w:val="24"/>
                <w:szCs w:val="24"/>
              </w:rPr>
              <w:t xml:space="preserve">1@ 2 </w:t>
            </w:r>
            <w:r w:rsidR="00197B0A" w:rsidRPr="00D777D2">
              <w:rPr>
                <w:rFonts w:ascii="Arial" w:hAnsi="Arial" w:cs="Arial"/>
                <w:sz w:val="24"/>
                <w:szCs w:val="24"/>
              </w:rPr>
              <w:t>yd</w:t>
            </w:r>
            <w:r w:rsidRPr="00D777D2">
              <w:rPr>
                <w:rFonts w:ascii="Arial" w:hAnsi="Arial" w:cs="Arial"/>
                <w:sz w:val="24"/>
                <w:szCs w:val="24"/>
              </w:rPr>
              <w:t xml:space="preserve"> </w:t>
            </w:r>
          </w:p>
        </w:tc>
        <w:tc>
          <w:tcPr>
            <w:tcW w:w="1101" w:type="pct"/>
          </w:tcPr>
          <w:p w14:paraId="19F1D0E5"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Bi-Weekly</w:t>
            </w:r>
          </w:p>
        </w:tc>
      </w:tr>
      <w:tr w:rsidR="0056387D" w:rsidRPr="00D777D2" w14:paraId="0857117A" w14:textId="77777777" w:rsidTr="00D777D2">
        <w:trPr>
          <w:trHeight w:val="314"/>
          <w:jc w:val="center"/>
        </w:trPr>
        <w:tc>
          <w:tcPr>
            <w:tcW w:w="910" w:type="pct"/>
          </w:tcPr>
          <w:p w14:paraId="0B8432B1"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514</w:t>
            </w:r>
          </w:p>
        </w:tc>
        <w:tc>
          <w:tcPr>
            <w:tcW w:w="2406" w:type="pct"/>
          </w:tcPr>
          <w:p w14:paraId="699973A9" w14:textId="77777777" w:rsidR="0056387D" w:rsidRPr="00D777D2" w:rsidRDefault="0056387D">
            <w:pPr>
              <w:widowControl/>
              <w:rPr>
                <w:rFonts w:ascii="Arial" w:hAnsi="Arial" w:cs="Arial"/>
                <w:sz w:val="24"/>
                <w:szCs w:val="24"/>
              </w:rPr>
            </w:pPr>
            <w:r w:rsidRPr="00D777D2">
              <w:rPr>
                <w:rFonts w:ascii="Arial" w:hAnsi="Arial" w:cs="Arial"/>
                <w:sz w:val="24"/>
                <w:szCs w:val="24"/>
              </w:rPr>
              <w:t>Front Bay</w:t>
            </w:r>
          </w:p>
        </w:tc>
        <w:tc>
          <w:tcPr>
            <w:tcW w:w="583" w:type="pct"/>
          </w:tcPr>
          <w:p w14:paraId="3EF6FF8C" w14:textId="50BE75C9" w:rsidR="0056387D" w:rsidRPr="00D777D2" w:rsidRDefault="0056387D">
            <w:pPr>
              <w:widowControl/>
              <w:jc w:val="center"/>
              <w:rPr>
                <w:rFonts w:ascii="Arial" w:hAnsi="Arial" w:cs="Arial"/>
                <w:sz w:val="24"/>
                <w:szCs w:val="24"/>
              </w:rPr>
            </w:pPr>
            <w:r w:rsidRPr="00D777D2">
              <w:rPr>
                <w:rFonts w:ascii="Arial" w:hAnsi="Arial" w:cs="Arial"/>
                <w:sz w:val="24"/>
                <w:szCs w:val="24"/>
              </w:rPr>
              <w:t xml:space="preserve">1@ 4 </w:t>
            </w:r>
            <w:r w:rsidR="00197B0A" w:rsidRPr="00D777D2">
              <w:rPr>
                <w:rFonts w:ascii="Arial" w:hAnsi="Arial" w:cs="Arial"/>
                <w:sz w:val="24"/>
                <w:szCs w:val="24"/>
              </w:rPr>
              <w:t>yd</w:t>
            </w:r>
            <w:r w:rsidRPr="00D777D2">
              <w:rPr>
                <w:rFonts w:ascii="Arial" w:hAnsi="Arial" w:cs="Arial"/>
                <w:sz w:val="24"/>
                <w:szCs w:val="24"/>
              </w:rPr>
              <w:t xml:space="preserve"> </w:t>
            </w:r>
          </w:p>
        </w:tc>
        <w:tc>
          <w:tcPr>
            <w:tcW w:w="1101" w:type="pct"/>
          </w:tcPr>
          <w:p w14:paraId="24B67FF1"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Bi-Weekly</w:t>
            </w:r>
          </w:p>
        </w:tc>
      </w:tr>
      <w:tr w:rsidR="0056387D" w:rsidRPr="00D777D2" w14:paraId="39CFB9B8" w14:textId="77777777" w:rsidTr="00D777D2">
        <w:trPr>
          <w:trHeight w:val="314"/>
          <w:jc w:val="center"/>
        </w:trPr>
        <w:tc>
          <w:tcPr>
            <w:tcW w:w="910" w:type="pct"/>
          </w:tcPr>
          <w:p w14:paraId="0F462F65"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518</w:t>
            </w:r>
          </w:p>
        </w:tc>
        <w:tc>
          <w:tcPr>
            <w:tcW w:w="2406" w:type="pct"/>
          </w:tcPr>
          <w:p w14:paraId="1294E067" w14:textId="77777777" w:rsidR="0056387D" w:rsidRPr="00D777D2" w:rsidRDefault="0056387D">
            <w:pPr>
              <w:widowControl/>
              <w:rPr>
                <w:rFonts w:ascii="Arial" w:hAnsi="Arial" w:cs="Arial"/>
                <w:sz w:val="24"/>
                <w:szCs w:val="24"/>
              </w:rPr>
            </w:pPr>
            <w:r w:rsidRPr="00D777D2">
              <w:rPr>
                <w:rFonts w:ascii="Arial" w:hAnsi="Arial" w:cs="Arial"/>
                <w:sz w:val="24"/>
                <w:szCs w:val="24"/>
              </w:rPr>
              <w:t>Out front of main entrance</w:t>
            </w:r>
          </w:p>
        </w:tc>
        <w:tc>
          <w:tcPr>
            <w:tcW w:w="583" w:type="pct"/>
          </w:tcPr>
          <w:p w14:paraId="7471976C" w14:textId="6F9A915B" w:rsidR="0056387D" w:rsidRPr="00D777D2" w:rsidRDefault="0056387D">
            <w:pPr>
              <w:widowControl/>
              <w:jc w:val="center"/>
              <w:rPr>
                <w:rFonts w:ascii="Arial" w:hAnsi="Arial" w:cs="Arial"/>
                <w:sz w:val="24"/>
                <w:szCs w:val="24"/>
              </w:rPr>
            </w:pPr>
            <w:r w:rsidRPr="00D777D2">
              <w:rPr>
                <w:rFonts w:ascii="Arial" w:hAnsi="Arial" w:cs="Arial"/>
                <w:sz w:val="24"/>
                <w:szCs w:val="24"/>
              </w:rPr>
              <w:t xml:space="preserve">1@ 4 </w:t>
            </w:r>
            <w:r w:rsidR="00197B0A" w:rsidRPr="00D777D2">
              <w:rPr>
                <w:rFonts w:ascii="Arial" w:hAnsi="Arial" w:cs="Arial"/>
                <w:sz w:val="24"/>
                <w:szCs w:val="24"/>
              </w:rPr>
              <w:t>yd</w:t>
            </w:r>
          </w:p>
        </w:tc>
        <w:tc>
          <w:tcPr>
            <w:tcW w:w="1101" w:type="pct"/>
          </w:tcPr>
          <w:p w14:paraId="44CAF96E"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Bi-Weekly</w:t>
            </w:r>
          </w:p>
        </w:tc>
      </w:tr>
      <w:tr w:rsidR="0056387D" w:rsidRPr="00D777D2" w14:paraId="53321403" w14:textId="77777777" w:rsidTr="00D777D2">
        <w:trPr>
          <w:trHeight w:val="314"/>
          <w:jc w:val="center"/>
        </w:trPr>
        <w:tc>
          <w:tcPr>
            <w:tcW w:w="910" w:type="pct"/>
          </w:tcPr>
          <w:p w14:paraId="711489A1"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518</w:t>
            </w:r>
          </w:p>
        </w:tc>
        <w:tc>
          <w:tcPr>
            <w:tcW w:w="2406" w:type="pct"/>
          </w:tcPr>
          <w:p w14:paraId="3BF0D1C3" w14:textId="77777777" w:rsidR="0056387D" w:rsidRPr="00D777D2" w:rsidRDefault="0056387D">
            <w:pPr>
              <w:widowControl/>
              <w:rPr>
                <w:rFonts w:ascii="Arial" w:hAnsi="Arial" w:cs="Arial"/>
                <w:sz w:val="24"/>
                <w:szCs w:val="24"/>
              </w:rPr>
            </w:pPr>
            <w:r w:rsidRPr="00D777D2">
              <w:rPr>
                <w:rFonts w:ascii="Arial" w:hAnsi="Arial" w:cs="Arial"/>
                <w:sz w:val="24"/>
                <w:szCs w:val="24"/>
              </w:rPr>
              <w:t>Downstairs at rear entrance</w:t>
            </w:r>
          </w:p>
        </w:tc>
        <w:tc>
          <w:tcPr>
            <w:tcW w:w="583" w:type="pct"/>
          </w:tcPr>
          <w:p w14:paraId="20ABEB73" w14:textId="5CD52010" w:rsidR="0056387D" w:rsidRPr="00D777D2" w:rsidRDefault="0056387D">
            <w:pPr>
              <w:widowControl/>
              <w:jc w:val="center"/>
              <w:rPr>
                <w:rFonts w:ascii="Arial" w:hAnsi="Arial" w:cs="Arial"/>
                <w:sz w:val="24"/>
                <w:szCs w:val="24"/>
              </w:rPr>
            </w:pPr>
            <w:r w:rsidRPr="00D777D2">
              <w:rPr>
                <w:rFonts w:ascii="Arial" w:hAnsi="Arial" w:cs="Arial"/>
                <w:sz w:val="24"/>
                <w:szCs w:val="24"/>
              </w:rPr>
              <w:t xml:space="preserve">1@ 4 </w:t>
            </w:r>
            <w:r w:rsidR="00197B0A" w:rsidRPr="00D777D2">
              <w:rPr>
                <w:rFonts w:ascii="Arial" w:hAnsi="Arial" w:cs="Arial"/>
                <w:sz w:val="24"/>
                <w:szCs w:val="24"/>
              </w:rPr>
              <w:t>yd</w:t>
            </w:r>
          </w:p>
        </w:tc>
        <w:tc>
          <w:tcPr>
            <w:tcW w:w="1101" w:type="pct"/>
          </w:tcPr>
          <w:p w14:paraId="7E746ACC"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Bi-Weekly</w:t>
            </w:r>
          </w:p>
        </w:tc>
      </w:tr>
      <w:tr w:rsidR="0056387D" w:rsidRPr="00D777D2" w14:paraId="2D0B4ED0" w14:textId="77777777" w:rsidTr="00D777D2">
        <w:trPr>
          <w:trHeight w:val="314"/>
          <w:jc w:val="center"/>
        </w:trPr>
        <w:tc>
          <w:tcPr>
            <w:tcW w:w="910" w:type="pct"/>
          </w:tcPr>
          <w:p w14:paraId="43369354"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530</w:t>
            </w:r>
          </w:p>
        </w:tc>
        <w:tc>
          <w:tcPr>
            <w:tcW w:w="2406" w:type="pct"/>
          </w:tcPr>
          <w:p w14:paraId="1FBEC7FF" w14:textId="77777777" w:rsidR="0056387D" w:rsidRPr="00D777D2" w:rsidRDefault="0056387D">
            <w:pPr>
              <w:widowControl/>
              <w:rPr>
                <w:rFonts w:ascii="Arial" w:hAnsi="Arial" w:cs="Arial"/>
                <w:sz w:val="24"/>
                <w:szCs w:val="24"/>
              </w:rPr>
            </w:pPr>
            <w:r w:rsidRPr="00D777D2">
              <w:rPr>
                <w:rFonts w:ascii="Arial" w:hAnsi="Arial" w:cs="Arial"/>
                <w:sz w:val="24"/>
                <w:szCs w:val="24"/>
              </w:rPr>
              <w:t>Inside compound</w:t>
            </w:r>
          </w:p>
        </w:tc>
        <w:tc>
          <w:tcPr>
            <w:tcW w:w="583" w:type="pct"/>
          </w:tcPr>
          <w:p w14:paraId="750B4A3D" w14:textId="11FD9905" w:rsidR="0056387D" w:rsidRPr="00D777D2" w:rsidRDefault="00197B0A">
            <w:pPr>
              <w:widowControl/>
              <w:rPr>
                <w:rFonts w:ascii="Arial" w:hAnsi="Arial" w:cs="Arial"/>
                <w:sz w:val="24"/>
                <w:szCs w:val="24"/>
              </w:rPr>
            </w:pPr>
            <w:r w:rsidRPr="00D777D2">
              <w:rPr>
                <w:rFonts w:ascii="Arial" w:hAnsi="Arial" w:cs="Arial"/>
                <w:sz w:val="24"/>
                <w:szCs w:val="24"/>
              </w:rPr>
              <w:t xml:space="preserve">  </w:t>
            </w:r>
            <w:r w:rsidR="0056387D" w:rsidRPr="00D777D2">
              <w:rPr>
                <w:rFonts w:ascii="Arial" w:hAnsi="Arial" w:cs="Arial"/>
                <w:sz w:val="24"/>
                <w:szCs w:val="24"/>
              </w:rPr>
              <w:t xml:space="preserve">1@ 4 </w:t>
            </w:r>
            <w:r w:rsidRPr="00D777D2">
              <w:rPr>
                <w:rFonts w:ascii="Arial" w:hAnsi="Arial" w:cs="Arial"/>
                <w:sz w:val="24"/>
                <w:szCs w:val="24"/>
              </w:rPr>
              <w:t>y</w:t>
            </w:r>
            <w:r w:rsidR="0056387D" w:rsidRPr="00D777D2">
              <w:rPr>
                <w:rFonts w:ascii="Arial" w:hAnsi="Arial" w:cs="Arial"/>
                <w:sz w:val="24"/>
                <w:szCs w:val="24"/>
              </w:rPr>
              <w:t>d</w:t>
            </w:r>
          </w:p>
        </w:tc>
        <w:tc>
          <w:tcPr>
            <w:tcW w:w="1101" w:type="pct"/>
          </w:tcPr>
          <w:p w14:paraId="4D2C06BD"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Bi-Weekly</w:t>
            </w:r>
          </w:p>
        </w:tc>
      </w:tr>
      <w:tr w:rsidR="0056387D" w:rsidRPr="00D777D2" w14:paraId="4C03F819" w14:textId="77777777" w:rsidTr="00D777D2">
        <w:trPr>
          <w:trHeight w:val="314"/>
          <w:jc w:val="center"/>
        </w:trPr>
        <w:tc>
          <w:tcPr>
            <w:tcW w:w="910" w:type="pct"/>
          </w:tcPr>
          <w:p w14:paraId="25DB4659"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536</w:t>
            </w:r>
          </w:p>
        </w:tc>
        <w:tc>
          <w:tcPr>
            <w:tcW w:w="2406" w:type="pct"/>
          </w:tcPr>
          <w:p w14:paraId="6826946E" w14:textId="77777777" w:rsidR="0056387D" w:rsidRPr="00D777D2" w:rsidRDefault="0056387D">
            <w:pPr>
              <w:widowControl/>
              <w:rPr>
                <w:rFonts w:ascii="Arial" w:hAnsi="Arial" w:cs="Arial"/>
                <w:sz w:val="24"/>
                <w:szCs w:val="24"/>
              </w:rPr>
            </w:pPr>
            <w:r w:rsidRPr="00D777D2">
              <w:rPr>
                <w:rFonts w:ascii="Arial" w:hAnsi="Arial" w:cs="Arial"/>
                <w:sz w:val="24"/>
                <w:szCs w:val="24"/>
              </w:rPr>
              <w:t>Rear Loading Door</w:t>
            </w:r>
          </w:p>
        </w:tc>
        <w:tc>
          <w:tcPr>
            <w:tcW w:w="583" w:type="pct"/>
          </w:tcPr>
          <w:p w14:paraId="2B192078" w14:textId="4AF2A28D" w:rsidR="0056387D" w:rsidRPr="00D777D2" w:rsidRDefault="0056387D">
            <w:pPr>
              <w:widowControl/>
              <w:jc w:val="center"/>
              <w:rPr>
                <w:rFonts w:ascii="Arial" w:hAnsi="Arial" w:cs="Arial"/>
                <w:sz w:val="24"/>
                <w:szCs w:val="24"/>
              </w:rPr>
            </w:pPr>
            <w:r w:rsidRPr="00D777D2">
              <w:rPr>
                <w:rFonts w:ascii="Arial" w:hAnsi="Arial" w:cs="Arial"/>
                <w:sz w:val="24"/>
                <w:szCs w:val="24"/>
              </w:rPr>
              <w:t xml:space="preserve">1@ 2 </w:t>
            </w:r>
            <w:r w:rsidR="00197B0A" w:rsidRPr="00D777D2">
              <w:rPr>
                <w:rFonts w:ascii="Arial" w:hAnsi="Arial" w:cs="Arial"/>
                <w:sz w:val="24"/>
                <w:szCs w:val="24"/>
              </w:rPr>
              <w:t>yd</w:t>
            </w:r>
            <w:r w:rsidRPr="00D777D2">
              <w:rPr>
                <w:rFonts w:ascii="Arial" w:hAnsi="Arial" w:cs="Arial"/>
                <w:sz w:val="24"/>
                <w:szCs w:val="24"/>
              </w:rPr>
              <w:t xml:space="preserve"> </w:t>
            </w:r>
          </w:p>
        </w:tc>
        <w:tc>
          <w:tcPr>
            <w:tcW w:w="1101" w:type="pct"/>
          </w:tcPr>
          <w:p w14:paraId="7DFF73A2"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Bi-Weekly</w:t>
            </w:r>
          </w:p>
        </w:tc>
      </w:tr>
      <w:tr w:rsidR="0056387D" w:rsidRPr="00D777D2" w14:paraId="032A5B1F" w14:textId="77777777" w:rsidTr="00D777D2">
        <w:trPr>
          <w:trHeight w:val="314"/>
          <w:jc w:val="center"/>
        </w:trPr>
        <w:tc>
          <w:tcPr>
            <w:tcW w:w="910" w:type="pct"/>
          </w:tcPr>
          <w:p w14:paraId="4F51C6CD"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540 - 541</w:t>
            </w:r>
          </w:p>
        </w:tc>
        <w:tc>
          <w:tcPr>
            <w:tcW w:w="2406" w:type="pct"/>
          </w:tcPr>
          <w:p w14:paraId="0F4479A5" w14:textId="77777777" w:rsidR="0056387D" w:rsidRPr="00D777D2" w:rsidRDefault="0056387D">
            <w:pPr>
              <w:widowControl/>
              <w:rPr>
                <w:rFonts w:ascii="Arial" w:hAnsi="Arial" w:cs="Arial"/>
                <w:sz w:val="24"/>
                <w:szCs w:val="24"/>
              </w:rPr>
            </w:pPr>
            <w:r w:rsidRPr="00D777D2">
              <w:rPr>
                <w:rFonts w:ascii="Arial" w:hAnsi="Arial" w:cs="Arial"/>
                <w:sz w:val="24"/>
                <w:szCs w:val="24"/>
              </w:rPr>
              <w:t>Main Entrance</w:t>
            </w:r>
          </w:p>
        </w:tc>
        <w:tc>
          <w:tcPr>
            <w:tcW w:w="583" w:type="pct"/>
          </w:tcPr>
          <w:p w14:paraId="50FB7A3E" w14:textId="476FC5C2" w:rsidR="0056387D" w:rsidRPr="00D777D2" w:rsidRDefault="0056387D">
            <w:pPr>
              <w:widowControl/>
              <w:jc w:val="center"/>
              <w:rPr>
                <w:rFonts w:ascii="Arial" w:hAnsi="Arial" w:cs="Arial"/>
                <w:sz w:val="24"/>
                <w:szCs w:val="24"/>
              </w:rPr>
            </w:pPr>
            <w:r w:rsidRPr="00D777D2">
              <w:rPr>
                <w:rFonts w:ascii="Arial" w:hAnsi="Arial" w:cs="Arial"/>
                <w:sz w:val="24"/>
                <w:szCs w:val="24"/>
              </w:rPr>
              <w:t xml:space="preserve">1@ 4 </w:t>
            </w:r>
            <w:r w:rsidR="00197B0A" w:rsidRPr="00D777D2">
              <w:rPr>
                <w:rFonts w:ascii="Arial" w:hAnsi="Arial" w:cs="Arial"/>
                <w:sz w:val="24"/>
                <w:szCs w:val="24"/>
              </w:rPr>
              <w:t>yd</w:t>
            </w:r>
            <w:r w:rsidRPr="00D777D2">
              <w:rPr>
                <w:rFonts w:ascii="Arial" w:hAnsi="Arial" w:cs="Arial"/>
                <w:sz w:val="24"/>
                <w:szCs w:val="24"/>
              </w:rPr>
              <w:t xml:space="preserve"> </w:t>
            </w:r>
          </w:p>
        </w:tc>
        <w:tc>
          <w:tcPr>
            <w:tcW w:w="1101" w:type="pct"/>
          </w:tcPr>
          <w:p w14:paraId="5A8D8B6A"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Bi-Weekly</w:t>
            </w:r>
          </w:p>
        </w:tc>
      </w:tr>
      <w:tr w:rsidR="0056387D" w:rsidRPr="00D777D2" w14:paraId="588F9E06" w14:textId="77777777" w:rsidTr="00D777D2">
        <w:trPr>
          <w:trHeight w:val="314"/>
          <w:jc w:val="center"/>
        </w:trPr>
        <w:tc>
          <w:tcPr>
            <w:tcW w:w="910" w:type="pct"/>
          </w:tcPr>
          <w:p w14:paraId="0AF6602C"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542</w:t>
            </w:r>
          </w:p>
        </w:tc>
        <w:tc>
          <w:tcPr>
            <w:tcW w:w="2406" w:type="pct"/>
          </w:tcPr>
          <w:p w14:paraId="28D43C66" w14:textId="77777777" w:rsidR="0056387D" w:rsidRPr="00D777D2" w:rsidRDefault="0056387D">
            <w:pPr>
              <w:widowControl/>
              <w:rPr>
                <w:rFonts w:ascii="Arial" w:hAnsi="Arial" w:cs="Arial"/>
                <w:sz w:val="24"/>
                <w:szCs w:val="24"/>
              </w:rPr>
            </w:pPr>
            <w:r w:rsidRPr="00D777D2">
              <w:rPr>
                <w:rFonts w:ascii="Arial" w:hAnsi="Arial" w:cs="Arial"/>
                <w:sz w:val="24"/>
                <w:szCs w:val="24"/>
              </w:rPr>
              <w:t>Main Entrance</w:t>
            </w:r>
          </w:p>
        </w:tc>
        <w:tc>
          <w:tcPr>
            <w:tcW w:w="583" w:type="pct"/>
          </w:tcPr>
          <w:p w14:paraId="711DD94D" w14:textId="4EDD94C9" w:rsidR="0056387D" w:rsidRPr="00D777D2" w:rsidRDefault="0056387D">
            <w:pPr>
              <w:widowControl/>
              <w:jc w:val="center"/>
              <w:rPr>
                <w:rFonts w:ascii="Arial" w:hAnsi="Arial" w:cs="Arial"/>
                <w:sz w:val="24"/>
                <w:szCs w:val="24"/>
              </w:rPr>
            </w:pPr>
            <w:r w:rsidRPr="00D777D2">
              <w:rPr>
                <w:rFonts w:ascii="Arial" w:hAnsi="Arial" w:cs="Arial"/>
                <w:sz w:val="24"/>
                <w:szCs w:val="24"/>
              </w:rPr>
              <w:t xml:space="preserve">1@ 4 </w:t>
            </w:r>
            <w:r w:rsidR="00197B0A" w:rsidRPr="00D777D2">
              <w:rPr>
                <w:rFonts w:ascii="Arial" w:hAnsi="Arial" w:cs="Arial"/>
                <w:sz w:val="24"/>
                <w:szCs w:val="24"/>
              </w:rPr>
              <w:t>yd</w:t>
            </w:r>
            <w:r w:rsidRPr="00D777D2">
              <w:rPr>
                <w:rFonts w:ascii="Arial" w:hAnsi="Arial" w:cs="Arial"/>
                <w:sz w:val="24"/>
                <w:szCs w:val="24"/>
              </w:rPr>
              <w:t xml:space="preserve"> </w:t>
            </w:r>
          </w:p>
        </w:tc>
        <w:tc>
          <w:tcPr>
            <w:tcW w:w="1101" w:type="pct"/>
          </w:tcPr>
          <w:p w14:paraId="21266223"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Bi-Weekly</w:t>
            </w:r>
          </w:p>
        </w:tc>
      </w:tr>
      <w:tr w:rsidR="0056387D" w:rsidRPr="00D777D2" w14:paraId="4E9AADD7" w14:textId="77777777" w:rsidTr="00D777D2">
        <w:trPr>
          <w:trHeight w:val="557"/>
          <w:jc w:val="center"/>
        </w:trPr>
        <w:tc>
          <w:tcPr>
            <w:tcW w:w="910" w:type="pct"/>
          </w:tcPr>
          <w:p w14:paraId="18AE26B2"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419 - 420</w:t>
            </w:r>
          </w:p>
        </w:tc>
        <w:tc>
          <w:tcPr>
            <w:tcW w:w="2406" w:type="pct"/>
          </w:tcPr>
          <w:p w14:paraId="6C0F3E52" w14:textId="77777777" w:rsidR="0056387D" w:rsidRPr="00D777D2" w:rsidRDefault="0056387D">
            <w:pPr>
              <w:widowControl/>
              <w:rPr>
                <w:rFonts w:ascii="Arial" w:hAnsi="Arial" w:cs="Arial"/>
                <w:sz w:val="24"/>
                <w:szCs w:val="24"/>
              </w:rPr>
            </w:pPr>
            <w:r w:rsidRPr="00D777D2">
              <w:rPr>
                <w:rFonts w:ascii="Arial" w:hAnsi="Arial" w:cs="Arial"/>
                <w:sz w:val="24"/>
                <w:szCs w:val="24"/>
              </w:rPr>
              <w:t>Next to trash compactor</w:t>
            </w:r>
          </w:p>
        </w:tc>
        <w:tc>
          <w:tcPr>
            <w:tcW w:w="583" w:type="pct"/>
          </w:tcPr>
          <w:p w14:paraId="1FD6D0D1" w14:textId="50E41CFC" w:rsidR="0056387D" w:rsidRPr="00D777D2" w:rsidRDefault="0056387D">
            <w:pPr>
              <w:widowControl/>
              <w:jc w:val="center"/>
              <w:rPr>
                <w:rFonts w:ascii="Arial" w:hAnsi="Arial" w:cs="Arial"/>
                <w:sz w:val="24"/>
                <w:szCs w:val="24"/>
              </w:rPr>
            </w:pPr>
            <w:r w:rsidRPr="00D777D2">
              <w:rPr>
                <w:rFonts w:ascii="Arial" w:hAnsi="Arial" w:cs="Arial"/>
                <w:sz w:val="24"/>
                <w:szCs w:val="24"/>
              </w:rPr>
              <w:t>4@ 6</w:t>
            </w:r>
            <w:r w:rsidRPr="00D777D2">
              <w:rPr>
                <w:rFonts w:ascii="Arial" w:hAnsi="Arial" w:cs="Arial"/>
                <w:color w:val="FF0000"/>
                <w:sz w:val="24"/>
                <w:szCs w:val="24"/>
              </w:rPr>
              <w:t xml:space="preserve"> </w:t>
            </w:r>
            <w:r w:rsidR="00197B0A" w:rsidRPr="00D777D2">
              <w:rPr>
                <w:rFonts w:ascii="Arial" w:hAnsi="Arial" w:cs="Arial"/>
                <w:sz w:val="24"/>
                <w:szCs w:val="24"/>
              </w:rPr>
              <w:t>yd</w:t>
            </w:r>
            <w:r w:rsidRPr="00D777D2">
              <w:rPr>
                <w:rFonts w:ascii="Arial" w:hAnsi="Arial" w:cs="Arial"/>
                <w:sz w:val="24"/>
                <w:szCs w:val="24"/>
              </w:rPr>
              <w:t xml:space="preserve"> 1@ 4 </w:t>
            </w:r>
            <w:r w:rsidR="00197B0A" w:rsidRPr="00D777D2">
              <w:rPr>
                <w:rFonts w:ascii="Arial" w:hAnsi="Arial" w:cs="Arial"/>
                <w:sz w:val="24"/>
                <w:szCs w:val="24"/>
              </w:rPr>
              <w:t>yd</w:t>
            </w:r>
          </w:p>
        </w:tc>
        <w:tc>
          <w:tcPr>
            <w:tcW w:w="1101" w:type="pct"/>
          </w:tcPr>
          <w:p w14:paraId="0F15B3AD"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Bi-Weekly</w:t>
            </w:r>
          </w:p>
        </w:tc>
      </w:tr>
      <w:tr w:rsidR="0056387D" w:rsidRPr="00D777D2" w14:paraId="1D948DB5" w14:textId="77777777" w:rsidTr="00D777D2">
        <w:trPr>
          <w:trHeight w:val="314"/>
          <w:jc w:val="center"/>
        </w:trPr>
        <w:tc>
          <w:tcPr>
            <w:tcW w:w="910" w:type="pct"/>
            <w:shd w:val="clear" w:color="auto" w:fill="BFBFBF"/>
          </w:tcPr>
          <w:p w14:paraId="1F0C0193" w14:textId="77777777" w:rsidR="0056387D" w:rsidRPr="00D777D2" w:rsidRDefault="0056387D">
            <w:pPr>
              <w:widowControl/>
              <w:jc w:val="center"/>
              <w:rPr>
                <w:rFonts w:ascii="Arial" w:hAnsi="Arial" w:cs="Arial"/>
                <w:sz w:val="24"/>
                <w:szCs w:val="24"/>
              </w:rPr>
            </w:pPr>
          </w:p>
        </w:tc>
        <w:tc>
          <w:tcPr>
            <w:tcW w:w="2406" w:type="pct"/>
            <w:shd w:val="clear" w:color="auto" w:fill="BFBFBF"/>
          </w:tcPr>
          <w:p w14:paraId="2AA53088" w14:textId="77777777" w:rsidR="0056387D" w:rsidRPr="00D777D2" w:rsidRDefault="0056387D">
            <w:pPr>
              <w:widowControl/>
              <w:rPr>
                <w:rFonts w:ascii="Arial" w:hAnsi="Arial" w:cs="Arial"/>
                <w:sz w:val="24"/>
                <w:szCs w:val="24"/>
              </w:rPr>
            </w:pPr>
          </w:p>
        </w:tc>
        <w:tc>
          <w:tcPr>
            <w:tcW w:w="583" w:type="pct"/>
            <w:shd w:val="clear" w:color="auto" w:fill="BFBFBF"/>
          </w:tcPr>
          <w:p w14:paraId="1E4399DD" w14:textId="77777777" w:rsidR="0056387D" w:rsidRPr="00D777D2" w:rsidRDefault="0056387D">
            <w:pPr>
              <w:widowControl/>
              <w:jc w:val="center"/>
              <w:rPr>
                <w:rFonts w:ascii="Arial" w:hAnsi="Arial" w:cs="Arial"/>
                <w:sz w:val="24"/>
                <w:szCs w:val="24"/>
              </w:rPr>
            </w:pPr>
          </w:p>
        </w:tc>
        <w:tc>
          <w:tcPr>
            <w:tcW w:w="1101" w:type="pct"/>
            <w:shd w:val="clear" w:color="auto" w:fill="BFBFBF"/>
          </w:tcPr>
          <w:p w14:paraId="22727F90" w14:textId="77777777" w:rsidR="0056387D" w:rsidRPr="00D777D2" w:rsidRDefault="0056387D">
            <w:pPr>
              <w:widowControl/>
              <w:jc w:val="center"/>
              <w:rPr>
                <w:rFonts w:ascii="Arial" w:hAnsi="Arial" w:cs="Arial"/>
                <w:sz w:val="24"/>
                <w:szCs w:val="24"/>
              </w:rPr>
            </w:pPr>
          </w:p>
        </w:tc>
      </w:tr>
      <w:tr w:rsidR="0056387D" w:rsidRPr="00D777D2" w14:paraId="7C32AC8B" w14:textId="77777777" w:rsidTr="00D777D2">
        <w:trPr>
          <w:trHeight w:val="314"/>
          <w:jc w:val="center"/>
        </w:trPr>
        <w:tc>
          <w:tcPr>
            <w:tcW w:w="910" w:type="pct"/>
            <w:vAlign w:val="center"/>
          </w:tcPr>
          <w:p w14:paraId="670D1CC9" w14:textId="77777777" w:rsidR="0056387D" w:rsidRPr="00D777D2" w:rsidRDefault="0056387D" w:rsidP="00D777D2">
            <w:pPr>
              <w:widowControl/>
              <w:jc w:val="center"/>
              <w:rPr>
                <w:rFonts w:ascii="Arial" w:hAnsi="Arial" w:cs="Arial"/>
                <w:b/>
                <w:bCs/>
                <w:sz w:val="24"/>
                <w:szCs w:val="24"/>
              </w:rPr>
            </w:pPr>
            <w:r w:rsidRPr="00D777D2">
              <w:rPr>
                <w:rFonts w:ascii="Arial" w:hAnsi="Arial" w:cs="Arial"/>
                <w:b/>
                <w:bCs/>
                <w:sz w:val="24"/>
                <w:szCs w:val="24"/>
              </w:rPr>
              <w:t>Building</w:t>
            </w:r>
          </w:p>
          <w:p w14:paraId="7D164885" w14:textId="77777777" w:rsidR="0056387D" w:rsidRPr="00D777D2" w:rsidRDefault="0056387D" w:rsidP="00D777D2">
            <w:pPr>
              <w:widowControl/>
              <w:jc w:val="center"/>
              <w:rPr>
                <w:rFonts w:ascii="Arial" w:hAnsi="Arial" w:cs="Arial"/>
                <w:sz w:val="24"/>
                <w:szCs w:val="24"/>
              </w:rPr>
            </w:pPr>
            <w:r w:rsidRPr="00D777D2">
              <w:rPr>
                <w:rFonts w:ascii="Arial" w:hAnsi="Arial" w:cs="Arial"/>
                <w:b/>
                <w:bCs/>
                <w:sz w:val="24"/>
                <w:szCs w:val="24"/>
              </w:rPr>
              <w:t>South Portland</w:t>
            </w:r>
          </w:p>
        </w:tc>
        <w:tc>
          <w:tcPr>
            <w:tcW w:w="2406" w:type="pct"/>
            <w:vAlign w:val="center"/>
          </w:tcPr>
          <w:p w14:paraId="5AE92009" w14:textId="77777777" w:rsidR="0056387D" w:rsidRPr="00D777D2" w:rsidRDefault="0056387D" w:rsidP="00D777D2">
            <w:pPr>
              <w:widowControl/>
              <w:jc w:val="center"/>
              <w:rPr>
                <w:rFonts w:ascii="Arial" w:hAnsi="Arial" w:cs="Arial"/>
                <w:sz w:val="24"/>
                <w:szCs w:val="24"/>
              </w:rPr>
            </w:pPr>
            <w:r w:rsidRPr="00D777D2">
              <w:rPr>
                <w:rFonts w:ascii="Arial" w:hAnsi="Arial" w:cs="Arial"/>
                <w:b/>
                <w:bCs/>
                <w:sz w:val="24"/>
                <w:szCs w:val="24"/>
              </w:rPr>
              <w:t>Location</w:t>
            </w:r>
          </w:p>
        </w:tc>
        <w:tc>
          <w:tcPr>
            <w:tcW w:w="583" w:type="pct"/>
            <w:vAlign w:val="center"/>
          </w:tcPr>
          <w:p w14:paraId="3C7ECDB7" w14:textId="77777777" w:rsidR="0056387D" w:rsidRPr="00D777D2" w:rsidRDefault="0056387D" w:rsidP="00D777D2">
            <w:pPr>
              <w:widowControl/>
              <w:jc w:val="center"/>
              <w:rPr>
                <w:rFonts w:ascii="Arial" w:hAnsi="Arial" w:cs="Arial"/>
                <w:sz w:val="24"/>
                <w:szCs w:val="24"/>
              </w:rPr>
            </w:pPr>
            <w:r w:rsidRPr="00D777D2">
              <w:rPr>
                <w:rFonts w:ascii="Arial" w:hAnsi="Arial" w:cs="Arial"/>
                <w:b/>
                <w:bCs/>
                <w:sz w:val="24"/>
                <w:szCs w:val="24"/>
              </w:rPr>
              <w:t>Bins</w:t>
            </w:r>
          </w:p>
        </w:tc>
        <w:tc>
          <w:tcPr>
            <w:tcW w:w="1101" w:type="pct"/>
            <w:vAlign w:val="center"/>
          </w:tcPr>
          <w:p w14:paraId="67A6B427" w14:textId="56062B0A" w:rsidR="0056387D" w:rsidRPr="00D777D2" w:rsidRDefault="0056387D" w:rsidP="00D777D2">
            <w:pPr>
              <w:widowControl/>
              <w:jc w:val="center"/>
              <w:rPr>
                <w:rFonts w:ascii="Arial" w:hAnsi="Arial" w:cs="Arial"/>
                <w:b/>
                <w:bCs/>
                <w:sz w:val="24"/>
                <w:szCs w:val="24"/>
              </w:rPr>
            </w:pPr>
            <w:r w:rsidRPr="00D777D2">
              <w:rPr>
                <w:rFonts w:ascii="Arial" w:hAnsi="Arial" w:cs="Arial"/>
                <w:b/>
                <w:bCs/>
                <w:sz w:val="24"/>
                <w:szCs w:val="24"/>
              </w:rPr>
              <w:t>Frequency</w:t>
            </w:r>
          </w:p>
          <w:p w14:paraId="015A31BC" w14:textId="77777777" w:rsidR="0056387D" w:rsidRPr="00D777D2" w:rsidRDefault="0056387D" w:rsidP="00D777D2">
            <w:pPr>
              <w:widowControl/>
              <w:jc w:val="center"/>
              <w:rPr>
                <w:rFonts w:ascii="Arial" w:hAnsi="Arial" w:cs="Arial"/>
                <w:sz w:val="24"/>
                <w:szCs w:val="24"/>
              </w:rPr>
            </w:pPr>
            <w:r w:rsidRPr="00D777D2">
              <w:rPr>
                <w:rFonts w:ascii="Arial" w:hAnsi="Arial" w:cs="Arial"/>
                <w:b/>
                <w:bCs/>
                <w:sz w:val="24"/>
                <w:szCs w:val="24"/>
              </w:rPr>
              <w:t>of Pickup</w:t>
            </w:r>
          </w:p>
        </w:tc>
      </w:tr>
      <w:tr w:rsidR="0056387D" w:rsidRPr="00D777D2" w14:paraId="69BD1705" w14:textId="77777777" w:rsidTr="00D777D2">
        <w:trPr>
          <w:trHeight w:val="422"/>
          <w:jc w:val="center"/>
        </w:trPr>
        <w:tc>
          <w:tcPr>
            <w:tcW w:w="910" w:type="pct"/>
          </w:tcPr>
          <w:p w14:paraId="3F1259FE" w14:textId="77777777" w:rsidR="0056387D" w:rsidRPr="00D777D2" w:rsidRDefault="0056387D">
            <w:pPr>
              <w:widowControl/>
              <w:jc w:val="center"/>
              <w:rPr>
                <w:rFonts w:ascii="Arial" w:hAnsi="Arial" w:cs="Arial"/>
                <w:b/>
                <w:bCs/>
                <w:sz w:val="24"/>
                <w:szCs w:val="24"/>
              </w:rPr>
            </w:pPr>
            <w:r w:rsidRPr="00D777D2">
              <w:rPr>
                <w:rFonts w:ascii="Arial" w:hAnsi="Arial" w:cs="Arial"/>
                <w:sz w:val="24"/>
                <w:szCs w:val="24"/>
              </w:rPr>
              <w:t>P-1</w:t>
            </w:r>
          </w:p>
        </w:tc>
        <w:tc>
          <w:tcPr>
            <w:tcW w:w="2406" w:type="pct"/>
          </w:tcPr>
          <w:p w14:paraId="3E133047" w14:textId="77777777" w:rsidR="0056387D" w:rsidRPr="00D777D2" w:rsidRDefault="0056387D">
            <w:pPr>
              <w:widowControl/>
              <w:rPr>
                <w:rFonts w:ascii="Arial" w:hAnsi="Arial" w:cs="Arial"/>
                <w:b/>
                <w:bCs/>
                <w:sz w:val="24"/>
                <w:szCs w:val="24"/>
              </w:rPr>
            </w:pPr>
            <w:r w:rsidRPr="00D777D2">
              <w:rPr>
                <w:rFonts w:ascii="Arial" w:hAnsi="Arial" w:cs="Arial"/>
                <w:sz w:val="24"/>
                <w:szCs w:val="24"/>
              </w:rPr>
              <w:t xml:space="preserve">In Central Refuse area behind P-2 (may have to increase size capacity or pickup sequence after a few months of trial.) </w:t>
            </w:r>
          </w:p>
        </w:tc>
        <w:tc>
          <w:tcPr>
            <w:tcW w:w="583" w:type="pct"/>
          </w:tcPr>
          <w:p w14:paraId="012FE6D1" w14:textId="2209D036" w:rsidR="0056387D" w:rsidRPr="00D777D2" w:rsidRDefault="0056387D">
            <w:pPr>
              <w:widowControl/>
              <w:jc w:val="center"/>
              <w:rPr>
                <w:rFonts w:ascii="Arial" w:hAnsi="Arial" w:cs="Arial"/>
                <w:b/>
                <w:bCs/>
                <w:sz w:val="24"/>
                <w:szCs w:val="24"/>
              </w:rPr>
            </w:pPr>
            <w:r w:rsidRPr="00D777D2">
              <w:rPr>
                <w:rFonts w:ascii="Arial" w:hAnsi="Arial" w:cs="Arial"/>
                <w:sz w:val="24"/>
                <w:szCs w:val="24"/>
              </w:rPr>
              <w:t xml:space="preserve">1 @ 10 </w:t>
            </w:r>
            <w:r w:rsidR="00197B0A" w:rsidRPr="00D777D2">
              <w:rPr>
                <w:rFonts w:ascii="Arial" w:hAnsi="Arial" w:cs="Arial"/>
                <w:sz w:val="24"/>
                <w:szCs w:val="24"/>
              </w:rPr>
              <w:t>yd</w:t>
            </w:r>
          </w:p>
        </w:tc>
        <w:tc>
          <w:tcPr>
            <w:tcW w:w="1101" w:type="pct"/>
          </w:tcPr>
          <w:p w14:paraId="25B69D4B" w14:textId="77777777" w:rsidR="0056387D" w:rsidRPr="00D777D2" w:rsidRDefault="0056387D">
            <w:pPr>
              <w:widowControl/>
              <w:jc w:val="center"/>
              <w:rPr>
                <w:rFonts w:ascii="Arial" w:hAnsi="Arial" w:cs="Arial"/>
                <w:b/>
                <w:bCs/>
                <w:sz w:val="24"/>
                <w:szCs w:val="24"/>
              </w:rPr>
            </w:pPr>
            <w:r w:rsidRPr="00D777D2">
              <w:rPr>
                <w:rFonts w:ascii="Arial" w:hAnsi="Arial" w:cs="Arial"/>
                <w:sz w:val="24"/>
                <w:szCs w:val="24"/>
              </w:rPr>
              <w:t>Bi-Weekly</w:t>
            </w:r>
          </w:p>
        </w:tc>
      </w:tr>
      <w:tr w:rsidR="0056387D" w:rsidRPr="00D777D2" w14:paraId="19CE8EBA" w14:textId="77777777" w:rsidTr="00D777D2">
        <w:trPr>
          <w:trHeight w:val="335"/>
          <w:jc w:val="center"/>
        </w:trPr>
        <w:tc>
          <w:tcPr>
            <w:tcW w:w="910" w:type="pct"/>
          </w:tcPr>
          <w:p w14:paraId="0535F967"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P-1</w:t>
            </w:r>
          </w:p>
        </w:tc>
        <w:tc>
          <w:tcPr>
            <w:tcW w:w="2406" w:type="pct"/>
          </w:tcPr>
          <w:p w14:paraId="02AD9C52" w14:textId="77777777" w:rsidR="0056387D" w:rsidRPr="00D777D2" w:rsidRDefault="0056387D">
            <w:pPr>
              <w:widowControl/>
              <w:rPr>
                <w:rFonts w:ascii="Arial" w:hAnsi="Arial" w:cs="Arial"/>
                <w:sz w:val="24"/>
                <w:szCs w:val="24"/>
              </w:rPr>
            </w:pPr>
            <w:r w:rsidRPr="00D777D2">
              <w:rPr>
                <w:rFonts w:ascii="Arial" w:hAnsi="Arial" w:cs="Arial"/>
                <w:sz w:val="24"/>
                <w:szCs w:val="24"/>
              </w:rPr>
              <w:t xml:space="preserve">Estimated number of calls if it has to be hauled in between scheduled pickups @ </w:t>
            </w:r>
            <w:proofErr w:type="gramStart"/>
            <w:r w:rsidRPr="00D777D2">
              <w:rPr>
                <w:rFonts w:ascii="Arial" w:hAnsi="Arial" w:cs="Arial"/>
                <w:sz w:val="24"/>
                <w:szCs w:val="24"/>
              </w:rPr>
              <w:t>1.</w:t>
            </w:r>
            <w:r w:rsidRPr="00D777D2" w:rsidDel="00BA598C">
              <w:rPr>
                <w:rFonts w:ascii="Arial" w:hAnsi="Arial" w:cs="Arial"/>
                <w:sz w:val="24"/>
                <w:szCs w:val="24"/>
              </w:rPr>
              <w:t>In</w:t>
            </w:r>
            <w:proofErr w:type="gramEnd"/>
            <w:r w:rsidRPr="00D777D2" w:rsidDel="00BA598C">
              <w:rPr>
                <w:rFonts w:ascii="Arial" w:hAnsi="Arial" w:cs="Arial"/>
                <w:sz w:val="24"/>
                <w:szCs w:val="24"/>
              </w:rPr>
              <w:t xml:space="preserve"> Central Refuse area behind P-2 (may have to increase size capacity or pickup sequence after a few months of trial.)</w:t>
            </w:r>
          </w:p>
        </w:tc>
        <w:tc>
          <w:tcPr>
            <w:tcW w:w="583" w:type="pct"/>
          </w:tcPr>
          <w:p w14:paraId="5952963B" w14:textId="3296C747" w:rsidR="0056387D" w:rsidRPr="00D777D2" w:rsidRDefault="0056387D">
            <w:pPr>
              <w:widowControl/>
              <w:jc w:val="center"/>
              <w:rPr>
                <w:rFonts w:ascii="Arial" w:hAnsi="Arial" w:cs="Arial"/>
                <w:sz w:val="24"/>
                <w:szCs w:val="24"/>
              </w:rPr>
            </w:pPr>
            <w:r w:rsidRPr="00D777D2">
              <w:rPr>
                <w:rFonts w:ascii="Arial" w:hAnsi="Arial" w:cs="Arial"/>
                <w:sz w:val="24"/>
                <w:szCs w:val="24"/>
              </w:rPr>
              <w:t xml:space="preserve">1@ 10 </w:t>
            </w:r>
            <w:r w:rsidR="00197B0A" w:rsidRPr="00D777D2">
              <w:rPr>
                <w:rFonts w:ascii="Arial" w:hAnsi="Arial" w:cs="Arial"/>
                <w:sz w:val="24"/>
                <w:szCs w:val="24"/>
              </w:rPr>
              <w:t>yd</w:t>
            </w:r>
          </w:p>
          <w:p w14:paraId="505A483A" w14:textId="703B4F86" w:rsidR="0056387D" w:rsidRPr="00D777D2" w:rsidRDefault="0056387D">
            <w:pPr>
              <w:widowControl/>
              <w:jc w:val="center"/>
              <w:rPr>
                <w:rFonts w:ascii="Arial" w:hAnsi="Arial" w:cs="Arial"/>
                <w:sz w:val="24"/>
                <w:szCs w:val="24"/>
              </w:rPr>
            </w:pPr>
            <w:r w:rsidRPr="00D777D2" w:rsidDel="00BA598C">
              <w:rPr>
                <w:rFonts w:ascii="Arial" w:hAnsi="Arial" w:cs="Arial"/>
                <w:sz w:val="24"/>
                <w:szCs w:val="24"/>
              </w:rPr>
              <w:t xml:space="preserve">1 @ 10 </w:t>
            </w:r>
            <w:r w:rsidR="00197B0A" w:rsidRPr="00D777D2" w:rsidDel="00BA598C">
              <w:rPr>
                <w:rFonts w:ascii="Arial" w:hAnsi="Arial" w:cs="Arial"/>
                <w:sz w:val="24"/>
                <w:szCs w:val="24"/>
              </w:rPr>
              <w:t>yd</w:t>
            </w:r>
          </w:p>
        </w:tc>
        <w:tc>
          <w:tcPr>
            <w:tcW w:w="1101" w:type="pct"/>
          </w:tcPr>
          <w:p w14:paraId="3291AE0A" w14:textId="77777777" w:rsidR="0056387D" w:rsidRPr="00D777D2" w:rsidRDefault="0056387D">
            <w:pPr>
              <w:widowControl/>
              <w:jc w:val="center"/>
              <w:rPr>
                <w:rFonts w:ascii="Arial" w:hAnsi="Arial" w:cs="Arial"/>
                <w:sz w:val="24"/>
                <w:szCs w:val="24"/>
              </w:rPr>
            </w:pPr>
            <w:r w:rsidRPr="00D777D2" w:rsidDel="00BA598C">
              <w:rPr>
                <w:rFonts w:ascii="Arial" w:hAnsi="Arial" w:cs="Arial"/>
                <w:sz w:val="24"/>
                <w:szCs w:val="24"/>
              </w:rPr>
              <w:t>Bi-Weekly</w:t>
            </w:r>
          </w:p>
        </w:tc>
      </w:tr>
      <w:tr w:rsidR="0056387D" w:rsidRPr="00D777D2" w14:paraId="5C3306F6" w14:textId="77777777" w:rsidTr="00D777D2">
        <w:trPr>
          <w:trHeight w:val="335"/>
          <w:jc w:val="center"/>
        </w:trPr>
        <w:tc>
          <w:tcPr>
            <w:tcW w:w="910" w:type="pct"/>
          </w:tcPr>
          <w:p w14:paraId="244627ED" w14:textId="77777777" w:rsidR="0056387D" w:rsidRPr="00D777D2" w:rsidRDefault="0056387D">
            <w:pPr>
              <w:widowControl/>
              <w:jc w:val="center"/>
              <w:rPr>
                <w:rFonts w:ascii="Arial" w:hAnsi="Arial" w:cs="Arial"/>
                <w:sz w:val="24"/>
                <w:szCs w:val="24"/>
              </w:rPr>
            </w:pPr>
          </w:p>
        </w:tc>
        <w:tc>
          <w:tcPr>
            <w:tcW w:w="2406" w:type="pct"/>
          </w:tcPr>
          <w:p w14:paraId="327664F9" w14:textId="77777777" w:rsidR="0056387D" w:rsidRPr="00D777D2" w:rsidRDefault="0056387D">
            <w:pPr>
              <w:widowControl/>
              <w:rPr>
                <w:rFonts w:ascii="Arial" w:hAnsi="Arial" w:cs="Arial"/>
                <w:sz w:val="24"/>
                <w:szCs w:val="24"/>
              </w:rPr>
            </w:pPr>
            <w:r w:rsidRPr="00D777D2">
              <w:rPr>
                <w:rFonts w:ascii="Arial" w:hAnsi="Arial" w:cs="Arial"/>
                <w:sz w:val="24"/>
                <w:szCs w:val="24"/>
              </w:rPr>
              <w:t xml:space="preserve">Estimated number of calls if it </w:t>
            </w:r>
            <w:proofErr w:type="gramStart"/>
            <w:r w:rsidRPr="00D777D2">
              <w:rPr>
                <w:rFonts w:ascii="Arial" w:hAnsi="Arial" w:cs="Arial"/>
                <w:sz w:val="24"/>
                <w:szCs w:val="24"/>
              </w:rPr>
              <w:t>has to</w:t>
            </w:r>
            <w:proofErr w:type="gramEnd"/>
            <w:r w:rsidRPr="00D777D2">
              <w:rPr>
                <w:rFonts w:ascii="Arial" w:hAnsi="Arial" w:cs="Arial"/>
                <w:sz w:val="24"/>
                <w:szCs w:val="24"/>
              </w:rPr>
              <w:t xml:space="preserve"> be hauled in between scheduled pickups @ 1.</w:t>
            </w:r>
          </w:p>
        </w:tc>
        <w:tc>
          <w:tcPr>
            <w:tcW w:w="583" w:type="pct"/>
          </w:tcPr>
          <w:p w14:paraId="030C6EF1" w14:textId="34E45F52" w:rsidR="0056387D" w:rsidRPr="00D777D2" w:rsidRDefault="0056387D">
            <w:pPr>
              <w:widowControl/>
              <w:jc w:val="center"/>
              <w:rPr>
                <w:rFonts w:ascii="Arial" w:hAnsi="Arial" w:cs="Arial"/>
                <w:sz w:val="24"/>
                <w:szCs w:val="24"/>
              </w:rPr>
            </w:pPr>
            <w:r w:rsidRPr="00D777D2">
              <w:rPr>
                <w:rFonts w:ascii="Arial" w:hAnsi="Arial" w:cs="Arial"/>
                <w:sz w:val="24"/>
                <w:szCs w:val="24"/>
              </w:rPr>
              <w:t xml:space="preserve">1@ 10 </w:t>
            </w:r>
            <w:r w:rsidR="00197B0A" w:rsidRPr="00D777D2">
              <w:rPr>
                <w:rFonts w:ascii="Arial" w:hAnsi="Arial" w:cs="Arial"/>
                <w:sz w:val="24"/>
                <w:szCs w:val="24"/>
              </w:rPr>
              <w:t>yd</w:t>
            </w:r>
          </w:p>
        </w:tc>
        <w:tc>
          <w:tcPr>
            <w:tcW w:w="1101" w:type="pct"/>
          </w:tcPr>
          <w:p w14:paraId="0F08B5CC" w14:textId="77777777" w:rsidR="0056387D" w:rsidRPr="00D777D2" w:rsidRDefault="0056387D">
            <w:pPr>
              <w:widowControl/>
              <w:jc w:val="center"/>
              <w:rPr>
                <w:rFonts w:ascii="Arial" w:hAnsi="Arial" w:cs="Arial"/>
                <w:sz w:val="24"/>
                <w:szCs w:val="24"/>
              </w:rPr>
            </w:pPr>
            <w:r w:rsidRPr="00D777D2">
              <w:rPr>
                <w:rFonts w:ascii="Arial" w:hAnsi="Arial" w:cs="Arial"/>
                <w:sz w:val="24"/>
                <w:szCs w:val="24"/>
              </w:rPr>
              <w:t>As needed</w:t>
            </w:r>
          </w:p>
        </w:tc>
      </w:tr>
    </w:tbl>
    <w:p w14:paraId="7C186AE8" w14:textId="77777777" w:rsidR="00D777D2" w:rsidRDefault="00D777D2" w:rsidP="004F0520">
      <w:pPr>
        <w:rPr>
          <w:rFonts w:ascii="Arial" w:hAnsi="Arial" w:cs="Arial"/>
          <w:b/>
          <w:sz w:val="24"/>
          <w:szCs w:val="24"/>
        </w:rPr>
      </w:pPr>
      <w:bookmarkStart w:id="17" w:name="_Toc367174729"/>
      <w:bookmarkStart w:id="18" w:name="_Toc397069197"/>
    </w:p>
    <w:p w14:paraId="31925913" w14:textId="3E55C94D"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4"/>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4"/>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4"/>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4"/>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4"/>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E2D93FE" w:rsidR="007557FA" w:rsidRPr="00C97934" w:rsidRDefault="005B2EA7" w:rsidP="00B03502">
      <w:pPr>
        <w:pStyle w:val="ListParagraph"/>
        <w:numPr>
          <w:ilvl w:val="1"/>
          <w:numId w:val="14"/>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7" w:history="1">
        <w:r w:rsidR="00913D9E">
          <w:rPr>
            <w:rStyle w:val="Hyperlink"/>
            <w:rFonts w:ascii="Arial" w:hAnsi="Arial" w:cs="Arial"/>
            <w:sz w:val="24"/>
            <w:szCs w:val="24"/>
          </w:rPr>
          <w:t>Office</w:t>
        </w:r>
        <w:r w:rsidR="00B20D43" w:rsidRPr="00C97934">
          <w:rPr>
            <w:rStyle w:val="Hyperlink"/>
            <w:rFonts w:ascii="Arial" w:hAnsi="Arial" w:cs="Arial"/>
            <w:sz w:val="24"/>
            <w:szCs w:val="24"/>
          </w:rPr>
          <w:t xml:space="preserve"> of</w:t>
        </w:r>
        <w:r w:rsidR="00913D9E">
          <w:rPr>
            <w:rStyle w:val="Hyperlink"/>
            <w:rFonts w:ascii="Arial" w:hAnsi="Arial" w:cs="Arial"/>
            <w:sz w:val="24"/>
            <w:szCs w:val="24"/>
          </w:rPr>
          <w:t xml:space="preserve">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4"/>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6D03106D"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8" w:history="1">
        <w:r w:rsidR="00913D9E">
          <w:rPr>
            <w:rStyle w:val="Hyperlink"/>
            <w:rFonts w:ascii="Arial" w:hAnsi="Arial" w:cs="Arial"/>
            <w:sz w:val="24"/>
            <w:szCs w:val="24"/>
          </w:rPr>
          <w:t xml:space="preserve">Office </w:t>
        </w:r>
        <w:r w:rsidR="00B20D43" w:rsidRPr="00C97934">
          <w:rPr>
            <w:rStyle w:val="Hyperlink"/>
            <w:rFonts w:ascii="Arial" w:hAnsi="Arial" w:cs="Arial"/>
            <w:sz w:val="24"/>
            <w:szCs w:val="24"/>
          </w:rPr>
          <w:t>of</w:t>
        </w:r>
        <w:r w:rsidR="00913D9E">
          <w:rPr>
            <w:rStyle w:val="Hyperlink"/>
            <w:rFonts w:ascii="Arial" w:hAnsi="Arial" w:cs="Arial"/>
            <w:sz w:val="24"/>
            <w:szCs w:val="24"/>
          </w:rPr>
          <w:t xml:space="preserve">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4"/>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4"/>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4"/>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4"/>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4"/>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4"/>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4"/>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4"/>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3"/>
    <w:p w14:paraId="659C842A" w14:textId="756A11F9" w:rsidR="00CA6A04" w:rsidRPr="00C97934" w:rsidRDefault="00CA6A04" w:rsidP="00CA6A04">
      <w:pPr>
        <w:pStyle w:val="ListParagraph"/>
        <w:numPr>
          <w:ilvl w:val="2"/>
          <w:numId w:val="14"/>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6EF6FD93" w:rsidR="000A6AFC" w:rsidRPr="00C97934" w:rsidRDefault="00112042" w:rsidP="00B03502">
      <w:pPr>
        <w:pStyle w:val="ListParagraph"/>
        <w:numPr>
          <w:ilvl w:val="2"/>
          <w:numId w:val="14"/>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D777D2">
        <w:rPr>
          <w:rFonts w:ascii="Arial" w:hAnsi="Arial" w:cs="Arial"/>
          <w:b/>
          <w:sz w:val="24"/>
          <w:szCs w:val="24"/>
        </w:rPr>
        <w:t xml:space="preserve"> 202407133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4"/>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5"/>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54D9B4C8" w14:textId="77777777" w:rsidR="00913D9E" w:rsidRPr="00C97934" w:rsidRDefault="00913D9E" w:rsidP="00913D9E">
      <w:pPr>
        <w:ind w:left="1440"/>
        <w:rPr>
          <w:rFonts w:ascii="Arial" w:hAnsi="Arial" w:cs="Arial"/>
          <w:sz w:val="24"/>
          <w:szCs w:val="24"/>
        </w:rPr>
      </w:pPr>
      <w:bookmarkStart w:id="24" w:name="_Hlk177715932"/>
      <w:r w:rsidRPr="2222360A">
        <w:rPr>
          <w:rFonts w:ascii="Arial" w:hAnsi="Arial" w:cs="Arial"/>
          <w:b/>
          <w:bCs/>
          <w:sz w:val="24"/>
          <w:szCs w:val="24"/>
        </w:rPr>
        <w:t>Appendix B</w:t>
      </w:r>
      <w:r w:rsidRPr="2222360A">
        <w:rPr>
          <w:rFonts w:ascii="Arial" w:hAnsi="Arial" w:cs="Arial"/>
          <w:sz w:val="24"/>
          <w:szCs w:val="24"/>
        </w:rPr>
        <w:t xml:space="preserve"> (Responsible Bidder Certification)</w:t>
      </w:r>
    </w:p>
    <w:p w14:paraId="3EF94F5F" w14:textId="77777777" w:rsidR="00913D9E" w:rsidRPr="00C97934" w:rsidRDefault="00913D9E" w:rsidP="00913D9E">
      <w:pPr>
        <w:ind w:left="1440"/>
        <w:rPr>
          <w:rFonts w:ascii="Arial" w:hAnsi="Arial" w:cs="Arial"/>
          <w:sz w:val="24"/>
          <w:szCs w:val="24"/>
        </w:rPr>
      </w:pPr>
      <w:r w:rsidRPr="00C97934">
        <w:rPr>
          <w:rFonts w:ascii="Arial" w:hAnsi="Arial" w:cs="Arial"/>
          <w:sz w:val="24"/>
          <w:szCs w:val="24"/>
        </w:rPr>
        <w:t>All required eligibility documentation stated in PART IV, Section I</w:t>
      </w:r>
      <w:r>
        <w:rPr>
          <w:rFonts w:ascii="Arial" w:hAnsi="Arial" w:cs="Arial"/>
          <w:sz w:val="24"/>
          <w:szCs w:val="24"/>
        </w:rPr>
        <w:t>.</w:t>
      </w:r>
    </w:p>
    <w:bookmarkEnd w:id="24"/>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5"/>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5"/>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5"/>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91707A4" w:rsidR="00AC25CE" w:rsidRPr="00C97934" w:rsidRDefault="00BA13BB" w:rsidP="00D15916">
      <w:pPr>
        <w:pStyle w:val="ListParagraph"/>
        <w:ind w:left="1440"/>
        <w:rPr>
          <w:rFonts w:ascii="Arial" w:hAnsi="Arial" w:cs="Arial"/>
          <w:sz w:val="24"/>
          <w:szCs w:val="24"/>
        </w:rPr>
      </w:pPr>
      <w:r>
        <w:rPr>
          <w:rFonts w:ascii="Arial" w:hAnsi="Arial" w:cs="Arial"/>
          <w:i/>
          <w:sz w:val="24"/>
          <w:szCs w:val="24"/>
        </w:rPr>
        <w:t xml:space="preserve">PDF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7"/>
        </w:numPr>
        <w:rPr>
          <w:rFonts w:ascii="Arial" w:hAnsi="Arial" w:cs="Arial"/>
          <w:b/>
          <w:sz w:val="24"/>
          <w:szCs w:val="24"/>
        </w:rPr>
      </w:pPr>
      <w:r w:rsidRPr="00C97934">
        <w:rPr>
          <w:rFonts w:ascii="Arial" w:hAnsi="Arial" w:cs="Arial"/>
          <w:b/>
          <w:sz w:val="24"/>
          <w:szCs w:val="24"/>
        </w:rPr>
        <w:t>Proposal Cover Page</w:t>
      </w:r>
    </w:p>
    <w:p w14:paraId="4B90EFAB" w14:textId="420455D6"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r w:rsidR="005B0357" w:rsidRPr="00C97934">
        <w:rPr>
          <w:rFonts w:ascii="Arial" w:hAnsi="Arial" w:cs="Arial"/>
          <w:sz w:val="24"/>
          <w:szCs w:val="24"/>
        </w:rPr>
        <w:t>enter</w:t>
      </w:r>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68211242" w14:textId="77777777" w:rsidR="00913D9E" w:rsidRPr="00C97934" w:rsidRDefault="00913D9E" w:rsidP="00913D9E">
      <w:pPr>
        <w:pStyle w:val="ListParagraph"/>
        <w:numPr>
          <w:ilvl w:val="1"/>
          <w:numId w:val="17"/>
        </w:numPr>
        <w:rPr>
          <w:rFonts w:ascii="Arial" w:hAnsi="Arial" w:cs="Arial"/>
          <w:b/>
          <w:bCs/>
          <w:sz w:val="24"/>
          <w:szCs w:val="24"/>
        </w:rPr>
      </w:pPr>
      <w:bookmarkStart w:id="30" w:name="_Hlk177714624"/>
      <w:r w:rsidRPr="2222360A">
        <w:rPr>
          <w:rFonts w:ascii="Arial" w:hAnsi="Arial" w:cs="Arial"/>
          <w:b/>
          <w:bCs/>
          <w:sz w:val="24"/>
          <w:szCs w:val="24"/>
        </w:rPr>
        <w:t>Responsible Bidder Certification</w:t>
      </w:r>
    </w:p>
    <w:p w14:paraId="57C65AFF" w14:textId="77777777" w:rsidR="00913D9E" w:rsidRPr="00C97934" w:rsidRDefault="00913D9E" w:rsidP="00913D9E">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 xml:space="preserve">Appendix B </w:t>
      </w:r>
      <w:r w:rsidRPr="00C97934">
        <w:rPr>
          <w:rFonts w:ascii="Arial" w:hAnsi="Arial" w:cs="Arial"/>
          <w:bCs/>
          <w:sz w:val="24"/>
          <w:szCs w:val="24"/>
        </w:rPr>
        <w:t>(</w:t>
      </w:r>
      <w:r>
        <w:rPr>
          <w:rFonts w:ascii="Arial" w:hAnsi="Arial" w:cs="Arial"/>
          <w:sz w:val="24"/>
          <w:szCs w:val="24"/>
        </w:rPr>
        <w:t>Responsible Bidder Certification</w:t>
      </w:r>
      <w:r w:rsidRPr="00C97934">
        <w:rPr>
          <w:rFonts w:ascii="Arial" w:hAnsi="Arial" w:cs="Arial"/>
          <w:sz w:val="24"/>
          <w:szCs w:val="24"/>
        </w:rPr>
        <w:t xml:space="preserve">). The </w:t>
      </w:r>
      <w:r>
        <w:rPr>
          <w:rFonts w:ascii="Arial" w:hAnsi="Arial" w:cs="Arial"/>
          <w:sz w:val="24"/>
          <w:szCs w:val="24"/>
        </w:rPr>
        <w:t>Responsible Bidder</w:t>
      </w:r>
      <w:r w:rsidRPr="00C97934">
        <w:rPr>
          <w:rFonts w:ascii="Arial" w:hAnsi="Arial" w:cs="Arial"/>
          <w:sz w:val="24"/>
          <w:szCs w:val="24"/>
        </w:rPr>
        <w:t xml:space="preserve"> </w:t>
      </w:r>
      <w:r>
        <w:rPr>
          <w:rFonts w:ascii="Arial" w:hAnsi="Arial" w:cs="Arial"/>
          <w:sz w:val="24"/>
          <w:szCs w:val="24"/>
        </w:rPr>
        <w:t>Certification</w:t>
      </w:r>
      <w:r w:rsidRPr="00C97934">
        <w:rPr>
          <w:rFonts w:ascii="Arial" w:hAnsi="Arial" w:cs="Arial"/>
          <w:sz w:val="24"/>
          <w:szCs w:val="24"/>
        </w:rPr>
        <w:t xml:space="preserv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bookmarkEnd w:id="30"/>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4"/>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4"/>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Default="00526145" w:rsidP="004F0520">
      <w:pPr>
        <w:rPr>
          <w:rFonts w:ascii="Arial" w:hAnsi="Arial" w:cs="Arial"/>
          <w:sz w:val="24"/>
          <w:szCs w:val="24"/>
        </w:rPr>
      </w:pPr>
    </w:p>
    <w:p w14:paraId="2CD917AC" w14:textId="77777777" w:rsidR="001A7636" w:rsidRPr="00C97934" w:rsidRDefault="001A7636" w:rsidP="004F0520">
      <w:pPr>
        <w:rPr>
          <w:rFonts w:ascii="Arial" w:hAnsi="Arial" w:cs="Arial"/>
          <w:sz w:val="24"/>
          <w:szCs w:val="24"/>
        </w:rPr>
      </w:pPr>
    </w:p>
    <w:p w14:paraId="4987D1A9" w14:textId="77777777" w:rsidR="00526145" w:rsidRPr="00C97934" w:rsidRDefault="00526145" w:rsidP="0055472F">
      <w:pPr>
        <w:pStyle w:val="ListParagraph"/>
        <w:numPr>
          <w:ilvl w:val="1"/>
          <w:numId w:val="34"/>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4"/>
        </w:numPr>
        <w:rPr>
          <w:rFonts w:ascii="Arial" w:hAnsi="Arial" w:cs="Arial"/>
          <w:b/>
          <w:sz w:val="24"/>
          <w:szCs w:val="24"/>
        </w:rPr>
      </w:pPr>
      <w:r w:rsidRPr="00C97934">
        <w:rPr>
          <w:rFonts w:ascii="Arial" w:hAnsi="Arial" w:cs="Arial"/>
          <w:b/>
          <w:sz w:val="24"/>
          <w:szCs w:val="24"/>
        </w:rPr>
        <w:t xml:space="preserve">Litigation </w:t>
      </w:r>
    </w:p>
    <w:p w14:paraId="32F5A7FD" w14:textId="5BF00C20"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w:t>
      </w:r>
      <w:r w:rsidR="005A6005">
        <w:rPr>
          <w:rFonts w:ascii="Arial" w:hAnsi="Arial" w:cs="Arial"/>
          <w:sz w:val="24"/>
          <w:szCs w:val="24"/>
        </w:rPr>
        <w:t xml:space="preserve"> </w:t>
      </w:r>
      <w:r w:rsidR="00F17D71" w:rsidRPr="00C97934">
        <w:rPr>
          <w:rFonts w:ascii="Arial" w:hAnsi="Arial" w:cs="Arial"/>
          <w:sz w:val="24"/>
          <w:szCs w:val="24"/>
        </w:rPr>
        <w:t>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4896BD26" w14:textId="77777777" w:rsidR="00F17D71" w:rsidRPr="00C97934" w:rsidRDefault="00F17D71" w:rsidP="0055472F">
      <w:pPr>
        <w:pStyle w:val="ListParagraph"/>
        <w:numPr>
          <w:ilvl w:val="1"/>
          <w:numId w:val="34"/>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20"/>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1"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1"/>
        </w:numPr>
        <w:rPr>
          <w:rFonts w:ascii="Arial" w:hAnsi="Arial" w:cs="Arial"/>
          <w:b/>
          <w:sz w:val="24"/>
          <w:szCs w:val="24"/>
        </w:rPr>
      </w:pPr>
      <w:r w:rsidRPr="00C97934">
        <w:rPr>
          <w:rFonts w:ascii="Arial" w:hAnsi="Arial" w:cs="Arial"/>
          <w:b/>
          <w:sz w:val="24"/>
          <w:szCs w:val="24"/>
        </w:rPr>
        <w:t>General Instructions</w:t>
      </w:r>
    </w:p>
    <w:p w14:paraId="765DDB01" w14:textId="6675166E" w:rsidR="00B315FA" w:rsidRPr="00ED1560" w:rsidRDefault="00EE7EE0" w:rsidP="007955F7">
      <w:pPr>
        <w:pStyle w:val="ListParagraph"/>
        <w:numPr>
          <w:ilvl w:val="2"/>
          <w:numId w:val="21"/>
        </w:numPr>
        <w:rPr>
          <w:rFonts w:ascii="Arial" w:hAnsi="Arial" w:cs="Arial"/>
          <w:sz w:val="24"/>
          <w:szCs w:val="24"/>
        </w:rPr>
      </w:pPr>
      <w:r w:rsidRPr="00ED1560">
        <w:rPr>
          <w:rFonts w:ascii="Arial" w:hAnsi="Arial" w:cs="Arial"/>
          <w:sz w:val="24"/>
          <w:szCs w:val="24"/>
        </w:rPr>
        <w:t>Bidders</w:t>
      </w:r>
      <w:r w:rsidR="00E82FB4" w:rsidRPr="00ED1560">
        <w:rPr>
          <w:rFonts w:ascii="Arial" w:hAnsi="Arial" w:cs="Arial"/>
          <w:sz w:val="24"/>
          <w:szCs w:val="24"/>
        </w:rPr>
        <w:t xml:space="preserve"> must submit a cost proposal</w:t>
      </w:r>
      <w:r w:rsidR="00CD5DFA" w:rsidRPr="00ED1560">
        <w:rPr>
          <w:rFonts w:ascii="Arial" w:hAnsi="Arial" w:cs="Arial"/>
          <w:sz w:val="24"/>
          <w:szCs w:val="24"/>
        </w:rPr>
        <w:t xml:space="preserve"> that covers</w:t>
      </w:r>
      <w:r w:rsidR="00E82FB4" w:rsidRPr="00ED1560">
        <w:rPr>
          <w:rFonts w:ascii="Arial" w:hAnsi="Arial" w:cs="Arial"/>
          <w:sz w:val="24"/>
          <w:szCs w:val="24"/>
        </w:rPr>
        <w:t xml:space="preserve"> the </w:t>
      </w:r>
      <w:r w:rsidR="00942CF6" w:rsidRPr="00ED1560">
        <w:rPr>
          <w:rFonts w:ascii="Arial" w:hAnsi="Arial" w:cs="Arial"/>
          <w:sz w:val="24"/>
          <w:szCs w:val="24"/>
        </w:rPr>
        <w:t xml:space="preserve">period starting </w:t>
      </w:r>
      <w:r w:rsidR="00D777D2">
        <w:rPr>
          <w:rFonts w:ascii="Arial" w:hAnsi="Arial" w:cs="Arial"/>
          <w:sz w:val="24"/>
          <w:szCs w:val="24"/>
        </w:rPr>
        <w:t xml:space="preserve">1 </w:t>
      </w:r>
      <w:r w:rsidR="3E012805" w:rsidRPr="32518B72">
        <w:rPr>
          <w:rFonts w:ascii="Arial" w:hAnsi="Arial" w:cs="Arial"/>
          <w:sz w:val="24"/>
          <w:szCs w:val="24"/>
        </w:rPr>
        <w:t>Dec</w:t>
      </w:r>
      <w:r w:rsidR="48E2E441" w:rsidRPr="32518B72">
        <w:rPr>
          <w:rFonts w:ascii="Arial" w:hAnsi="Arial" w:cs="Arial"/>
          <w:sz w:val="24"/>
          <w:szCs w:val="24"/>
        </w:rPr>
        <w:t>ember</w:t>
      </w:r>
      <w:r w:rsidR="00AC3133" w:rsidRPr="00ED1560">
        <w:rPr>
          <w:rFonts w:ascii="Arial" w:hAnsi="Arial" w:cs="Arial"/>
          <w:sz w:val="24"/>
          <w:szCs w:val="24"/>
        </w:rPr>
        <w:t xml:space="preserve"> 2024</w:t>
      </w:r>
      <w:r w:rsidR="00942CF6" w:rsidRPr="00ED1560">
        <w:rPr>
          <w:rFonts w:ascii="Arial" w:hAnsi="Arial" w:cs="Arial"/>
          <w:sz w:val="24"/>
          <w:szCs w:val="24"/>
        </w:rPr>
        <w:t xml:space="preserve"> and ending on </w:t>
      </w:r>
      <w:r w:rsidR="00D777D2" w:rsidRPr="32518B72">
        <w:rPr>
          <w:rFonts w:ascii="Arial" w:hAnsi="Arial" w:cs="Arial"/>
          <w:sz w:val="24"/>
          <w:szCs w:val="24"/>
        </w:rPr>
        <w:t>3</w:t>
      </w:r>
      <w:r w:rsidR="6708F9B0" w:rsidRPr="32518B72">
        <w:rPr>
          <w:rFonts w:ascii="Arial" w:hAnsi="Arial" w:cs="Arial"/>
          <w:sz w:val="24"/>
          <w:szCs w:val="24"/>
        </w:rPr>
        <w:t>0</w:t>
      </w:r>
      <w:r w:rsidR="00D777D2">
        <w:rPr>
          <w:rFonts w:ascii="Arial" w:hAnsi="Arial" w:cs="Arial"/>
          <w:sz w:val="24"/>
          <w:szCs w:val="24"/>
        </w:rPr>
        <w:t xml:space="preserve"> </w:t>
      </w:r>
      <w:r w:rsidR="10DEE777" w:rsidRPr="4F8C53C8">
        <w:rPr>
          <w:rFonts w:ascii="Arial" w:hAnsi="Arial" w:cs="Arial"/>
          <w:sz w:val="24"/>
          <w:szCs w:val="24"/>
        </w:rPr>
        <w:t xml:space="preserve">November </w:t>
      </w:r>
      <w:r w:rsidR="00AC3133" w:rsidRPr="4F8C53C8">
        <w:rPr>
          <w:rFonts w:ascii="Arial" w:hAnsi="Arial" w:cs="Arial"/>
          <w:sz w:val="24"/>
          <w:szCs w:val="24"/>
        </w:rPr>
        <w:t>2029</w:t>
      </w:r>
      <w:r w:rsidR="00942CF6" w:rsidRPr="00ED1560">
        <w:rPr>
          <w:rFonts w:ascii="Arial" w:hAnsi="Arial" w:cs="Arial"/>
          <w:sz w:val="24"/>
          <w:szCs w:val="24"/>
        </w:rPr>
        <w:t>.</w:t>
      </w:r>
    </w:p>
    <w:p w14:paraId="39AD31EE" w14:textId="1DA3BABE" w:rsidR="00B315FA" w:rsidRPr="00C97934" w:rsidRDefault="00E82FB4" w:rsidP="007955F7">
      <w:pPr>
        <w:pStyle w:val="ListParagraph"/>
        <w:numPr>
          <w:ilvl w:val="2"/>
          <w:numId w:val="21"/>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1"/>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1"/>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2"/>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2"/>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2"/>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2"/>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2"/>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2"/>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5DA63E6"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76DC05EF"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Organization Qualifications and Experience </w:t>
      </w:r>
      <w:r w:rsidRPr="00ED1560">
        <w:rPr>
          <w:rFonts w:ascii="Arial" w:hAnsi="Arial" w:cs="Arial"/>
          <w:b/>
          <w:sz w:val="24"/>
          <w:szCs w:val="24"/>
        </w:rPr>
        <w:t>(</w:t>
      </w:r>
      <w:r w:rsidR="00AC3133" w:rsidRPr="00ED1560">
        <w:rPr>
          <w:rFonts w:ascii="Arial" w:hAnsi="Arial" w:cs="Arial"/>
          <w:b/>
          <w:sz w:val="24"/>
          <w:szCs w:val="24"/>
        </w:rPr>
        <w:t>25</w:t>
      </w:r>
      <w:r w:rsidRPr="00ED1560">
        <w:rPr>
          <w:rFonts w:ascii="Arial" w:hAnsi="Arial" w:cs="Arial"/>
          <w:b/>
          <w:sz w:val="24"/>
          <w:szCs w:val="24"/>
        </w:rPr>
        <w:t xml:space="preserve"> 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69255C9A"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AC3133" w:rsidRPr="00ED1560">
        <w:rPr>
          <w:rFonts w:ascii="Arial" w:hAnsi="Arial" w:cs="Arial"/>
          <w:b/>
          <w:sz w:val="24"/>
          <w:szCs w:val="24"/>
        </w:rPr>
        <w:t>25</w:t>
      </w:r>
      <w:r w:rsidRPr="00ED1560">
        <w:rPr>
          <w:rFonts w:ascii="Arial" w:hAnsi="Arial" w:cs="Arial"/>
          <w:b/>
          <w:sz w:val="24"/>
          <w:szCs w:val="24"/>
        </w:rPr>
        <w:t xml:space="preserve"> points</w:t>
      </w:r>
      <w:r w:rsidRPr="00ED1560">
        <w:rPr>
          <w:rFonts w:ascii="Arial" w:hAnsi="Arial" w:cs="Arial"/>
          <w:b/>
          <w:bCs/>
          <w:sz w:val="24"/>
          <w:szCs w:val="24"/>
        </w:rPr>
        <w:t>)</w:t>
      </w:r>
      <w:r w:rsidRPr="00ED1560">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656FE86E"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w:t>
      </w:r>
      <w:r w:rsidRPr="00ED1560">
        <w:rPr>
          <w:rFonts w:ascii="Arial" w:hAnsi="Arial" w:cs="Arial"/>
          <w:b/>
          <w:sz w:val="24"/>
          <w:szCs w:val="24"/>
        </w:rPr>
        <w:t>Proposal (</w:t>
      </w:r>
      <w:r w:rsidR="00AC3133" w:rsidRPr="00ED1560">
        <w:rPr>
          <w:rFonts w:ascii="Arial" w:hAnsi="Arial" w:cs="Arial"/>
          <w:b/>
          <w:sz w:val="24"/>
          <w:szCs w:val="24"/>
        </w:rPr>
        <w:t>50</w:t>
      </w:r>
      <w:r w:rsidRPr="00ED1560">
        <w:rPr>
          <w:rFonts w:ascii="Arial" w:hAnsi="Arial" w:cs="Arial"/>
          <w:b/>
          <w:sz w:val="24"/>
          <w:szCs w:val="24"/>
        </w:rPr>
        <w:t xml:space="preserve"> 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2"/>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64C9751E" w:rsidR="00351845" w:rsidRPr="00C97934" w:rsidRDefault="00351845" w:rsidP="004F0520">
      <w:pPr>
        <w:pStyle w:val="ListParagraph"/>
        <w:numPr>
          <w:ilvl w:val="1"/>
          <w:numId w:val="22"/>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w:t>
      </w:r>
      <w:r w:rsidRPr="00B50B88">
        <w:rPr>
          <w:rFonts w:ascii="Arial" w:hAnsi="Arial" w:cs="Arial"/>
          <w:sz w:val="24"/>
          <w:szCs w:val="24"/>
        </w:rPr>
        <w:t xml:space="preserve">awarded </w:t>
      </w:r>
      <w:r w:rsidR="00AC3133" w:rsidRPr="00B50B88">
        <w:rPr>
          <w:rFonts w:ascii="Arial" w:hAnsi="Arial" w:cs="Arial"/>
          <w:sz w:val="24"/>
          <w:szCs w:val="24"/>
          <w:u w:val="single"/>
        </w:rPr>
        <w:t>50</w:t>
      </w:r>
      <w:r w:rsidRPr="00B50B88">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3A714894"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ost of proposal being scored) x</w:t>
      </w:r>
      <w:r w:rsidR="00D777D2">
        <w:rPr>
          <w:rFonts w:ascii="Arial" w:hAnsi="Arial" w:cs="Arial"/>
          <w:sz w:val="24"/>
          <w:szCs w:val="24"/>
        </w:rPr>
        <w:t xml:space="preserve"> 50</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2"/>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2"/>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2"/>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2"/>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2"/>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2"/>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2"/>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3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32"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5"/>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5392D561" w:rsidR="00B51518" w:rsidRPr="00C97934" w:rsidRDefault="00B51518" w:rsidP="00B315FA">
      <w:pPr>
        <w:pStyle w:val="ListParagraph"/>
        <w:numPr>
          <w:ilvl w:val="1"/>
          <w:numId w:val="25"/>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ED31BA">
        <w:rPr>
          <w:rFonts w:ascii="Arial" w:hAnsi="Arial" w:cs="Arial"/>
          <w:sz w:val="24"/>
          <w:szCs w:val="24"/>
        </w:rPr>
        <w:t>Service</w:t>
      </w:r>
      <w:r w:rsidR="00AC3133" w:rsidRPr="00ED31BA">
        <w:rPr>
          <w:rFonts w:ascii="Arial" w:hAnsi="Arial" w:cs="Arial"/>
          <w:sz w:val="24"/>
          <w:szCs w:val="24"/>
        </w:rPr>
        <w:t xml:space="preserve"> Contract</w:t>
      </w:r>
      <w:r w:rsidRPr="00ED31BA">
        <w:rPr>
          <w:rFonts w:ascii="Arial" w:hAnsi="Arial" w:cs="Arial"/>
          <w:sz w:val="24"/>
          <w:szCs w:val="24"/>
        </w:rPr>
        <w:t xml:space="preserve"> with </w:t>
      </w:r>
      <w:r w:rsidRPr="00C97934">
        <w:rPr>
          <w:rFonts w:ascii="Arial" w:hAnsi="Arial" w:cs="Arial"/>
          <w:sz w:val="24"/>
          <w:szCs w:val="24"/>
        </w:rPr>
        <w:t xml:space="preserve">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5F64415F"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33" w:history="1">
        <w:r w:rsidR="00913D9E">
          <w:rPr>
            <w:rStyle w:val="Hyperlink"/>
            <w:rFonts w:ascii="Arial" w:hAnsi="Arial" w:cs="Arial"/>
            <w:sz w:val="24"/>
            <w:szCs w:val="24"/>
          </w:rPr>
          <w:t>Office</w:t>
        </w:r>
        <w:r w:rsidR="00B20D43" w:rsidRPr="00C97934">
          <w:rPr>
            <w:rStyle w:val="Hyperlink"/>
            <w:rFonts w:ascii="Arial" w:hAnsi="Arial" w:cs="Arial"/>
            <w:sz w:val="24"/>
            <w:szCs w:val="24"/>
          </w:rPr>
          <w:t xml:space="preserve"> of</w:t>
        </w:r>
        <w:r w:rsidR="00913D9E">
          <w:rPr>
            <w:rStyle w:val="Hyperlink"/>
            <w:rFonts w:ascii="Arial" w:hAnsi="Arial" w:cs="Arial"/>
            <w:sz w:val="24"/>
            <w:szCs w:val="24"/>
          </w:rPr>
          <w:t xml:space="preserve">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5"/>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5"/>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5"/>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5"/>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5"/>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5"/>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06140282"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913D9E">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8DA1F8A" w:rsidR="00221A14" w:rsidRPr="00D777D2" w:rsidRDefault="00F921B3" w:rsidP="00D777D2">
      <w:pPr>
        <w:pStyle w:val="DefaultText"/>
        <w:rPr>
          <w:rFonts w:ascii="Arial" w:hAnsi="Arial" w:cs="Arial"/>
          <w:b/>
          <w:bCs/>
        </w:rPr>
      </w:pPr>
      <w:bookmarkStart w:id="51" w:name="QuickMark"/>
      <w:bookmarkEnd w:id="51"/>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526D6CF4" w14:textId="77777777" w:rsidR="0056387D" w:rsidRPr="00D777D2" w:rsidRDefault="00221A14" w:rsidP="0056387D">
      <w:pPr>
        <w:pStyle w:val="DefaultText"/>
        <w:widowControl/>
        <w:jc w:val="center"/>
        <w:rPr>
          <w:rStyle w:val="InitialStyle"/>
          <w:rFonts w:ascii="Arial" w:hAnsi="Arial" w:cs="Arial"/>
          <w:b/>
          <w:bCs/>
          <w:sz w:val="28"/>
          <w:szCs w:val="28"/>
        </w:rPr>
      </w:pPr>
      <w:r w:rsidRPr="00D777D2">
        <w:rPr>
          <w:rFonts w:ascii="Arial" w:hAnsi="Arial" w:cs="Arial"/>
          <w:b/>
          <w:sz w:val="28"/>
          <w:szCs w:val="28"/>
        </w:rPr>
        <w:t xml:space="preserve">Department of </w:t>
      </w:r>
      <w:r w:rsidR="0056387D" w:rsidRPr="00D777D2">
        <w:rPr>
          <w:rStyle w:val="InitialStyle"/>
          <w:rFonts w:ascii="Arial" w:hAnsi="Arial" w:cs="Arial"/>
          <w:b/>
          <w:bCs/>
          <w:sz w:val="28"/>
          <w:szCs w:val="28"/>
        </w:rPr>
        <w:t>Defense, Veterans, and Emergency Management</w:t>
      </w:r>
      <w:r w:rsidR="0056387D" w:rsidRPr="00D777D2">
        <w:rPr>
          <w:rStyle w:val="InitialStyle"/>
          <w:rFonts w:ascii="Arial" w:hAnsi="Arial" w:cs="Arial"/>
          <w:b/>
          <w:bCs/>
          <w:color w:val="FF0000"/>
          <w:sz w:val="28"/>
          <w:szCs w:val="28"/>
        </w:rPr>
        <w:t xml:space="preserve"> </w:t>
      </w:r>
    </w:p>
    <w:p w14:paraId="4AF9AF03" w14:textId="77777777" w:rsidR="0056387D" w:rsidRPr="00D777D2" w:rsidRDefault="0056387D" w:rsidP="0056387D">
      <w:pPr>
        <w:jc w:val="center"/>
        <w:rPr>
          <w:rFonts w:ascii="Arial" w:hAnsi="Arial" w:cs="Arial"/>
          <w:b/>
          <w:sz w:val="28"/>
          <w:szCs w:val="28"/>
        </w:rPr>
      </w:pPr>
      <w:r w:rsidRPr="00D777D2">
        <w:rPr>
          <w:rFonts w:ascii="Arial" w:hAnsi="Arial" w:cs="Arial"/>
          <w:b/>
          <w:sz w:val="28"/>
          <w:szCs w:val="28"/>
        </w:rPr>
        <w:t>Maine Air National Guard</w:t>
      </w:r>
    </w:p>
    <w:p w14:paraId="68DE9C2F" w14:textId="67BBE399" w:rsidR="00221A14" w:rsidRPr="00C97934" w:rsidRDefault="00221A14" w:rsidP="0056387D">
      <w:pPr>
        <w:jc w:val="center"/>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483AE5A5" w14:textId="79D7A37C" w:rsidR="00221A14" w:rsidRDefault="00221A14" w:rsidP="00D777D2">
      <w:pPr>
        <w:jc w:val="center"/>
        <w:rPr>
          <w:rFonts w:ascii="Arial" w:hAnsi="Arial" w:cs="Arial"/>
          <w:b/>
          <w:sz w:val="28"/>
          <w:szCs w:val="28"/>
        </w:rPr>
      </w:pPr>
      <w:r w:rsidRPr="00C97934">
        <w:rPr>
          <w:rFonts w:ascii="Arial" w:hAnsi="Arial" w:cs="Arial"/>
          <w:b/>
          <w:sz w:val="28"/>
          <w:szCs w:val="28"/>
        </w:rPr>
        <w:t>RFP#</w:t>
      </w:r>
      <w:r w:rsidR="00D777D2">
        <w:rPr>
          <w:rFonts w:ascii="Arial" w:hAnsi="Arial" w:cs="Arial"/>
          <w:b/>
          <w:sz w:val="28"/>
          <w:szCs w:val="28"/>
        </w:rPr>
        <w:t xml:space="preserve"> 202407133</w:t>
      </w:r>
    </w:p>
    <w:p w14:paraId="0FCEE1EE" w14:textId="0136EA1B" w:rsidR="00D777D2" w:rsidRPr="00D777D2" w:rsidRDefault="00D777D2" w:rsidP="00D777D2">
      <w:pPr>
        <w:pStyle w:val="DefaultText"/>
        <w:widowControl/>
        <w:jc w:val="center"/>
        <w:rPr>
          <w:rStyle w:val="InitialStyle"/>
          <w:rFonts w:ascii="Arial" w:hAnsi="Arial" w:cs="Arial"/>
          <w:b/>
          <w:bCs/>
          <w:sz w:val="28"/>
          <w:szCs w:val="28"/>
          <w:u w:val="single"/>
        </w:rPr>
      </w:pPr>
      <w:r w:rsidRPr="00D777D2">
        <w:rPr>
          <w:rStyle w:val="InitialStyle"/>
          <w:rFonts w:ascii="Arial" w:hAnsi="Arial" w:cs="Arial"/>
          <w:b/>
          <w:bCs/>
          <w:sz w:val="28"/>
          <w:szCs w:val="28"/>
          <w:u w:val="single"/>
        </w:rPr>
        <w:t xml:space="preserve">Trash and Recycling Services </w:t>
      </w:r>
      <w:r w:rsidR="005F4119" w:rsidRPr="00D777D2">
        <w:rPr>
          <w:rStyle w:val="InitialStyle"/>
          <w:rFonts w:ascii="Arial" w:hAnsi="Arial" w:cs="Arial"/>
          <w:b/>
          <w:bCs/>
          <w:sz w:val="28"/>
          <w:szCs w:val="28"/>
          <w:u w:val="single"/>
        </w:rPr>
        <w:t>for</w:t>
      </w:r>
      <w:r w:rsidRPr="00D777D2">
        <w:rPr>
          <w:rStyle w:val="InitialStyle"/>
          <w:rFonts w:ascii="Arial" w:hAnsi="Arial" w:cs="Arial"/>
          <w:b/>
          <w:bCs/>
          <w:sz w:val="28"/>
          <w:szCs w:val="28"/>
          <w:u w:val="single"/>
        </w:rPr>
        <w:t xml:space="preserve"> Bangor and </w:t>
      </w:r>
    </w:p>
    <w:p w14:paraId="20E33E88" w14:textId="6D32607A" w:rsidR="00D777D2" w:rsidRPr="00D777D2" w:rsidRDefault="00D777D2" w:rsidP="00D777D2">
      <w:pPr>
        <w:pStyle w:val="DefaultText"/>
        <w:widowControl/>
        <w:jc w:val="center"/>
        <w:rPr>
          <w:rFonts w:ascii="Arial" w:hAnsi="Arial" w:cs="Arial"/>
          <w:b/>
          <w:bCs/>
          <w:sz w:val="22"/>
          <w:szCs w:val="22"/>
          <w:u w:val="single"/>
        </w:rPr>
      </w:pPr>
      <w:r w:rsidRPr="00D777D2">
        <w:rPr>
          <w:rStyle w:val="InitialStyle"/>
          <w:rFonts w:ascii="Arial" w:hAnsi="Arial" w:cs="Arial"/>
          <w:b/>
          <w:bCs/>
          <w:sz w:val="28"/>
          <w:szCs w:val="28"/>
          <w:u w:val="single"/>
        </w:rPr>
        <w:t>South Portland Air National Guard Bases</w:t>
      </w:r>
    </w:p>
    <w:p w14:paraId="73F877B7" w14:textId="77777777" w:rsidR="001B0B93" w:rsidRPr="00C97934" w:rsidRDefault="001B0B93"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4"/>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2"/>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2"/>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2"/>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2"/>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177133">
          <w:headerReference w:type="default" r:id="rId35"/>
          <w:footerReference w:type="default" r:id="rId36"/>
          <w:pgSz w:w="12240" w:h="15840" w:code="1"/>
          <w:pgMar w:top="720" w:right="900" w:bottom="990" w:left="1080" w:header="432" w:footer="288" w:gutter="0"/>
          <w:paperSrc w:first="15" w:other="15"/>
          <w:cols w:space="720"/>
          <w:docGrid w:linePitch="360"/>
        </w:sectPr>
      </w:pPr>
    </w:p>
    <w:p w14:paraId="1B9A5841" w14:textId="42F8C68D" w:rsidR="00A62F45" w:rsidRPr="00D777D2" w:rsidRDefault="00A62F45" w:rsidP="00D777D2">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7295D77" w14:textId="4D58F9B5" w:rsidR="00A62F45" w:rsidRPr="00C97934" w:rsidRDefault="00A62F45" w:rsidP="007D50B8">
      <w:pPr>
        <w:pStyle w:val="DefaultText"/>
        <w:jc w:val="center"/>
        <w:rPr>
          <w:rStyle w:val="InitialStyle"/>
          <w:rFonts w:ascii="Arial" w:hAnsi="Arial" w:cs="Arial"/>
          <w:b/>
          <w:sz w:val="28"/>
          <w:szCs w:val="28"/>
        </w:rPr>
      </w:pPr>
      <w:r w:rsidRPr="006D7700">
        <w:rPr>
          <w:rStyle w:val="InitialStyle"/>
          <w:rFonts w:ascii="Arial" w:hAnsi="Arial" w:cs="Arial"/>
          <w:b/>
          <w:sz w:val="28"/>
          <w:szCs w:val="28"/>
        </w:rPr>
        <w:t xml:space="preserve">Department of </w:t>
      </w:r>
      <w:r w:rsidR="001B0B93" w:rsidRPr="006D7700">
        <w:rPr>
          <w:rStyle w:val="InitialStyle"/>
          <w:rFonts w:ascii="Arial" w:hAnsi="Arial" w:cs="Arial"/>
          <w:b/>
          <w:bCs/>
          <w:sz w:val="28"/>
          <w:szCs w:val="28"/>
        </w:rPr>
        <w:t>Defense, Veterans, and Emergency Management</w:t>
      </w:r>
      <w:r w:rsidR="001B0B93" w:rsidRPr="00D777D2">
        <w:rPr>
          <w:rStyle w:val="InitialStyle"/>
          <w:rFonts w:ascii="Arial" w:hAnsi="Arial" w:cs="Arial"/>
          <w:b/>
          <w:bCs/>
          <w:color w:val="FF0000"/>
          <w:sz w:val="28"/>
          <w:szCs w:val="28"/>
        </w:rPr>
        <w:t xml:space="preserve"> </w:t>
      </w:r>
      <w:r w:rsidR="00913D9E">
        <w:rPr>
          <w:rStyle w:val="InitialStyle"/>
          <w:rFonts w:ascii="Arial" w:hAnsi="Arial" w:cs="Arial"/>
          <w:b/>
          <w:sz w:val="28"/>
          <w:szCs w:val="28"/>
        </w:rPr>
        <w:t>RESPONSIBLE BIDDER</w:t>
      </w:r>
      <w:r w:rsidR="00913D9E" w:rsidRPr="00C97934">
        <w:rPr>
          <w:rStyle w:val="InitialStyle"/>
          <w:rFonts w:ascii="Arial" w:hAnsi="Arial" w:cs="Arial"/>
          <w:b/>
          <w:sz w:val="28"/>
          <w:szCs w:val="28"/>
        </w:rPr>
        <w:t xml:space="preserve"> CERTIFICATION</w:t>
      </w:r>
    </w:p>
    <w:p w14:paraId="78F35A3F" w14:textId="702978D5"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D777D2">
        <w:rPr>
          <w:rStyle w:val="InitialStyle"/>
          <w:rFonts w:ascii="Arial" w:hAnsi="Arial" w:cs="Arial"/>
          <w:b/>
          <w:sz w:val="28"/>
          <w:szCs w:val="28"/>
        </w:rPr>
        <w:t xml:space="preserve"> 202407133</w:t>
      </w:r>
    </w:p>
    <w:p w14:paraId="71FD7681" w14:textId="58D75B65" w:rsidR="00D777D2" w:rsidRPr="00D777D2" w:rsidRDefault="00D777D2" w:rsidP="00D777D2">
      <w:pPr>
        <w:pStyle w:val="DefaultText"/>
        <w:widowControl/>
        <w:jc w:val="center"/>
        <w:rPr>
          <w:rStyle w:val="InitialStyle"/>
          <w:rFonts w:ascii="Arial" w:hAnsi="Arial" w:cs="Arial"/>
          <w:b/>
          <w:bCs/>
          <w:sz w:val="28"/>
          <w:szCs w:val="28"/>
          <w:u w:val="single"/>
        </w:rPr>
      </w:pPr>
      <w:r w:rsidRPr="00D777D2">
        <w:rPr>
          <w:rStyle w:val="InitialStyle"/>
          <w:rFonts w:ascii="Arial" w:hAnsi="Arial" w:cs="Arial"/>
          <w:b/>
          <w:bCs/>
          <w:sz w:val="28"/>
          <w:szCs w:val="28"/>
          <w:u w:val="single"/>
        </w:rPr>
        <w:t xml:space="preserve">Trash and Recycling Services </w:t>
      </w:r>
      <w:r>
        <w:rPr>
          <w:rStyle w:val="InitialStyle"/>
          <w:rFonts w:ascii="Arial" w:hAnsi="Arial" w:cs="Arial"/>
          <w:b/>
          <w:bCs/>
          <w:sz w:val="28"/>
          <w:szCs w:val="28"/>
          <w:u w:val="single"/>
        </w:rPr>
        <w:t>f</w:t>
      </w:r>
      <w:r w:rsidRPr="00D777D2">
        <w:rPr>
          <w:rStyle w:val="InitialStyle"/>
          <w:rFonts w:ascii="Arial" w:hAnsi="Arial" w:cs="Arial"/>
          <w:b/>
          <w:bCs/>
          <w:sz w:val="28"/>
          <w:szCs w:val="28"/>
          <w:u w:val="single"/>
        </w:rPr>
        <w:t xml:space="preserve">or Bangor and </w:t>
      </w:r>
    </w:p>
    <w:p w14:paraId="23B82009" w14:textId="77777777" w:rsidR="00D777D2" w:rsidRPr="00D777D2" w:rsidRDefault="00D777D2" w:rsidP="00D777D2">
      <w:pPr>
        <w:pStyle w:val="DefaultText"/>
        <w:widowControl/>
        <w:jc w:val="center"/>
        <w:rPr>
          <w:rFonts w:ascii="Arial" w:hAnsi="Arial" w:cs="Arial"/>
          <w:b/>
          <w:bCs/>
          <w:sz w:val="22"/>
          <w:szCs w:val="22"/>
          <w:u w:val="single"/>
        </w:rPr>
      </w:pPr>
      <w:r w:rsidRPr="00D777D2">
        <w:rPr>
          <w:rStyle w:val="InitialStyle"/>
          <w:rFonts w:ascii="Arial" w:hAnsi="Arial" w:cs="Arial"/>
          <w:b/>
          <w:bCs/>
          <w:sz w:val="28"/>
          <w:szCs w:val="28"/>
          <w:u w:val="single"/>
        </w:rPr>
        <w:t>South Portland Air National Guard Bases</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0821C2"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6C69000B" w14:textId="77777777" w:rsidR="00913D9E" w:rsidRPr="00C97934" w:rsidRDefault="00913D9E" w:rsidP="00913D9E">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13338755" w14:textId="77777777" w:rsidR="00913D9E" w:rsidRPr="00C97934" w:rsidRDefault="00913D9E" w:rsidP="00913D9E">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3ADB798F" w14:textId="77777777" w:rsidR="00913D9E" w:rsidRDefault="00913D9E" w:rsidP="00913D9E">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0D326D6" w14:textId="77777777" w:rsidR="00913D9E" w:rsidRDefault="00913D9E" w:rsidP="00913D9E">
      <w:pPr>
        <w:pStyle w:val="ListParagraph"/>
        <w:widowControl/>
        <w:numPr>
          <w:ilvl w:val="1"/>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F85A8F3" w14:textId="77777777" w:rsidR="00913D9E" w:rsidRPr="00C97934" w:rsidRDefault="00913D9E" w:rsidP="00913D9E">
      <w:pPr>
        <w:pStyle w:val="ListParagraph"/>
        <w:widowControl/>
        <w:numPr>
          <w:ilvl w:val="1"/>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15AF3784" w14:textId="77777777" w:rsidR="00913D9E" w:rsidRPr="00C97934" w:rsidRDefault="00913D9E" w:rsidP="00913D9E">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7DF17022" w14:textId="77777777" w:rsidR="00913D9E" w:rsidRPr="00C97934" w:rsidRDefault="00913D9E" w:rsidP="00913D9E">
      <w:pPr>
        <w:pStyle w:val="ListParagraph"/>
        <w:widowControl/>
        <w:numPr>
          <w:ilvl w:val="0"/>
          <w:numId w:val="36"/>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3267B67F" w14:textId="77777777" w:rsidR="00913D9E" w:rsidRDefault="00913D9E" w:rsidP="00913D9E">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4FD10093" w14:textId="77777777" w:rsidR="00913D9E" w:rsidRPr="000957F6" w:rsidRDefault="00913D9E" w:rsidP="00913D9E">
      <w:pPr>
        <w:pStyle w:val="ListParagraph"/>
        <w:widowControl/>
        <w:numPr>
          <w:ilvl w:val="0"/>
          <w:numId w:val="36"/>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7"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200FEA76" w14:textId="77777777" w:rsidR="00913D9E" w:rsidRPr="00FA460B" w:rsidRDefault="00913D9E" w:rsidP="00913D9E">
      <w:pPr>
        <w:pStyle w:val="ListParagraph"/>
        <w:widowControl/>
        <w:numPr>
          <w:ilvl w:val="0"/>
          <w:numId w:val="36"/>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8"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9"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913D9E" w:rsidRPr="00C97934" w14:paraId="76F29EC6" w14:textId="77777777">
        <w:trPr>
          <w:cantSplit/>
          <w:trHeight w:val="674"/>
          <w:jc w:val="center"/>
        </w:trPr>
        <w:tc>
          <w:tcPr>
            <w:tcW w:w="5700" w:type="dxa"/>
          </w:tcPr>
          <w:p w14:paraId="1DA2694A" w14:textId="77777777" w:rsidR="00913D9E" w:rsidRPr="00C97934" w:rsidRDefault="00913D9E">
            <w:pPr>
              <w:pStyle w:val="DefaultText"/>
              <w:rPr>
                <w:rStyle w:val="InitialStyle"/>
                <w:rFonts w:ascii="Arial" w:hAnsi="Arial" w:cs="Arial"/>
                <w:b/>
              </w:rPr>
            </w:pPr>
            <w:r w:rsidRPr="00C97934">
              <w:rPr>
                <w:rStyle w:val="InitialStyle"/>
                <w:rFonts w:ascii="Arial" w:hAnsi="Arial" w:cs="Arial"/>
                <w:b/>
              </w:rPr>
              <w:t>Name (Print):</w:t>
            </w:r>
          </w:p>
          <w:p w14:paraId="7AAE0D1A" w14:textId="77777777" w:rsidR="00913D9E" w:rsidRPr="00C97934" w:rsidRDefault="00913D9E">
            <w:pPr>
              <w:pStyle w:val="DefaultText"/>
              <w:rPr>
                <w:rStyle w:val="InitialStyle"/>
                <w:rFonts w:ascii="Arial" w:hAnsi="Arial" w:cs="Arial"/>
              </w:rPr>
            </w:pPr>
          </w:p>
        </w:tc>
        <w:tc>
          <w:tcPr>
            <w:tcW w:w="4455" w:type="dxa"/>
          </w:tcPr>
          <w:p w14:paraId="02399AC1" w14:textId="77777777" w:rsidR="00913D9E" w:rsidRPr="00C97934" w:rsidRDefault="00913D9E">
            <w:pPr>
              <w:pStyle w:val="DefaultText"/>
              <w:ind w:right="-114"/>
              <w:rPr>
                <w:rStyle w:val="InitialStyle"/>
                <w:rFonts w:ascii="Arial" w:hAnsi="Arial" w:cs="Arial"/>
                <w:b/>
              </w:rPr>
            </w:pPr>
            <w:r w:rsidRPr="00C97934">
              <w:rPr>
                <w:rStyle w:val="InitialStyle"/>
                <w:rFonts w:ascii="Arial" w:hAnsi="Arial" w:cs="Arial"/>
                <w:b/>
              </w:rPr>
              <w:t>Title:</w:t>
            </w:r>
          </w:p>
        </w:tc>
      </w:tr>
      <w:tr w:rsidR="00913D9E" w:rsidRPr="00C97934" w14:paraId="369C633E" w14:textId="77777777">
        <w:trPr>
          <w:cantSplit/>
          <w:trHeight w:val="791"/>
          <w:jc w:val="center"/>
        </w:trPr>
        <w:tc>
          <w:tcPr>
            <w:tcW w:w="5700" w:type="dxa"/>
          </w:tcPr>
          <w:p w14:paraId="54C208C4" w14:textId="77777777" w:rsidR="00913D9E" w:rsidRPr="00C97934" w:rsidRDefault="00913D9E">
            <w:pPr>
              <w:pStyle w:val="DefaultText"/>
              <w:rPr>
                <w:rStyle w:val="InitialStyle"/>
                <w:rFonts w:ascii="Arial" w:hAnsi="Arial" w:cs="Arial"/>
                <w:b/>
              </w:rPr>
            </w:pPr>
            <w:r w:rsidRPr="00C97934">
              <w:rPr>
                <w:rStyle w:val="InitialStyle"/>
                <w:rFonts w:ascii="Arial" w:hAnsi="Arial" w:cs="Arial"/>
                <w:b/>
              </w:rPr>
              <w:t>Authorized Signature:</w:t>
            </w:r>
          </w:p>
          <w:p w14:paraId="32D73B45" w14:textId="77777777" w:rsidR="00913D9E" w:rsidRPr="00C97934" w:rsidRDefault="00913D9E">
            <w:pPr>
              <w:pStyle w:val="DefaultText"/>
              <w:rPr>
                <w:rStyle w:val="InitialStyle"/>
                <w:rFonts w:ascii="Arial" w:hAnsi="Arial" w:cs="Arial"/>
              </w:rPr>
            </w:pPr>
          </w:p>
        </w:tc>
        <w:tc>
          <w:tcPr>
            <w:tcW w:w="4455" w:type="dxa"/>
          </w:tcPr>
          <w:p w14:paraId="06098768" w14:textId="77777777" w:rsidR="00913D9E" w:rsidRPr="00C97934" w:rsidRDefault="00913D9E">
            <w:pPr>
              <w:pStyle w:val="DefaultText"/>
              <w:rPr>
                <w:rStyle w:val="InitialStyle"/>
                <w:rFonts w:ascii="Arial" w:hAnsi="Arial" w:cs="Arial"/>
                <w:b/>
              </w:rPr>
            </w:pPr>
            <w:r w:rsidRPr="00C97934">
              <w:rPr>
                <w:rStyle w:val="InitialStyle"/>
                <w:rFonts w:ascii="Arial" w:hAnsi="Arial" w:cs="Arial"/>
                <w:b/>
              </w:rPr>
              <w:t>Date:</w:t>
            </w:r>
          </w:p>
        </w:tc>
      </w:tr>
    </w:tbl>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7B2374B3" w:rsidR="003D5C04" w:rsidRPr="00D777D2" w:rsidRDefault="003D5C04" w:rsidP="003D5C04">
      <w:pPr>
        <w:pStyle w:val="DefaultText"/>
        <w:jc w:val="center"/>
        <w:rPr>
          <w:rStyle w:val="InitialStyle"/>
          <w:rFonts w:ascii="Arial" w:hAnsi="Arial" w:cs="Arial"/>
          <w:b/>
          <w:color w:val="FF0000"/>
          <w:sz w:val="28"/>
          <w:szCs w:val="28"/>
        </w:rPr>
      </w:pPr>
      <w:r w:rsidRPr="00D777D2">
        <w:rPr>
          <w:rStyle w:val="InitialStyle"/>
          <w:rFonts w:ascii="Arial" w:hAnsi="Arial" w:cs="Arial"/>
          <w:b/>
          <w:sz w:val="28"/>
          <w:szCs w:val="28"/>
        </w:rPr>
        <w:t xml:space="preserve">Department of </w:t>
      </w:r>
      <w:r w:rsidR="001B0B93" w:rsidRPr="00D777D2">
        <w:rPr>
          <w:rStyle w:val="InitialStyle"/>
          <w:rFonts w:ascii="Arial" w:hAnsi="Arial" w:cs="Arial"/>
          <w:b/>
          <w:bCs/>
          <w:sz w:val="28"/>
          <w:szCs w:val="28"/>
        </w:rPr>
        <w:t>Defense, Veterans, and Emergency Management</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398FD7EF" w14:textId="77777777" w:rsidR="00D777D2" w:rsidRPr="00C97934" w:rsidRDefault="00D777D2" w:rsidP="00D777D2">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Pr>
          <w:rStyle w:val="InitialStyle"/>
          <w:rFonts w:ascii="Arial" w:hAnsi="Arial" w:cs="Arial"/>
          <w:b/>
          <w:sz w:val="28"/>
          <w:szCs w:val="28"/>
        </w:rPr>
        <w:t xml:space="preserve"> 202407133</w:t>
      </w:r>
    </w:p>
    <w:p w14:paraId="5E5BB387" w14:textId="77777777" w:rsidR="00D777D2" w:rsidRPr="00D777D2" w:rsidRDefault="00D777D2" w:rsidP="00D777D2">
      <w:pPr>
        <w:pStyle w:val="DefaultText"/>
        <w:widowControl/>
        <w:jc w:val="center"/>
        <w:rPr>
          <w:rStyle w:val="InitialStyle"/>
          <w:rFonts w:ascii="Arial" w:hAnsi="Arial" w:cs="Arial"/>
          <w:b/>
          <w:bCs/>
          <w:sz w:val="28"/>
          <w:szCs w:val="28"/>
          <w:u w:val="single"/>
        </w:rPr>
      </w:pPr>
      <w:r w:rsidRPr="00D777D2">
        <w:rPr>
          <w:rStyle w:val="InitialStyle"/>
          <w:rFonts w:ascii="Arial" w:hAnsi="Arial" w:cs="Arial"/>
          <w:b/>
          <w:bCs/>
          <w:sz w:val="28"/>
          <w:szCs w:val="28"/>
          <w:u w:val="single"/>
        </w:rPr>
        <w:t xml:space="preserve">Trash and Recycling Services </w:t>
      </w:r>
      <w:r>
        <w:rPr>
          <w:rStyle w:val="InitialStyle"/>
          <w:rFonts w:ascii="Arial" w:hAnsi="Arial" w:cs="Arial"/>
          <w:b/>
          <w:bCs/>
          <w:sz w:val="28"/>
          <w:szCs w:val="28"/>
          <w:u w:val="single"/>
        </w:rPr>
        <w:t>f</w:t>
      </w:r>
      <w:r w:rsidRPr="00D777D2">
        <w:rPr>
          <w:rStyle w:val="InitialStyle"/>
          <w:rFonts w:ascii="Arial" w:hAnsi="Arial" w:cs="Arial"/>
          <w:b/>
          <w:bCs/>
          <w:sz w:val="28"/>
          <w:szCs w:val="28"/>
          <w:u w:val="single"/>
        </w:rPr>
        <w:t xml:space="preserve">or Bangor and </w:t>
      </w:r>
    </w:p>
    <w:p w14:paraId="7F033BB9" w14:textId="77777777" w:rsidR="00D777D2" w:rsidRPr="00D777D2" w:rsidRDefault="00D777D2" w:rsidP="00D777D2">
      <w:pPr>
        <w:pStyle w:val="DefaultText"/>
        <w:widowControl/>
        <w:jc w:val="center"/>
        <w:rPr>
          <w:rFonts w:ascii="Arial" w:hAnsi="Arial" w:cs="Arial"/>
          <w:b/>
          <w:bCs/>
          <w:sz w:val="22"/>
          <w:szCs w:val="22"/>
          <w:u w:val="single"/>
        </w:rPr>
      </w:pPr>
      <w:r w:rsidRPr="00D777D2">
        <w:rPr>
          <w:rStyle w:val="InitialStyle"/>
          <w:rFonts w:ascii="Arial" w:hAnsi="Arial" w:cs="Arial"/>
          <w:b/>
          <w:bCs/>
          <w:sz w:val="28"/>
          <w:szCs w:val="28"/>
          <w:u w:val="single"/>
        </w:rPr>
        <w:t>South Portland Air National Guard Bases</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1F884230" w14:textId="77777777" w:rsidR="00D777D2" w:rsidRDefault="00221A14" w:rsidP="001B0B93">
      <w:pPr>
        <w:jc w:val="center"/>
        <w:rPr>
          <w:rFonts w:ascii="Arial" w:hAnsi="Arial" w:cs="Arial"/>
          <w:b/>
          <w:bCs/>
          <w:sz w:val="28"/>
          <w:szCs w:val="28"/>
          <w:lang w:val="x-none" w:eastAsia="x-none"/>
        </w:rPr>
      </w:pPr>
      <w:r w:rsidRPr="00D777D2">
        <w:rPr>
          <w:rFonts w:ascii="Arial" w:hAnsi="Arial" w:cs="Arial"/>
          <w:b/>
          <w:sz w:val="28"/>
          <w:szCs w:val="28"/>
        </w:rPr>
        <w:t xml:space="preserve">Department of </w:t>
      </w:r>
      <w:r w:rsidR="001B0B93" w:rsidRPr="00D777D2">
        <w:rPr>
          <w:rStyle w:val="InitialStyle"/>
          <w:rFonts w:ascii="Arial" w:hAnsi="Arial" w:cs="Arial"/>
          <w:b/>
          <w:bCs/>
          <w:sz w:val="28"/>
          <w:szCs w:val="28"/>
        </w:rPr>
        <w:t>Defense, Veterans, and Emergency Management</w:t>
      </w:r>
      <w:r w:rsidR="001B0B93" w:rsidRPr="00C97934">
        <w:rPr>
          <w:rFonts w:ascii="Arial" w:hAnsi="Arial" w:cs="Arial"/>
          <w:b/>
          <w:bCs/>
          <w:sz w:val="28"/>
          <w:szCs w:val="28"/>
          <w:lang w:val="x-none" w:eastAsia="x-none"/>
        </w:rPr>
        <w:t xml:space="preserve"> </w:t>
      </w:r>
    </w:p>
    <w:p w14:paraId="0A507EB1" w14:textId="0EB70D5C" w:rsidR="00221A14" w:rsidRPr="00C97934" w:rsidRDefault="00221A14" w:rsidP="001B0B93">
      <w:pPr>
        <w:jc w:val="center"/>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25CFCD0D" w14:textId="77777777" w:rsidR="00D777D2" w:rsidRPr="00C97934" w:rsidRDefault="00D777D2" w:rsidP="00D777D2">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Pr>
          <w:rStyle w:val="InitialStyle"/>
          <w:rFonts w:ascii="Arial" w:hAnsi="Arial" w:cs="Arial"/>
          <w:b/>
          <w:sz w:val="28"/>
          <w:szCs w:val="28"/>
        </w:rPr>
        <w:t xml:space="preserve"> 202407133</w:t>
      </w:r>
    </w:p>
    <w:p w14:paraId="2FFA2B30" w14:textId="77777777" w:rsidR="00D777D2" w:rsidRPr="00D777D2" w:rsidRDefault="00D777D2" w:rsidP="00D777D2">
      <w:pPr>
        <w:pStyle w:val="DefaultText"/>
        <w:widowControl/>
        <w:jc w:val="center"/>
        <w:rPr>
          <w:rStyle w:val="InitialStyle"/>
          <w:rFonts w:ascii="Arial" w:hAnsi="Arial" w:cs="Arial"/>
          <w:b/>
          <w:bCs/>
          <w:sz w:val="28"/>
          <w:szCs w:val="28"/>
          <w:u w:val="single"/>
        </w:rPr>
      </w:pPr>
      <w:r w:rsidRPr="00D777D2">
        <w:rPr>
          <w:rStyle w:val="InitialStyle"/>
          <w:rFonts w:ascii="Arial" w:hAnsi="Arial" w:cs="Arial"/>
          <w:b/>
          <w:bCs/>
          <w:sz w:val="28"/>
          <w:szCs w:val="28"/>
          <w:u w:val="single"/>
        </w:rPr>
        <w:t xml:space="preserve">Trash and Recycling Services </w:t>
      </w:r>
      <w:r>
        <w:rPr>
          <w:rStyle w:val="InitialStyle"/>
          <w:rFonts w:ascii="Arial" w:hAnsi="Arial" w:cs="Arial"/>
          <w:b/>
          <w:bCs/>
          <w:sz w:val="28"/>
          <w:szCs w:val="28"/>
          <w:u w:val="single"/>
        </w:rPr>
        <w:t>f</w:t>
      </w:r>
      <w:r w:rsidRPr="00D777D2">
        <w:rPr>
          <w:rStyle w:val="InitialStyle"/>
          <w:rFonts w:ascii="Arial" w:hAnsi="Arial" w:cs="Arial"/>
          <w:b/>
          <w:bCs/>
          <w:sz w:val="28"/>
          <w:szCs w:val="28"/>
          <w:u w:val="single"/>
        </w:rPr>
        <w:t xml:space="preserve">or Bangor and </w:t>
      </w:r>
    </w:p>
    <w:p w14:paraId="2B57A482" w14:textId="77777777" w:rsidR="00D777D2" w:rsidRPr="00D777D2" w:rsidRDefault="00D777D2" w:rsidP="00D777D2">
      <w:pPr>
        <w:pStyle w:val="DefaultText"/>
        <w:widowControl/>
        <w:jc w:val="center"/>
        <w:rPr>
          <w:rFonts w:ascii="Arial" w:hAnsi="Arial" w:cs="Arial"/>
          <w:b/>
          <w:bCs/>
          <w:sz w:val="22"/>
          <w:szCs w:val="22"/>
          <w:u w:val="single"/>
        </w:rPr>
      </w:pPr>
      <w:r w:rsidRPr="00D777D2">
        <w:rPr>
          <w:rStyle w:val="InitialStyle"/>
          <w:rFonts w:ascii="Arial" w:hAnsi="Arial" w:cs="Arial"/>
          <w:b/>
          <w:bCs/>
          <w:sz w:val="28"/>
          <w:szCs w:val="28"/>
          <w:u w:val="single"/>
        </w:rPr>
        <w:t>South Portland Air National Guard Bases</w:t>
      </w:r>
    </w:p>
    <w:p w14:paraId="4D84B7BA" w14:textId="77777777" w:rsidR="001B0B93" w:rsidRPr="00C97934" w:rsidRDefault="001B0B93" w:rsidP="001B0B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42297">
        <w:trPr>
          <w:cantSplit/>
          <w:trHeight w:val="438"/>
        </w:trPr>
        <w:tc>
          <w:tcPr>
            <w:tcW w:w="3555" w:type="dxa"/>
            <w:tcBorders>
              <w:top w:val="single" w:sz="12" w:space="0" w:color="auto"/>
              <w:bottom w:val="single" w:sz="12" w:space="0" w:color="auto"/>
            </w:tcBorders>
            <w:shd w:val="clear" w:color="auto" w:fill="C6D9F1"/>
            <w:vAlign w:val="center"/>
          </w:tcPr>
          <w:p w14:paraId="15D7B9F1" w14:textId="45D00973" w:rsidR="00221A14" w:rsidRPr="00C97934" w:rsidRDefault="00D42297" w:rsidP="00221A14">
            <w:pPr>
              <w:rPr>
                <w:rFonts w:ascii="Arial" w:hAnsi="Arial" w:cs="Arial"/>
                <w:b/>
                <w:sz w:val="24"/>
                <w:szCs w:val="24"/>
              </w:rPr>
            </w:pPr>
            <w:r>
              <w:rPr>
                <w:rFonts w:ascii="Arial" w:hAnsi="Arial" w:cs="Arial"/>
                <w:b/>
                <w:sz w:val="24"/>
                <w:szCs w:val="24"/>
              </w:rPr>
              <w:t xml:space="preserve">Total </w:t>
            </w:r>
            <w:r w:rsidR="00221A14" w:rsidRPr="00C97934">
              <w:rPr>
                <w:rFonts w:ascii="Arial" w:hAnsi="Arial" w:cs="Arial"/>
                <w:b/>
                <w:sz w:val="24"/>
                <w:szCs w:val="24"/>
              </w:rPr>
              <w:t>Proposed Cost</w:t>
            </w:r>
            <w:r>
              <w:rPr>
                <w:rFonts w:ascii="Arial" w:hAnsi="Arial" w:cs="Arial"/>
                <w:b/>
                <w:sz w:val="24"/>
                <w:szCs w:val="24"/>
              </w:rPr>
              <w:t xml:space="preserve"> Bangor</w:t>
            </w:r>
            <w:r w:rsidR="00221A14" w:rsidRPr="00C97934">
              <w:rPr>
                <w:rFonts w:ascii="Arial" w:hAnsi="Arial" w:cs="Arial"/>
                <w:b/>
                <w:sz w:val="24"/>
                <w:szCs w:val="24"/>
              </w:rPr>
              <w:t>:</w:t>
            </w:r>
          </w:p>
        </w:tc>
        <w:tc>
          <w:tcPr>
            <w:tcW w:w="6795" w:type="dxa"/>
            <w:tcBorders>
              <w:top w:val="single" w:sz="12" w:space="0" w:color="auto"/>
              <w:bottom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r w:rsidR="00D42297" w:rsidRPr="00C97934" w14:paraId="1C25E76A"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2B61B60D" w14:textId="7D87C8BB" w:rsidR="00D42297" w:rsidRDefault="00D42297" w:rsidP="00221A14">
            <w:pPr>
              <w:rPr>
                <w:rFonts w:ascii="Arial" w:hAnsi="Arial" w:cs="Arial"/>
                <w:b/>
                <w:sz w:val="24"/>
                <w:szCs w:val="24"/>
              </w:rPr>
            </w:pPr>
            <w:r>
              <w:rPr>
                <w:rFonts w:ascii="Arial" w:hAnsi="Arial" w:cs="Arial"/>
                <w:b/>
                <w:sz w:val="24"/>
                <w:szCs w:val="24"/>
              </w:rPr>
              <w:t>Total Proposed Cost S. Portland</w:t>
            </w:r>
            <w:r w:rsidR="0076759B">
              <w:rPr>
                <w:rFonts w:ascii="Arial" w:hAnsi="Arial" w:cs="Arial"/>
                <w:b/>
                <w:sz w:val="24"/>
                <w:szCs w:val="24"/>
              </w:rPr>
              <w:t>:</w:t>
            </w:r>
          </w:p>
        </w:tc>
        <w:tc>
          <w:tcPr>
            <w:tcW w:w="6795" w:type="dxa"/>
            <w:tcBorders>
              <w:top w:val="single" w:sz="12" w:space="0" w:color="auto"/>
            </w:tcBorders>
            <w:vAlign w:val="center"/>
          </w:tcPr>
          <w:p w14:paraId="5E91D85A" w14:textId="12C8C7C0" w:rsidR="00D42297" w:rsidRPr="00C97934" w:rsidRDefault="00D42297" w:rsidP="00221A14">
            <w:pPr>
              <w:rPr>
                <w:rFonts w:ascii="Arial" w:hAnsi="Arial" w:cs="Arial"/>
                <w:b/>
                <w:sz w:val="24"/>
                <w:szCs w:val="24"/>
              </w:rPr>
            </w:pPr>
            <w:r>
              <w:rPr>
                <w:rFonts w:ascii="Arial" w:hAnsi="Arial" w:cs="Arial"/>
                <w:b/>
                <w:sz w:val="24"/>
                <w:szCs w:val="24"/>
              </w:rPr>
              <w:t>$</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6D108C1" w14:textId="12650B2A" w:rsidR="75210A08" w:rsidRPr="00C05757" w:rsidRDefault="75210A08" w:rsidP="00C057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05757">
        <w:rPr>
          <w:rFonts w:ascii="Arial" w:hAnsi="Arial" w:cs="Arial"/>
        </w:rPr>
        <w:t>Bidders to provide a total fixed cost for service for the scheduled annual services for each of the two locations.  The total proposed cost will be the total of both annual service cost which will be used in the scoring cost formula.  Bidders should also price additional pickups not included in the annual contract for each type of container at each location.  These will be defined as additional options.</w:t>
      </w:r>
    </w:p>
    <w:p w14:paraId="1D284F8F" w14:textId="028FC707" w:rsidR="0BE20B29" w:rsidRDefault="0BE20B29" w:rsidP="0BE20B2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77777777"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511D1D16" w14:textId="48325E50" w:rsidR="00FE4BEB" w:rsidRPr="00C97934" w:rsidRDefault="00FE4BEB" w:rsidP="001B0B93">
      <w:pPr>
        <w:widowControl/>
        <w:jc w:val="center"/>
        <w:rPr>
          <w:rFonts w:ascii="Arial" w:hAnsi="Arial" w:cs="Arial"/>
          <w:b/>
          <w:bCs/>
          <w:sz w:val="28"/>
          <w:szCs w:val="28"/>
        </w:rPr>
      </w:pPr>
      <w:r w:rsidRPr="006D7700">
        <w:rPr>
          <w:rFonts w:ascii="Arial" w:hAnsi="Arial" w:cs="Arial"/>
          <w:b/>
          <w:bCs/>
          <w:sz w:val="28"/>
          <w:szCs w:val="28"/>
        </w:rPr>
        <w:t xml:space="preserve">Department of </w:t>
      </w:r>
      <w:r w:rsidR="001B0B93" w:rsidRPr="006D7700">
        <w:rPr>
          <w:rStyle w:val="InitialStyle"/>
          <w:rFonts w:ascii="Arial" w:hAnsi="Arial" w:cs="Arial"/>
          <w:b/>
          <w:bCs/>
          <w:sz w:val="28"/>
          <w:szCs w:val="28"/>
        </w:rPr>
        <w:t>Defense, Veterans, and Emergency Management</w:t>
      </w:r>
      <w:r w:rsidR="001B0B93" w:rsidRPr="006D7700">
        <w:rPr>
          <w:rStyle w:val="InitialStyle"/>
          <w:rFonts w:ascii="Arial" w:hAnsi="Arial" w:cs="Arial"/>
          <w:b/>
          <w:bCs/>
          <w:color w:val="FF0000"/>
          <w:sz w:val="28"/>
          <w:szCs w:val="28"/>
        </w:rPr>
        <w:t xml:space="preserve"> </w:t>
      </w:r>
      <w:r w:rsidRPr="00C97934">
        <w:rPr>
          <w:rFonts w:ascii="Arial" w:hAnsi="Arial" w:cs="Arial"/>
          <w:b/>
          <w:bCs/>
          <w:sz w:val="28"/>
          <w:szCs w:val="28"/>
        </w:rPr>
        <w:t>SUBMITTED QUESTIONS FORM</w:t>
      </w:r>
    </w:p>
    <w:p w14:paraId="4FF3F8CC" w14:textId="77777777" w:rsidR="006D7700" w:rsidRPr="00C97934" w:rsidRDefault="006D7700" w:rsidP="006D7700">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Pr>
          <w:rStyle w:val="InitialStyle"/>
          <w:rFonts w:ascii="Arial" w:hAnsi="Arial" w:cs="Arial"/>
          <w:b/>
          <w:sz w:val="28"/>
          <w:szCs w:val="28"/>
        </w:rPr>
        <w:t xml:space="preserve"> 202407133</w:t>
      </w:r>
    </w:p>
    <w:p w14:paraId="5D9C82C0" w14:textId="77777777" w:rsidR="006D7700" w:rsidRPr="00D777D2" w:rsidRDefault="006D7700" w:rsidP="006D7700">
      <w:pPr>
        <w:pStyle w:val="DefaultText"/>
        <w:widowControl/>
        <w:jc w:val="center"/>
        <w:rPr>
          <w:rStyle w:val="InitialStyle"/>
          <w:rFonts w:ascii="Arial" w:hAnsi="Arial" w:cs="Arial"/>
          <w:b/>
          <w:bCs/>
          <w:sz w:val="28"/>
          <w:szCs w:val="28"/>
          <w:u w:val="single"/>
        </w:rPr>
      </w:pPr>
      <w:r w:rsidRPr="00D777D2">
        <w:rPr>
          <w:rStyle w:val="InitialStyle"/>
          <w:rFonts w:ascii="Arial" w:hAnsi="Arial" w:cs="Arial"/>
          <w:b/>
          <w:bCs/>
          <w:sz w:val="28"/>
          <w:szCs w:val="28"/>
          <w:u w:val="single"/>
        </w:rPr>
        <w:t xml:space="preserve">Trash and Recycling Services </w:t>
      </w:r>
      <w:r>
        <w:rPr>
          <w:rStyle w:val="InitialStyle"/>
          <w:rFonts w:ascii="Arial" w:hAnsi="Arial" w:cs="Arial"/>
          <w:b/>
          <w:bCs/>
          <w:sz w:val="28"/>
          <w:szCs w:val="28"/>
          <w:u w:val="single"/>
        </w:rPr>
        <w:t>f</w:t>
      </w:r>
      <w:r w:rsidRPr="00D777D2">
        <w:rPr>
          <w:rStyle w:val="InitialStyle"/>
          <w:rFonts w:ascii="Arial" w:hAnsi="Arial" w:cs="Arial"/>
          <w:b/>
          <w:bCs/>
          <w:sz w:val="28"/>
          <w:szCs w:val="28"/>
          <w:u w:val="single"/>
        </w:rPr>
        <w:t xml:space="preserve">or Bangor and </w:t>
      </w:r>
    </w:p>
    <w:p w14:paraId="5850D504" w14:textId="77777777" w:rsidR="006D7700" w:rsidRPr="00D777D2" w:rsidRDefault="006D7700" w:rsidP="006D7700">
      <w:pPr>
        <w:pStyle w:val="DefaultText"/>
        <w:widowControl/>
        <w:jc w:val="center"/>
        <w:rPr>
          <w:rFonts w:ascii="Arial" w:hAnsi="Arial" w:cs="Arial"/>
          <w:b/>
          <w:bCs/>
          <w:sz w:val="22"/>
          <w:szCs w:val="22"/>
          <w:u w:val="single"/>
        </w:rPr>
      </w:pPr>
      <w:r w:rsidRPr="00D777D2">
        <w:rPr>
          <w:rStyle w:val="InitialStyle"/>
          <w:rFonts w:ascii="Arial" w:hAnsi="Arial" w:cs="Arial"/>
          <w:b/>
          <w:bCs/>
          <w:sz w:val="28"/>
          <w:szCs w:val="28"/>
          <w:u w:val="single"/>
        </w:rPr>
        <w:t>South Portland Air National Guard Bases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2"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48893261"/>
            <w:bookmarkEnd w:id="52"/>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177133">
      <w:headerReference w:type="default" r:id="rId4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633D1" w14:textId="77777777" w:rsidR="006F2102" w:rsidRDefault="006F2102">
      <w:r>
        <w:separator/>
      </w:r>
    </w:p>
  </w:endnote>
  <w:endnote w:type="continuationSeparator" w:id="0">
    <w:p w14:paraId="3B9716E2" w14:textId="77777777" w:rsidR="006F2102" w:rsidRDefault="006F2102">
      <w:r>
        <w:continuationSeparator/>
      </w:r>
    </w:p>
  </w:endnote>
  <w:endnote w:type="continuationNotice" w:id="1">
    <w:p w14:paraId="283A7B59" w14:textId="77777777" w:rsidR="006F2102" w:rsidRDefault="006F2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5C775B7"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4C76A8">
      <w:rPr>
        <w:rFonts w:ascii="Arial" w:hAnsi="Arial" w:cs="Arial"/>
      </w:rPr>
      <w:t xml:space="preserve"> 202407133</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37D7E" w14:textId="77777777" w:rsidR="006F2102" w:rsidRDefault="006F2102">
      <w:r>
        <w:separator/>
      </w:r>
    </w:p>
  </w:footnote>
  <w:footnote w:type="continuationSeparator" w:id="0">
    <w:p w14:paraId="61F70B2B" w14:textId="77777777" w:rsidR="006F2102" w:rsidRDefault="006F2102">
      <w:r>
        <w:continuationSeparator/>
      </w:r>
    </w:p>
  </w:footnote>
  <w:footnote w:type="continuationNotice" w:id="1">
    <w:p w14:paraId="565E5431" w14:textId="77777777" w:rsidR="006F2102" w:rsidRDefault="006F2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363E30"/>
    <w:multiLevelType w:val="hybridMultilevel"/>
    <w:tmpl w:val="FF56111E"/>
    <w:lvl w:ilvl="0" w:tplc="13D8B86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FA522C5"/>
    <w:multiLevelType w:val="hybridMultilevel"/>
    <w:tmpl w:val="37DE9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6960ECE"/>
    <w:multiLevelType w:val="multilevel"/>
    <w:tmpl w:val="4476BDBC"/>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rPr>
        <w:rFonts w:cs="Times New Roman"/>
      </w:rPr>
    </w:lvl>
    <w:lvl w:ilvl="2">
      <w:start w:val="1"/>
      <w:numFmt w:val="decimal"/>
      <w:lvlText w:val="%3."/>
      <w:lvlJc w:val="left"/>
      <w:pPr>
        <w:tabs>
          <w:tab w:val="num" w:pos="3240"/>
        </w:tabs>
        <w:ind w:left="3240" w:hanging="360"/>
      </w:pPr>
      <w:rPr>
        <w:rFonts w:cs="Times New Roman"/>
      </w:rPr>
    </w:lvl>
    <w:lvl w:ilvl="3">
      <w:start w:val="1"/>
      <w:numFmt w:val="decimal"/>
      <w:lvlText w:val="%4."/>
      <w:lvlJc w:val="left"/>
      <w:pPr>
        <w:tabs>
          <w:tab w:val="num" w:pos="3960"/>
        </w:tabs>
        <w:ind w:left="3960" w:hanging="360"/>
      </w:pPr>
      <w:rPr>
        <w:rFonts w:cs="Times New Roman"/>
      </w:rPr>
    </w:lvl>
    <w:lvl w:ilvl="4">
      <w:start w:val="1"/>
      <w:numFmt w:val="decimal"/>
      <w:lvlText w:val="%5."/>
      <w:lvlJc w:val="left"/>
      <w:pPr>
        <w:tabs>
          <w:tab w:val="num" w:pos="4680"/>
        </w:tabs>
        <w:ind w:left="4680" w:hanging="360"/>
      </w:pPr>
      <w:rPr>
        <w:rFonts w:cs="Times New Roman"/>
      </w:rPr>
    </w:lvl>
    <w:lvl w:ilvl="5">
      <w:start w:val="1"/>
      <w:numFmt w:val="decimal"/>
      <w:lvlText w:val="%6."/>
      <w:lvlJc w:val="left"/>
      <w:pPr>
        <w:tabs>
          <w:tab w:val="num" w:pos="5400"/>
        </w:tabs>
        <w:ind w:left="5400" w:hanging="360"/>
      </w:pPr>
      <w:rPr>
        <w:rFonts w:cs="Times New Roman"/>
      </w:rPr>
    </w:lvl>
    <w:lvl w:ilvl="6">
      <w:start w:val="1"/>
      <w:numFmt w:val="decimal"/>
      <w:lvlText w:val="%7."/>
      <w:lvlJc w:val="left"/>
      <w:pPr>
        <w:tabs>
          <w:tab w:val="num" w:pos="6120"/>
        </w:tabs>
        <w:ind w:left="6120" w:hanging="360"/>
      </w:pPr>
      <w:rPr>
        <w:rFonts w:cs="Times New Roman"/>
      </w:rPr>
    </w:lvl>
    <w:lvl w:ilvl="7">
      <w:start w:val="1"/>
      <w:numFmt w:val="decimal"/>
      <w:lvlText w:val="%8."/>
      <w:lvlJc w:val="left"/>
      <w:pPr>
        <w:tabs>
          <w:tab w:val="num" w:pos="6840"/>
        </w:tabs>
        <w:ind w:left="6840" w:hanging="360"/>
      </w:pPr>
      <w:rPr>
        <w:rFonts w:cs="Times New Roman"/>
      </w:rPr>
    </w:lvl>
    <w:lvl w:ilvl="8">
      <w:start w:val="1"/>
      <w:numFmt w:val="decimal"/>
      <w:lvlText w:val="%9."/>
      <w:lvlJc w:val="left"/>
      <w:pPr>
        <w:tabs>
          <w:tab w:val="num" w:pos="7560"/>
        </w:tabs>
        <w:ind w:left="7560" w:hanging="360"/>
      </w:pPr>
      <w:rPr>
        <w:rFonts w:cs="Times New Roman"/>
      </w:rPr>
    </w:lvl>
  </w:abstractNum>
  <w:abstractNum w:abstractNumId="20"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2C4F0EE7"/>
    <w:multiLevelType w:val="hybridMultilevel"/>
    <w:tmpl w:val="B3381D1A"/>
    <w:lvl w:ilvl="0" w:tplc="CB946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3A7577E"/>
    <w:multiLevelType w:val="hybridMultilevel"/>
    <w:tmpl w:val="7728C9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1A85798"/>
    <w:multiLevelType w:val="hybridMultilevel"/>
    <w:tmpl w:val="C57A74E0"/>
    <w:lvl w:ilvl="0" w:tplc="10A629A4">
      <w:start w:val="1"/>
      <w:numFmt w:val="decimal"/>
      <w:lvlText w:val="%1."/>
      <w:lvlJc w:val="left"/>
      <w:pPr>
        <w:ind w:left="720" w:hanging="360"/>
      </w:pPr>
    </w:lvl>
    <w:lvl w:ilvl="1" w:tplc="ED2A2D62">
      <w:start w:val="1"/>
      <w:numFmt w:val="lowerLetter"/>
      <w:lvlText w:val="%2."/>
      <w:lvlJc w:val="left"/>
      <w:pPr>
        <w:ind w:left="1440" w:hanging="360"/>
      </w:pPr>
    </w:lvl>
    <w:lvl w:ilvl="2" w:tplc="6882A2DE">
      <w:start w:val="1"/>
      <w:numFmt w:val="lowerRoman"/>
      <w:lvlText w:val="%3."/>
      <w:lvlJc w:val="right"/>
      <w:pPr>
        <w:ind w:left="2160" w:hanging="180"/>
      </w:pPr>
    </w:lvl>
    <w:lvl w:ilvl="3" w:tplc="BE6A7E06">
      <w:start w:val="1"/>
      <w:numFmt w:val="decimal"/>
      <w:lvlText w:val="%4."/>
      <w:lvlJc w:val="left"/>
      <w:pPr>
        <w:ind w:left="2880" w:hanging="360"/>
      </w:pPr>
    </w:lvl>
    <w:lvl w:ilvl="4" w:tplc="1298C63C">
      <w:start w:val="1"/>
      <w:numFmt w:val="lowerLetter"/>
      <w:lvlText w:val="%5."/>
      <w:lvlJc w:val="left"/>
      <w:pPr>
        <w:ind w:left="3600" w:hanging="360"/>
      </w:pPr>
    </w:lvl>
    <w:lvl w:ilvl="5" w:tplc="9FE6BA8A">
      <w:start w:val="1"/>
      <w:numFmt w:val="lowerRoman"/>
      <w:lvlText w:val="%6."/>
      <w:lvlJc w:val="right"/>
      <w:pPr>
        <w:ind w:left="4320" w:hanging="180"/>
      </w:pPr>
    </w:lvl>
    <w:lvl w:ilvl="6" w:tplc="B750EA78">
      <w:start w:val="1"/>
      <w:numFmt w:val="decimal"/>
      <w:lvlText w:val="%7."/>
      <w:lvlJc w:val="left"/>
      <w:pPr>
        <w:ind w:left="5040" w:hanging="360"/>
      </w:pPr>
    </w:lvl>
    <w:lvl w:ilvl="7" w:tplc="90EC1838">
      <w:start w:val="1"/>
      <w:numFmt w:val="lowerLetter"/>
      <w:lvlText w:val="%8."/>
      <w:lvlJc w:val="left"/>
      <w:pPr>
        <w:ind w:left="5760" w:hanging="360"/>
      </w:pPr>
    </w:lvl>
    <w:lvl w:ilvl="8" w:tplc="6FCC608E">
      <w:start w:val="1"/>
      <w:numFmt w:val="lowerRoman"/>
      <w:lvlText w:val="%9."/>
      <w:lvlJc w:val="right"/>
      <w:pPr>
        <w:ind w:left="6480" w:hanging="180"/>
      </w:pPr>
    </w:lvl>
  </w:abstractNum>
  <w:abstractNum w:abstractNumId="37" w15:restartNumberingAfterBreak="0">
    <w:nsid w:val="55170C30"/>
    <w:multiLevelType w:val="multilevel"/>
    <w:tmpl w:val="F588203A"/>
    <w:lvl w:ilvl="0">
      <w:start w:val="1"/>
      <w:numFmt w:val="decimal"/>
      <w:lvlText w:val="%1."/>
      <w:lvlJc w:val="left"/>
      <w:pPr>
        <w:ind w:left="720" w:hanging="360"/>
      </w:pPr>
      <w:rPr>
        <w:b/>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3A02F0D"/>
    <w:multiLevelType w:val="hybridMultilevel"/>
    <w:tmpl w:val="C9321036"/>
    <w:lvl w:ilvl="0" w:tplc="29F89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0D209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571690301">
    <w:abstractNumId w:val="36"/>
  </w:num>
  <w:num w:numId="2" w16cid:durableId="1284845386">
    <w:abstractNumId w:val="7"/>
  </w:num>
  <w:num w:numId="3" w16cid:durableId="240062789">
    <w:abstractNumId w:val="0"/>
  </w:num>
  <w:num w:numId="4" w16cid:durableId="1284725791">
    <w:abstractNumId w:val="23"/>
  </w:num>
  <w:num w:numId="5" w16cid:durableId="1187450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13171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3593844">
    <w:abstractNumId w:val="12"/>
  </w:num>
  <w:num w:numId="8" w16cid:durableId="836001083">
    <w:abstractNumId w:val="42"/>
  </w:num>
  <w:num w:numId="9" w16cid:durableId="1501047047">
    <w:abstractNumId w:val="14"/>
  </w:num>
  <w:num w:numId="10" w16cid:durableId="1334261939">
    <w:abstractNumId w:val="32"/>
  </w:num>
  <w:num w:numId="11" w16cid:durableId="1843814405">
    <w:abstractNumId w:val="46"/>
  </w:num>
  <w:num w:numId="12" w16cid:durableId="1953323980">
    <w:abstractNumId w:val="47"/>
  </w:num>
  <w:num w:numId="13" w16cid:durableId="251621423">
    <w:abstractNumId w:val="2"/>
  </w:num>
  <w:num w:numId="14"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5" w16cid:durableId="135924409">
    <w:abstractNumId w:val="18"/>
  </w:num>
  <w:num w:numId="16" w16cid:durableId="318046283">
    <w:abstractNumId w:val="4"/>
  </w:num>
  <w:num w:numId="17" w16cid:durableId="1942758772">
    <w:abstractNumId w:val="13"/>
  </w:num>
  <w:num w:numId="18" w16cid:durableId="605650896">
    <w:abstractNumId w:val="25"/>
  </w:num>
  <w:num w:numId="19" w16cid:durableId="101464600">
    <w:abstractNumId w:val="20"/>
  </w:num>
  <w:num w:numId="20" w16cid:durableId="920868359">
    <w:abstractNumId w:val="10"/>
  </w:num>
  <w:num w:numId="21" w16cid:durableId="485367836">
    <w:abstractNumId w:val="48"/>
  </w:num>
  <w:num w:numId="22" w16cid:durableId="1115952729">
    <w:abstractNumId w:val="43"/>
  </w:num>
  <w:num w:numId="23" w16cid:durableId="1971209890">
    <w:abstractNumId w:val="6"/>
  </w:num>
  <w:num w:numId="24" w16cid:durableId="323092882">
    <w:abstractNumId w:val="44"/>
  </w:num>
  <w:num w:numId="25" w16cid:durableId="1422681596">
    <w:abstractNumId w:val="5"/>
  </w:num>
  <w:num w:numId="26" w16cid:durableId="617686348">
    <w:abstractNumId w:val="17"/>
  </w:num>
  <w:num w:numId="27" w16cid:durableId="336688223">
    <w:abstractNumId w:val="8"/>
  </w:num>
  <w:num w:numId="28" w16cid:durableId="1554391346">
    <w:abstractNumId w:val="11"/>
  </w:num>
  <w:num w:numId="29" w16cid:durableId="1226650455">
    <w:abstractNumId w:val="27"/>
  </w:num>
  <w:num w:numId="30" w16cid:durableId="535391685">
    <w:abstractNumId w:val="16"/>
  </w:num>
  <w:num w:numId="31" w16cid:durableId="1613396779">
    <w:abstractNumId w:val="28"/>
  </w:num>
  <w:num w:numId="32" w16cid:durableId="1048720105">
    <w:abstractNumId w:val="38"/>
  </w:num>
  <w:num w:numId="33" w16cid:durableId="1904563884">
    <w:abstractNumId w:val="9"/>
  </w:num>
  <w:num w:numId="34" w16cid:durableId="368527472">
    <w:abstractNumId w:val="40"/>
  </w:num>
  <w:num w:numId="35" w16cid:durableId="7863135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6189097">
    <w:abstractNumId w:val="35"/>
  </w:num>
  <w:num w:numId="37" w16cid:durableId="766199747">
    <w:abstractNumId w:val="31"/>
  </w:num>
  <w:num w:numId="38" w16cid:durableId="164590748">
    <w:abstractNumId w:val="39"/>
  </w:num>
  <w:num w:numId="39" w16cid:durableId="1467120331">
    <w:abstractNumId w:val="29"/>
  </w:num>
  <w:num w:numId="40" w16cid:durableId="1074402332">
    <w:abstractNumId w:val="22"/>
  </w:num>
  <w:num w:numId="41" w16cid:durableId="1685354689">
    <w:abstractNumId w:val="34"/>
  </w:num>
  <w:num w:numId="42" w16cid:durableId="203754380">
    <w:abstractNumId w:val="30"/>
  </w:num>
  <w:num w:numId="43" w16cid:durableId="1619067309">
    <w:abstractNumId w:val="45"/>
  </w:num>
  <w:num w:numId="44" w16cid:durableId="1331979192">
    <w:abstractNumId w:val="37"/>
  </w:num>
  <w:num w:numId="45" w16cid:durableId="1304502644">
    <w:abstractNumId w:val="26"/>
  </w:num>
  <w:num w:numId="46" w16cid:durableId="18374546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98265908">
    <w:abstractNumId w:val="1"/>
  </w:num>
  <w:num w:numId="48" w16cid:durableId="1411998910">
    <w:abstractNumId w:val="15"/>
  </w:num>
  <w:num w:numId="49" w16cid:durableId="1718043419">
    <w:abstractNumId w:val="41"/>
  </w:num>
  <w:num w:numId="50" w16cid:durableId="496926373">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635"/>
    <w:rsid w:val="000177B5"/>
    <w:rsid w:val="00017EB5"/>
    <w:rsid w:val="00020510"/>
    <w:rsid w:val="000208EF"/>
    <w:rsid w:val="0002282C"/>
    <w:rsid w:val="00022C0A"/>
    <w:rsid w:val="00023F81"/>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1C2"/>
    <w:rsid w:val="00082E53"/>
    <w:rsid w:val="000837DB"/>
    <w:rsid w:val="0008506A"/>
    <w:rsid w:val="000861CC"/>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3949"/>
    <w:rsid w:val="000B4203"/>
    <w:rsid w:val="000B553E"/>
    <w:rsid w:val="000B5ADE"/>
    <w:rsid w:val="000C0044"/>
    <w:rsid w:val="000C015E"/>
    <w:rsid w:val="000C104A"/>
    <w:rsid w:val="000C1460"/>
    <w:rsid w:val="000C1E16"/>
    <w:rsid w:val="000C224F"/>
    <w:rsid w:val="000C513C"/>
    <w:rsid w:val="000D0446"/>
    <w:rsid w:val="000D0F11"/>
    <w:rsid w:val="000D1D4E"/>
    <w:rsid w:val="000D2F39"/>
    <w:rsid w:val="000D4179"/>
    <w:rsid w:val="000D50AE"/>
    <w:rsid w:val="000D56AE"/>
    <w:rsid w:val="000D7F17"/>
    <w:rsid w:val="000E0578"/>
    <w:rsid w:val="000E15E3"/>
    <w:rsid w:val="000E1678"/>
    <w:rsid w:val="000E1682"/>
    <w:rsid w:val="000E1A07"/>
    <w:rsid w:val="000E27AA"/>
    <w:rsid w:val="000E2D9B"/>
    <w:rsid w:val="000E5513"/>
    <w:rsid w:val="000E6403"/>
    <w:rsid w:val="000E69FB"/>
    <w:rsid w:val="000E73C6"/>
    <w:rsid w:val="000F10BC"/>
    <w:rsid w:val="000F3A64"/>
    <w:rsid w:val="000F5DCB"/>
    <w:rsid w:val="001009E5"/>
    <w:rsid w:val="001013A2"/>
    <w:rsid w:val="00101636"/>
    <w:rsid w:val="00102301"/>
    <w:rsid w:val="001027F0"/>
    <w:rsid w:val="00102984"/>
    <w:rsid w:val="0010368E"/>
    <w:rsid w:val="00106A64"/>
    <w:rsid w:val="001072AF"/>
    <w:rsid w:val="00110638"/>
    <w:rsid w:val="001110FC"/>
    <w:rsid w:val="001118AF"/>
    <w:rsid w:val="00112042"/>
    <w:rsid w:val="001125D2"/>
    <w:rsid w:val="001137DA"/>
    <w:rsid w:val="00113BC6"/>
    <w:rsid w:val="00114E76"/>
    <w:rsid w:val="00115586"/>
    <w:rsid w:val="00115C2D"/>
    <w:rsid w:val="00116EB6"/>
    <w:rsid w:val="001176C5"/>
    <w:rsid w:val="00117E93"/>
    <w:rsid w:val="0012166E"/>
    <w:rsid w:val="00123762"/>
    <w:rsid w:val="00124440"/>
    <w:rsid w:val="00124485"/>
    <w:rsid w:val="00124ADF"/>
    <w:rsid w:val="001270AA"/>
    <w:rsid w:val="00127A8E"/>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107"/>
    <w:rsid w:val="0015445D"/>
    <w:rsid w:val="00154F87"/>
    <w:rsid w:val="00155269"/>
    <w:rsid w:val="00156469"/>
    <w:rsid w:val="00157242"/>
    <w:rsid w:val="0016016B"/>
    <w:rsid w:val="001627BB"/>
    <w:rsid w:val="0016478A"/>
    <w:rsid w:val="00165813"/>
    <w:rsid w:val="00166E53"/>
    <w:rsid w:val="001679CD"/>
    <w:rsid w:val="00170026"/>
    <w:rsid w:val="00170E7F"/>
    <w:rsid w:val="0017153A"/>
    <w:rsid w:val="00171928"/>
    <w:rsid w:val="0017447A"/>
    <w:rsid w:val="001750C2"/>
    <w:rsid w:val="00176733"/>
    <w:rsid w:val="00177133"/>
    <w:rsid w:val="0018020C"/>
    <w:rsid w:val="0018073B"/>
    <w:rsid w:val="00180940"/>
    <w:rsid w:val="001812A2"/>
    <w:rsid w:val="00181CAB"/>
    <w:rsid w:val="0018241E"/>
    <w:rsid w:val="00183521"/>
    <w:rsid w:val="0018396D"/>
    <w:rsid w:val="001863AD"/>
    <w:rsid w:val="00186A94"/>
    <w:rsid w:val="00186C47"/>
    <w:rsid w:val="00190216"/>
    <w:rsid w:val="00190492"/>
    <w:rsid w:val="001904CD"/>
    <w:rsid w:val="0019070A"/>
    <w:rsid w:val="001911A7"/>
    <w:rsid w:val="00192132"/>
    <w:rsid w:val="001958B4"/>
    <w:rsid w:val="00196985"/>
    <w:rsid w:val="00197669"/>
    <w:rsid w:val="001978E0"/>
    <w:rsid w:val="00197B0A"/>
    <w:rsid w:val="00197BE6"/>
    <w:rsid w:val="001A1037"/>
    <w:rsid w:val="001A350D"/>
    <w:rsid w:val="001A596C"/>
    <w:rsid w:val="001A644E"/>
    <w:rsid w:val="001A7583"/>
    <w:rsid w:val="001A7636"/>
    <w:rsid w:val="001A77C8"/>
    <w:rsid w:val="001B0B93"/>
    <w:rsid w:val="001B139C"/>
    <w:rsid w:val="001B1B8B"/>
    <w:rsid w:val="001B3063"/>
    <w:rsid w:val="001B7703"/>
    <w:rsid w:val="001C003B"/>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5302"/>
    <w:rsid w:val="001E6756"/>
    <w:rsid w:val="001E6D70"/>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060"/>
    <w:rsid w:val="00206B04"/>
    <w:rsid w:val="00207711"/>
    <w:rsid w:val="00207C9D"/>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032"/>
    <w:rsid w:val="002246F2"/>
    <w:rsid w:val="00224755"/>
    <w:rsid w:val="0022477E"/>
    <w:rsid w:val="002249DE"/>
    <w:rsid w:val="00225312"/>
    <w:rsid w:val="00225957"/>
    <w:rsid w:val="00227BF5"/>
    <w:rsid w:val="00231B16"/>
    <w:rsid w:val="00232908"/>
    <w:rsid w:val="0023438E"/>
    <w:rsid w:val="00234C2C"/>
    <w:rsid w:val="00235985"/>
    <w:rsid w:val="0024079D"/>
    <w:rsid w:val="00240A3D"/>
    <w:rsid w:val="00241BCF"/>
    <w:rsid w:val="0024245B"/>
    <w:rsid w:val="0024637A"/>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67169"/>
    <w:rsid w:val="00270104"/>
    <w:rsid w:val="00271387"/>
    <w:rsid w:val="0027211A"/>
    <w:rsid w:val="00272494"/>
    <w:rsid w:val="00273D85"/>
    <w:rsid w:val="002774D5"/>
    <w:rsid w:val="002804CD"/>
    <w:rsid w:val="002808C0"/>
    <w:rsid w:val="002811CC"/>
    <w:rsid w:val="00281C98"/>
    <w:rsid w:val="00283902"/>
    <w:rsid w:val="00284A68"/>
    <w:rsid w:val="0029027E"/>
    <w:rsid w:val="002904B4"/>
    <w:rsid w:val="00290FB6"/>
    <w:rsid w:val="00292A42"/>
    <w:rsid w:val="00292BE3"/>
    <w:rsid w:val="00292FBD"/>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B7F78"/>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1244"/>
    <w:rsid w:val="002E1E91"/>
    <w:rsid w:val="002E2AE3"/>
    <w:rsid w:val="002E313E"/>
    <w:rsid w:val="002E6870"/>
    <w:rsid w:val="002E6FFF"/>
    <w:rsid w:val="002F0869"/>
    <w:rsid w:val="002F0D03"/>
    <w:rsid w:val="002F1824"/>
    <w:rsid w:val="002F4182"/>
    <w:rsid w:val="002F5835"/>
    <w:rsid w:val="002F6869"/>
    <w:rsid w:val="002F6E86"/>
    <w:rsid w:val="003019E2"/>
    <w:rsid w:val="003030FF"/>
    <w:rsid w:val="00305064"/>
    <w:rsid w:val="0030536C"/>
    <w:rsid w:val="00305C7A"/>
    <w:rsid w:val="00305FFA"/>
    <w:rsid w:val="003061CF"/>
    <w:rsid w:val="00306527"/>
    <w:rsid w:val="00306F32"/>
    <w:rsid w:val="00307865"/>
    <w:rsid w:val="00307F7A"/>
    <w:rsid w:val="003107A5"/>
    <w:rsid w:val="00311053"/>
    <w:rsid w:val="00311301"/>
    <w:rsid w:val="00311A43"/>
    <w:rsid w:val="003125E0"/>
    <w:rsid w:val="003131EE"/>
    <w:rsid w:val="0031350B"/>
    <w:rsid w:val="00313C9B"/>
    <w:rsid w:val="00313EB5"/>
    <w:rsid w:val="003150A3"/>
    <w:rsid w:val="003150F7"/>
    <w:rsid w:val="00316181"/>
    <w:rsid w:val="00316D6F"/>
    <w:rsid w:val="00317854"/>
    <w:rsid w:val="00320FB2"/>
    <w:rsid w:val="003214A4"/>
    <w:rsid w:val="00322891"/>
    <w:rsid w:val="00322B22"/>
    <w:rsid w:val="00325F2A"/>
    <w:rsid w:val="00331AB4"/>
    <w:rsid w:val="00331B44"/>
    <w:rsid w:val="0033296D"/>
    <w:rsid w:val="003346B0"/>
    <w:rsid w:val="00335DF1"/>
    <w:rsid w:val="00336191"/>
    <w:rsid w:val="00336932"/>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2F64"/>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3FB"/>
    <w:rsid w:val="0038473D"/>
    <w:rsid w:val="0038507E"/>
    <w:rsid w:val="003869DC"/>
    <w:rsid w:val="00387021"/>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5805"/>
    <w:rsid w:val="003B750A"/>
    <w:rsid w:val="003B7A69"/>
    <w:rsid w:val="003C0CD3"/>
    <w:rsid w:val="003C2D6D"/>
    <w:rsid w:val="003C3D76"/>
    <w:rsid w:val="003C6841"/>
    <w:rsid w:val="003C6EE5"/>
    <w:rsid w:val="003D14AD"/>
    <w:rsid w:val="003D2EC2"/>
    <w:rsid w:val="003D41E8"/>
    <w:rsid w:val="003D49FD"/>
    <w:rsid w:val="003D4C86"/>
    <w:rsid w:val="003D580A"/>
    <w:rsid w:val="003D5945"/>
    <w:rsid w:val="003D5C04"/>
    <w:rsid w:val="003D7519"/>
    <w:rsid w:val="003E1183"/>
    <w:rsid w:val="003E15EA"/>
    <w:rsid w:val="003E42F2"/>
    <w:rsid w:val="003E4F1A"/>
    <w:rsid w:val="003E53DA"/>
    <w:rsid w:val="003E5E39"/>
    <w:rsid w:val="003E5E78"/>
    <w:rsid w:val="003E7A67"/>
    <w:rsid w:val="003F05FA"/>
    <w:rsid w:val="003F0636"/>
    <w:rsid w:val="003F27F0"/>
    <w:rsid w:val="003F338F"/>
    <w:rsid w:val="003F358F"/>
    <w:rsid w:val="003F5B51"/>
    <w:rsid w:val="003F6618"/>
    <w:rsid w:val="00401157"/>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008"/>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2EE"/>
    <w:rsid w:val="004456EA"/>
    <w:rsid w:val="004463A7"/>
    <w:rsid w:val="004505F7"/>
    <w:rsid w:val="00450B50"/>
    <w:rsid w:val="0045118B"/>
    <w:rsid w:val="004519D1"/>
    <w:rsid w:val="00452A2E"/>
    <w:rsid w:val="00452E38"/>
    <w:rsid w:val="00452EFD"/>
    <w:rsid w:val="0045518F"/>
    <w:rsid w:val="004552A5"/>
    <w:rsid w:val="00456896"/>
    <w:rsid w:val="00456EB8"/>
    <w:rsid w:val="004571D2"/>
    <w:rsid w:val="0045723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69E"/>
    <w:rsid w:val="004B69CF"/>
    <w:rsid w:val="004B6E47"/>
    <w:rsid w:val="004B7A3A"/>
    <w:rsid w:val="004C19B2"/>
    <w:rsid w:val="004C1DCB"/>
    <w:rsid w:val="004C2FA6"/>
    <w:rsid w:val="004C3D91"/>
    <w:rsid w:val="004C4677"/>
    <w:rsid w:val="004C5088"/>
    <w:rsid w:val="004C5EE7"/>
    <w:rsid w:val="004C6CF9"/>
    <w:rsid w:val="004C6E89"/>
    <w:rsid w:val="004C76A8"/>
    <w:rsid w:val="004D10BA"/>
    <w:rsid w:val="004D18CC"/>
    <w:rsid w:val="004D2BF3"/>
    <w:rsid w:val="004D3038"/>
    <w:rsid w:val="004D39AF"/>
    <w:rsid w:val="004D3A0F"/>
    <w:rsid w:val="004D429C"/>
    <w:rsid w:val="004D51EC"/>
    <w:rsid w:val="004D5C6C"/>
    <w:rsid w:val="004D7FC8"/>
    <w:rsid w:val="004E233E"/>
    <w:rsid w:val="004E23C3"/>
    <w:rsid w:val="004E4734"/>
    <w:rsid w:val="004E4AC3"/>
    <w:rsid w:val="004E630F"/>
    <w:rsid w:val="004E6873"/>
    <w:rsid w:val="004F0520"/>
    <w:rsid w:val="004F0DF5"/>
    <w:rsid w:val="004F332F"/>
    <w:rsid w:val="004F3A96"/>
    <w:rsid w:val="004F3D57"/>
    <w:rsid w:val="004F4524"/>
    <w:rsid w:val="004F58E1"/>
    <w:rsid w:val="004F5B74"/>
    <w:rsid w:val="004F60FC"/>
    <w:rsid w:val="004F7413"/>
    <w:rsid w:val="004F7DC2"/>
    <w:rsid w:val="004F7EED"/>
    <w:rsid w:val="005003EE"/>
    <w:rsid w:val="00500783"/>
    <w:rsid w:val="00501DFF"/>
    <w:rsid w:val="005033EC"/>
    <w:rsid w:val="005039F6"/>
    <w:rsid w:val="00503DD2"/>
    <w:rsid w:val="0050675C"/>
    <w:rsid w:val="00511540"/>
    <w:rsid w:val="0051198B"/>
    <w:rsid w:val="005122A8"/>
    <w:rsid w:val="00512642"/>
    <w:rsid w:val="00512859"/>
    <w:rsid w:val="00512D19"/>
    <w:rsid w:val="00512F95"/>
    <w:rsid w:val="005172F8"/>
    <w:rsid w:val="00517968"/>
    <w:rsid w:val="00520280"/>
    <w:rsid w:val="0052134F"/>
    <w:rsid w:val="00521E6A"/>
    <w:rsid w:val="0052219F"/>
    <w:rsid w:val="00523EFC"/>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5A3B"/>
    <w:rsid w:val="0055724D"/>
    <w:rsid w:val="00557F71"/>
    <w:rsid w:val="00557FFC"/>
    <w:rsid w:val="005600F1"/>
    <w:rsid w:val="00560B17"/>
    <w:rsid w:val="00560B80"/>
    <w:rsid w:val="00561251"/>
    <w:rsid w:val="005613C9"/>
    <w:rsid w:val="00561467"/>
    <w:rsid w:val="00561CC8"/>
    <w:rsid w:val="0056387D"/>
    <w:rsid w:val="00563B7C"/>
    <w:rsid w:val="00566018"/>
    <w:rsid w:val="005669D1"/>
    <w:rsid w:val="005677F4"/>
    <w:rsid w:val="00570116"/>
    <w:rsid w:val="005731D7"/>
    <w:rsid w:val="005734DA"/>
    <w:rsid w:val="00573E14"/>
    <w:rsid w:val="00574658"/>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6005"/>
    <w:rsid w:val="005A7F1E"/>
    <w:rsid w:val="005B0357"/>
    <w:rsid w:val="005B03A6"/>
    <w:rsid w:val="005B2BB8"/>
    <w:rsid w:val="005B2EA7"/>
    <w:rsid w:val="005B36DB"/>
    <w:rsid w:val="005B41D4"/>
    <w:rsid w:val="005B4C93"/>
    <w:rsid w:val="005B6890"/>
    <w:rsid w:val="005B70E1"/>
    <w:rsid w:val="005C0393"/>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119"/>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44AB"/>
    <w:rsid w:val="006352BD"/>
    <w:rsid w:val="00635571"/>
    <w:rsid w:val="00635617"/>
    <w:rsid w:val="006402F1"/>
    <w:rsid w:val="0064214A"/>
    <w:rsid w:val="00642478"/>
    <w:rsid w:val="00642700"/>
    <w:rsid w:val="00642A74"/>
    <w:rsid w:val="00643A3D"/>
    <w:rsid w:val="0064412F"/>
    <w:rsid w:val="0064515A"/>
    <w:rsid w:val="006457B5"/>
    <w:rsid w:val="00646B4F"/>
    <w:rsid w:val="00646E7F"/>
    <w:rsid w:val="0065033B"/>
    <w:rsid w:val="00650977"/>
    <w:rsid w:val="00651F53"/>
    <w:rsid w:val="00653F80"/>
    <w:rsid w:val="006569F5"/>
    <w:rsid w:val="00656D00"/>
    <w:rsid w:val="0065709E"/>
    <w:rsid w:val="006600E9"/>
    <w:rsid w:val="00660BDD"/>
    <w:rsid w:val="00660BE2"/>
    <w:rsid w:val="006626B4"/>
    <w:rsid w:val="00662FF6"/>
    <w:rsid w:val="00663EDF"/>
    <w:rsid w:val="006664BB"/>
    <w:rsid w:val="00666B50"/>
    <w:rsid w:val="00670E78"/>
    <w:rsid w:val="006719FB"/>
    <w:rsid w:val="0067346F"/>
    <w:rsid w:val="00673750"/>
    <w:rsid w:val="006742B0"/>
    <w:rsid w:val="00675059"/>
    <w:rsid w:val="0067513E"/>
    <w:rsid w:val="006778D6"/>
    <w:rsid w:val="00681DF2"/>
    <w:rsid w:val="0068279E"/>
    <w:rsid w:val="00682A6A"/>
    <w:rsid w:val="00684AB2"/>
    <w:rsid w:val="00684D1B"/>
    <w:rsid w:val="00687B27"/>
    <w:rsid w:val="00692FF1"/>
    <w:rsid w:val="00694086"/>
    <w:rsid w:val="006946AD"/>
    <w:rsid w:val="00694D83"/>
    <w:rsid w:val="00695345"/>
    <w:rsid w:val="00695484"/>
    <w:rsid w:val="00697EC4"/>
    <w:rsid w:val="006A1666"/>
    <w:rsid w:val="006A2461"/>
    <w:rsid w:val="006A5937"/>
    <w:rsid w:val="006A5AB3"/>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D7700"/>
    <w:rsid w:val="006E312F"/>
    <w:rsid w:val="006E3172"/>
    <w:rsid w:val="006E31EB"/>
    <w:rsid w:val="006E32A5"/>
    <w:rsid w:val="006E33A3"/>
    <w:rsid w:val="006E38E1"/>
    <w:rsid w:val="006E4938"/>
    <w:rsid w:val="006E55FE"/>
    <w:rsid w:val="006F04C2"/>
    <w:rsid w:val="006F12C1"/>
    <w:rsid w:val="006F18E4"/>
    <w:rsid w:val="006F2102"/>
    <w:rsid w:val="006F456E"/>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61E"/>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977"/>
    <w:rsid w:val="00746C42"/>
    <w:rsid w:val="00746EA3"/>
    <w:rsid w:val="00754AF6"/>
    <w:rsid w:val="007557FA"/>
    <w:rsid w:val="00756780"/>
    <w:rsid w:val="0076081A"/>
    <w:rsid w:val="0076082D"/>
    <w:rsid w:val="007614DA"/>
    <w:rsid w:val="00762AA5"/>
    <w:rsid w:val="00764460"/>
    <w:rsid w:val="00766E7B"/>
    <w:rsid w:val="0076700B"/>
    <w:rsid w:val="0076759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0DF"/>
    <w:rsid w:val="00792777"/>
    <w:rsid w:val="00794E3C"/>
    <w:rsid w:val="007955F7"/>
    <w:rsid w:val="00795DD3"/>
    <w:rsid w:val="00797A9D"/>
    <w:rsid w:val="00797F8E"/>
    <w:rsid w:val="007A1E9E"/>
    <w:rsid w:val="007A344B"/>
    <w:rsid w:val="007A3858"/>
    <w:rsid w:val="007A4007"/>
    <w:rsid w:val="007A4613"/>
    <w:rsid w:val="007A4D43"/>
    <w:rsid w:val="007A6733"/>
    <w:rsid w:val="007A70FF"/>
    <w:rsid w:val="007A749D"/>
    <w:rsid w:val="007A74FA"/>
    <w:rsid w:val="007B047D"/>
    <w:rsid w:val="007B20EC"/>
    <w:rsid w:val="007B228B"/>
    <w:rsid w:val="007B3AAF"/>
    <w:rsid w:val="007B53AD"/>
    <w:rsid w:val="007B5C6D"/>
    <w:rsid w:val="007C058B"/>
    <w:rsid w:val="007C16A5"/>
    <w:rsid w:val="007C22A8"/>
    <w:rsid w:val="007C2BA8"/>
    <w:rsid w:val="007C32DA"/>
    <w:rsid w:val="007C50C7"/>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967"/>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1505"/>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0944"/>
    <w:rsid w:val="00831D41"/>
    <w:rsid w:val="00834B15"/>
    <w:rsid w:val="00835732"/>
    <w:rsid w:val="0083647B"/>
    <w:rsid w:val="008365C3"/>
    <w:rsid w:val="00837152"/>
    <w:rsid w:val="00844156"/>
    <w:rsid w:val="00844E2E"/>
    <w:rsid w:val="008477B9"/>
    <w:rsid w:val="00847C6E"/>
    <w:rsid w:val="00850A21"/>
    <w:rsid w:val="00851D1B"/>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A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1107"/>
    <w:rsid w:val="008C257A"/>
    <w:rsid w:val="008C346A"/>
    <w:rsid w:val="008C4342"/>
    <w:rsid w:val="008C623C"/>
    <w:rsid w:val="008D1C42"/>
    <w:rsid w:val="008D25D8"/>
    <w:rsid w:val="008D4BDF"/>
    <w:rsid w:val="008D5D1B"/>
    <w:rsid w:val="008D60B7"/>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491"/>
    <w:rsid w:val="008F7B43"/>
    <w:rsid w:val="00900AA8"/>
    <w:rsid w:val="009016E0"/>
    <w:rsid w:val="00903C98"/>
    <w:rsid w:val="00904485"/>
    <w:rsid w:val="00904B83"/>
    <w:rsid w:val="009058A4"/>
    <w:rsid w:val="0090698E"/>
    <w:rsid w:val="00906E20"/>
    <w:rsid w:val="00907164"/>
    <w:rsid w:val="00907441"/>
    <w:rsid w:val="00907DD6"/>
    <w:rsid w:val="00911F19"/>
    <w:rsid w:val="00913345"/>
    <w:rsid w:val="00913D9E"/>
    <w:rsid w:val="00913E56"/>
    <w:rsid w:val="009143DB"/>
    <w:rsid w:val="00914809"/>
    <w:rsid w:val="009162A8"/>
    <w:rsid w:val="00916465"/>
    <w:rsid w:val="00926475"/>
    <w:rsid w:val="00927A8B"/>
    <w:rsid w:val="00927C41"/>
    <w:rsid w:val="00931E1B"/>
    <w:rsid w:val="0093296F"/>
    <w:rsid w:val="00933AFD"/>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59B"/>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8791E"/>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3CB7"/>
    <w:rsid w:val="009B43B4"/>
    <w:rsid w:val="009B52EF"/>
    <w:rsid w:val="009B566A"/>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2CB1"/>
    <w:rsid w:val="009D3C5E"/>
    <w:rsid w:val="009D5D74"/>
    <w:rsid w:val="009D6826"/>
    <w:rsid w:val="009D7652"/>
    <w:rsid w:val="009D7B97"/>
    <w:rsid w:val="009E07D1"/>
    <w:rsid w:val="009E0849"/>
    <w:rsid w:val="009E106C"/>
    <w:rsid w:val="009E1652"/>
    <w:rsid w:val="009E2C0E"/>
    <w:rsid w:val="009E346E"/>
    <w:rsid w:val="009E396D"/>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1492"/>
    <w:rsid w:val="00A32638"/>
    <w:rsid w:val="00A341A2"/>
    <w:rsid w:val="00A366E8"/>
    <w:rsid w:val="00A41ABA"/>
    <w:rsid w:val="00A42426"/>
    <w:rsid w:val="00A4353B"/>
    <w:rsid w:val="00A44001"/>
    <w:rsid w:val="00A44390"/>
    <w:rsid w:val="00A44CC5"/>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76B6D"/>
    <w:rsid w:val="00A803DF"/>
    <w:rsid w:val="00A805C5"/>
    <w:rsid w:val="00A82D26"/>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58D"/>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133"/>
    <w:rsid w:val="00AC33BD"/>
    <w:rsid w:val="00AC3949"/>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E7E44"/>
    <w:rsid w:val="00AF04ED"/>
    <w:rsid w:val="00AF1063"/>
    <w:rsid w:val="00AF2C7B"/>
    <w:rsid w:val="00AF39EF"/>
    <w:rsid w:val="00AF582B"/>
    <w:rsid w:val="00AF7BDE"/>
    <w:rsid w:val="00B011F3"/>
    <w:rsid w:val="00B01C42"/>
    <w:rsid w:val="00B02079"/>
    <w:rsid w:val="00B027D1"/>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0B5F"/>
    <w:rsid w:val="00B315FA"/>
    <w:rsid w:val="00B32501"/>
    <w:rsid w:val="00B3492E"/>
    <w:rsid w:val="00B34B07"/>
    <w:rsid w:val="00B37D3C"/>
    <w:rsid w:val="00B4029F"/>
    <w:rsid w:val="00B40E7C"/>
    <w:rsid w:val="00B43416"/>
    <w:rsid w:val="00B442F5"/>
    <w:rsid w:val="00B44469"/>
    <w:rsid w:val="00B44E20"/>
    <w:rsid w:val="00B45203"/>
    <w:rsid w:val="00B462A6"/>
    <w:rsid w:val="00B50B88"/>
    <w:rsid w:val="00B50D9C"/>
    <w:rsid w:val="00B51397"/>
    <w:rsid w:val="00B51518"/>
    <w:rsid w:val="00B51AF6"/>
    <w:rsid w:val="00B51D09"/>
    <w:rsid w:val="00B52627"/>
    <w:rsid w:val="00B528AD"/>
    <w:rsid w:val="00B52958"/>
    <w:rsid w:val="00B529FC"/>
    <w:rsid w:val="00B57141"/>
    <w:rsid w:val="00B574EB"/>
    <w:rsid w:val="00B6272A"/>
    <w:rsid w:val="00B62B1C"/>
    <w:rsid w:val="00B64C68"/>
    <w:rsid w:val="00B64FDE"/>
    <w:rsid w:val="00B65655"/>
    <w:rsid w:val="00B66D88"/>
    <w:rsid w:val="00B715AA"/>
    <w:rsid w:val="00B727E2"/>
    <w:rsid w:val="00B7312F"/>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8F8"/>
    <w:rsid w:val="00B969F6"/>
    <w:rsid w:val="00B976F9"/>
    <w:rsid w:val="00B97A79"/>
    <w:rsid w:val="00B97F3B"/>
    <w:rsid w:val="00BA13BB"/>
    <w:rsid w:val="00BA1F81"/>
    <w:rsid w:val="00BA4F52"/>
    <w:rsid w:val="00BA6836"/>
    <w:rsid w:val="00BA7A4E"/>
    <w:rsid w:val="00BB034E"/>
    <w:rsid w:val="00BB2036"/>
    <w:rsid w:val="00BB2746"/>
    <w:rsid w:val="00BB3577"/>
    <w:rsid w:val="00BB4664"/>
    <w:rsid w:val="00BB4D57"/>
    <w:rsid w:val="00BB4EC7"/>
    <w:rsid w:val="00BB5857"/>
    <w:rsid w:val="00BB62F7"/>
    <w:rsid w:val="00BC0F89"/>
    <w:rsid w:val="00BC1259"/>
    <w:rsid w:val="00BC16EA"/>
    <w:rsid w:val="00BC1E97"/>
    <w:rsid w:val="00BC27E7"/>
    <w:rsid w:val="00BC3396"/>
    <w:rsid w:val="00BC33F2"/>
    <w:rsid w:val="00BC37D4"/>
    <w:rsid w:val="00BC41B7"/>
    <w:rsid w:val="00BC4A84"/>
    <w:rsid w:val="00BC78A6"/>
    <w:rsid w:val="00BD11D8"/>
    <w:rsid w:val="00BD5044"/>
    <w:rsid w:val="00BD527C"/>
    <w:rsid w:val="00BD71B8"/>
    <w:rsid w:val="00BD7F4C"/>
    <w:rsid w:val="00BE216D"/>
    <w:rsid w:val="00BE36C0"/>
    <w:rsid w:val="00BE42C1"/>
    <w:rsid w:val="00BE5A71"/>
    <w:rsid w:val="00BE7FA1"/>
    <w:rsid w:val="00BF1747"/>
    <w:rsid w:val="00BF3A30"/>
    <w:rsid w:val="00C01C76"/>
    <w:rsid w:val="00C01E57"/>
    <w:rsid w:val="00C02C42"/>
    <w:rsid w:val="00C0316B"/>
    <w:rsid w:val="00C05757"/>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37E8F"/>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B26"/>
    <w:rsid w:val="00C54C69"/>
    <w:rsid w:val="00C55554"/>
    <w:rsid w:val="00C566B3"/>
    <w:rsid w:val="00C56860"/>
    <w:rsid w:val="00C5697F"/>
    <w:rsid w:val="00C57679"/>
    <w:rsid w:val="00C612B3"/>
    <w:rsid w:val="00C63022"/>
    <w:rsid w:val="00C634EB"/>
    <w:rsid w:val="00C645DC"/>
    <w:rsid w:val="00C64760"/>
    <w:rsid w:val="00C660ED"/>
    <w:rsid w:val="00C66F1F"/>
    <w:rsid w:val="00C66FC9"/>
    <w:rsid w:val="00C710F1"/>
    <w:rsid w:val="00C72B6B"/>
    <w:rsid w:val="00C73CE5"/>
    <w:rsid w:val="00C74729"/>
    <w:rsid w:val="00C754E6"/>
    <w:rsid w:val="00C763A7"/>
    <w:rsid w:val="00C76D26"/>
    <w:rsid w:val="00C80BBD"/>
    <w:rsid w:val="00C814B4"/>
    <w:rsid w:val="00C83DC9"/>
    <w:rsid w:val="00C85A9F"/>
    <w:rsid w:val="00C86525"/>
    <w:rsid w:val="00C8688F"/>
    <w:rsid w:val="00C91BAD"/>
    <w:rsid w:val="00C91C83"/>
    <w:rsid w:val="00C9321B"/>
    <w:rsid w:val="00C93269"/>
    <w:rsid w:val="00C96193"/>
    <w:rsid w:val="00C9773E"/>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2B98"/>
    <w:rsid w:val="00CE42E6"/>
    <w:rsid w:val="00CE50CF"/>
    <w:rsid w:val="00CF1074"/>
    <w:rsid w:val="00CF2C4F"/>
    <w:rsid w:val="00CF2D21"/>
    <w:rsid w:val="00CF3868"/>
    <w:rsid w:val="00CF38D4"/>
    <w:rsid w:val="00CF5713"/>
    <w:rsid w:val="00CF5795"/>
    <w:rsid w:val="00CF6E29"/>
    <w:rsid w:val="00CF71D0"/>
    <w:rsid w:val="00CF74E2"/>
    <w:rsid w:val="00CF7C23"/>
    <w:rsid w:val="00CF7F9C"/>
    <w:rsid w:val="00D006E3"/>
    <w:rsid w:val="00D00C40"/>
    <w:rsid w:val="00D03CB4"/>
    <w:rsid w:val="00D0430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912"/>
    <w:rsid w:val="00D33C3E"/>
    <w:rsid w:val="00D33FF6"/>
    <w:rsid w:val="00D35627"/>
    <w:rsid w:val="00D362D2"/>
    <w:rsid w:val="00D3727E"/>
    <w:rsid w:val="00D378D3"/>
    <w:rsid w:val="00D40149"/>
    <w:rsid w:val="00D40853"/>
    <w:rsid w:val="00D42297"/>
    <w:rsid w:val="00D4262A"/>
    <w:rsid w:val="00D43AA7"/>
    <w:rsid w:val="00D47866"/>
    <w:rsid w:val="00D500AE"/>
    <w:rsid w:val="00D5032A"/>
    <w:rsid w:val="00D536FE"/>
    <w:rsid w:val="00D54CAA"/>
    <w:rsid w:val="00D55718"/>
    <w:rsid w:val="00D5594F"/>
    <w:rsid w:val="00D56882"/>
    <w:rsid w:val="00D60042"/>
    <w:rsid w:val="00D603F3"/>
    <w:rsid w:val="00D641FE"/>
    <w:rsid w:val="00D644D6"/>
    <w:rsid w:val="00D656DC"/>
    <w:rsid w:val="00D66428"/>
    <w:rsid w:val="00D679F5"/>
    <w:rsid w:val="00D7052F"/>
    <w:rsid w:val="00D706B8"/>
    <w:rsid w:val="00D7074B"/>
    <w:rsid w:val="00D71A57"/>
    <w:rsid w:val="00D7386C"/>
    <w:rsid w:val="00D74087"/>
    <w:rsid w:val="00D74331"/>
    <w:rsid w:val="00D7489D"/>
    <w:rsid w:val="00D777D2"/>
    <w:rsid w:val="00D803B2"/>
    <w:rsid w:val="00D82630"/>
    <w:rsid w:val="00D82E37"/>
    <w:rsid w:val="00D835A4"/>
    <w:rsid w:val="00D866AD"/>
    <w:rsid w:val="00D87763"/>
    <w:rsid w:val="00D93B72"/>
    <w:rsid w:val="00D97347"/>
    <w:rsid w:val="00D97823"/>
    <w:rsid w:val="00DA0053"/>
    <w:rsid w:val="00DA0406"/>
    <w:rsid w:val="00DA1667"/>
    <w:rsid w:val="00DA17B2"/>
    <w:rsid w:val="00DA1FC9"/>
    <w:rsid w:val="00DA21C6"/>
    <w:rsid w:val="00DA3F2F"/>
    <w:rsid w:val="00DA4008"/>
    <w:rsid w:val="00DA6F97"/>
    <w:rsid w:val="00DB0AD9"/>
    <w:rsid w:val="00DB1D9D"/>
    <w:rsid w:val="00DB2372"/>
    <w:rsid w:val="00DB369A"/>
    <w:rsid w:val="00DB5093"/>
    <w:rsid w:val="00DB5147"/>
    <w:rsid w:val="00DC1D78"/>
    <w:rsid w:val="00DC2093"/>
    <w:rsid w:val="00DC255F"/>
    <w:rsid w:val="00DC48F8"/>
    <w:rsid w:val="00DC4C3A"/>
    <w:rsid w:val="00DC60DC"/>
    <w:rsid w:val="00DC7801"/>
    <w:rsid w:val="00DD0AFD"/>
    <w:rsid w:val="00DD12B7"/>
    <w:rsid w:val="00DD2092"/>
    <w:rsid w:val="00DD273E"/>
    <w:rsid w:val="00DD4605"/>
    <w:rsid w:val="00DD6D57"/>
    <w:rsid w:val="00DD7E27"/>
    <w:rsid w:val="00DE01DB"/>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3991"/>
    <w:rsid w:val="00E148A4"/>
    <w:rsid w:val="00E15957"/>
    <w:rsid w:val="00E166B2"/>
    <w:rsid w:val="00E17455"/>
    <w:rsid w:val="00E179BA"/>
    <w:rsid w:val="00E208A1"/>
    <w:rsid w:val="00E2406B"/>
    <w:rsid w:val="00E24175"/>
    <w:rsid w:val="00E241CF"/>
    <w:rsid w:val="00E3045D"/>
    <w:rsid w:val="00E309E5"/>
    <w:rsid w:val="00E316A0"/>
    <w:rsid w:val="00E33B75"/>
    <w:rsid w:val="00E3489F"/>
    <w:rsid w:val="00E34BDE"/>
    <w:rsid w:val="00E34E8D"/>
    <w:rsid w:val="00E3589A"/>
    <w:rsid w:val="00E35F70"/>
    <w:rsid w:val="00E36A4B"/>
    <w:rsid w:val="00E36B76"/>
    <w:rsid w:val="00E37ABB"/>
    <w:rsid w:val="00E40A0D"/>
    <w:rsid w:val="00E41CD3"/>
    <w:rsid w:val="00E42571"/>
    <w:rsid w:val="00E42622"/>
    <w:rsid w:val="00E42B8C"/>
    <w:rsid w:val="00E450DE"/>
    <w:rsid w:val="00E452A2"/>
    <w:rsid w:val="00E46A51"/>
    <w:rsid w:val="00E47B15"/>
    <w:rsid w:val="00E50A5C"/>
    <w:rsid w:val="00E5192C"/>
    <w:rsid w:val="00E51B88"/>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0549"/>
    <w:rsid w:val="00E73A1B"/>
    <w:rsid w:val="00E74411"/>
    <w:rsid w:val="00E74CA7"/>
    <w:rsid w:val="00E755B9"/>
    <w:rsid w:val="00E767C3"/>
    <w:rsid w:val="00E775DA"/>
    <w:rsid w:val="00E8064E"/>
    <w:rsid w:val="00E80D78"/>
    <w:rsid w:val="00E81352"/>
    <w:rsid w:val="00E8158B"/>
    <w:rsid w:val="00E8188A"/>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65B"/>
    <w:rsid w:val="00EC5FDF"/>
    <w:rsid w:val="00EC702D"/>
    <w:rsid w:val="00EC73F9"/>
    <w:rsid w:val="00ED0523"/>
    <w:rsid w:val="00ED0E08"/>
    <w:rsid w:val="00ED1560"/>
    <w:rsid w:val="00ED173F"/>
    <w:rsid w:val="00ED2D44"/>
    <w:rsid w:val="00ED31BA"/>
    <w:rsid w:val="00ED3D5B"/>
    <w:rsid w:val="00ED4C18"/>
    <w:rsid w:val="00ED4EE5"/>
    <w:rsid w:val="00ED6CFA"/>
    <w:rsid w:val="00ED70FD"/>
    <w:rsid w:val="00EE078C"/>
    <w:rsid w:val="00EE11F4"/>
    <w:rsid w:val="00EE3650"/>
    <w:rsid w:val="00EE3B84"/>
    <w:rsid w:val="00EE41CE"/>
    <w:rsid w:val="00EE768F"/>
    <w:rsid w:val="00EE7D57"/>
    <w:rsid w:val="00EE7EE0"/>
    <w:rsid w:val="00EF13C3"/>
    <w:rsid w:val="00EF68D8"/>
    <w:rsid w:val="00EF78B8"/>
    <w:rsid w:val="00EF7918"/>
    <w:rsid w:val="00EF7D70"/>
    <w:rsid w:val="00F00DE5"/>
    <w:rsid w:val="00F0449B"/>
    <w:rsid w:val="00F044F1"/>
    <w:rsid w:val="00F04F9B"/>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38E2"/>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5389"/>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513"/>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44D"/>
    <w:rsid w:val="00F965BC"/>
    <w:rsid w:val="00F96C9F"/>
    <w:rsid w:val="00FA00D5"/>
    <w:rsid w:val="00FA0FEB"/>
    <w:rsid w:val="00FA1568"/>
    <w:rsid w:val="00FA2A8E"/>
    <w:rsid w:val="00FA7B14"/>
    <w:rsid w:val="00FB0BA3"/>
    <w:rsid w:val="00FB0C26"/>
    <w:rsid w:val="00FB1397"/>
    <w:rsid w:val="00FB5B77"/>
    <w:rsid w:val="00FB5D25"/>
    <w:rsid w:val="00FB6121"/>
    <w:rsid w:val="00FB6976"/>
    <w:rsid w:val="00FB7533"/>
    <w:rsid w:val="00FC3AEA"/>
    <w:rsid w:val="00FC4373"/>
    <w:rsid w:val="00FC4764"/>
    <w:rsid w:val="00FD0C4A"/>
    <w:rsid w:val="00FD1CDD"/>
    <w:rsid w:val="00FD35B3"/>
    <w:rsid w:val="00FD3F5F"/>
    <w:rsid w:val="00FD4050"/>
    <w:rsid w:val="00FD51BF"/>
    <w:rsid w:val="00FD53A0"/>
    <w:rsid w:val="00FD5CC9"/>
    <w:rsid w:val="00FD7E43"/>
    <w:rsid w:val="00FE23E6"/>
    <w:rsid w:val="00FE4831"/>
    <w:rsid w:val="00FE4BEB"/>
    <w:rsid w:val="00FE5FB2"/>
    <w:rsid w:val="00FE6474"/>
    <w:rsid w:val="00FE72E0"/>
    <w:rsid w:val="00FE7E70"/>
    <w:rsid w:val="00FF188F"/>
    <w:rsid w:val="00FF2A48"/>
    <w:rsid w:val="00FF3804"/>
    <w:rsid w:val="00FF3DE5"/>
    <w:rsid w:val="00FF42DE"/>
    <w:rsid w:val="00FF4300"/>
    <w:rsid w:val="00FF544D"/>
    <w:rsid w:val="00FF6469"/>
    <w:rsid w:val="00FF72DE"/>
    <w:rsid w:val="040092FD"/>
    <w:rsid w:val="04094BB0"/>
    <w:rsid w:val="05137A23"/>
    <w:rsid w:val="051E8972"/>
    <w:rsid w:val="06AC66E5"/>
    <w:rsid w:val="07D514AF"/>
    <w:rsid w:val="07F78795"/>
    <w:rsid w:val="0846AC77"/>
    <w:rsid w:val="0855BCCF"/>
    <w:rsid w:val="09E64E79"/>
    <w:rsid w:val="0BE20B29"/>
    <w:rsid w:val="0CF3FB39"/>
    <w:rsid w:val="0D1E531B"/>
    <w:rsid w:val="0E0C0E17"/>
    <w:rsid w:val="0E1DC85E"/>
    <w:rsid w:val="0E4D7FB2"/>
    <w:rsid w:val="0ED18470"/>
    <w:rsid w:val="0EDD066A"/>
    <w:rsid w:val="0F11975B"/>
    <w:rsid w:val="0FBD656F"/>
    <w:rsid w:val="0FF8B322"/>
    <w:rsid w:val="10CAD4A9"/>
    <w:rsid w:val="10DEE777"/>
    <w:rsid w:val="12CE4F6A"/>
    <w:rsid w:val="13AD13BA"/>
    <w:rsid w:val="150AAD98"/>
    <w:rsid w:val="15B211D4"/>
    <w:rsid w:val="16EB3223"/>
    <w:rsid w:val="16EF4155"/>
    <w:rsid w:val="17587CD5"/>
    <w:rsid w:val="17C32F4D"/>
    <w:rsid w:val="1B65F008"/>
    <w:rsid w:val="1C79E272"/>
    <w:rsid w:val="1CBD5CAE"/>
    <w:rsid w:val="1CC05621"/>
    <w:rsid w:val="1EEF9C41"/>
    <w:rsid w:val="1FB00702"/>
    <w:rsid w:val="2038F152"/>
    <w:rsid w:val="207057A9"/>
    <w:rsid w:val="20F9C1B4"/>
    <w:rsid w:val="2101814C"/>
    <w:rsid w:val="25458F12"/>
    <w:rsid w:val="27A2213F"/>
    <w:rsid w:val="2A96662F"/>
    <w:rsid w:val="2B450778"/>
    <w:rsid w:val="2C42E6BA"/>
    <w:rsid w:val="2CA35B4B"/>
    <w:rsid w:val="2D90699B"/>
    <w:rsid w:val="2DBED3AE"/>
    <w:rsid w:val="2EF26FEB"/>
    <w:rsid w:val="30815593"/>
    <w:rsid w:val="31736DB3"/>
    <w:rsid w:val="32518B72"/>
    <w:rsid w:val="33D6C408"/>
    <w:rsid w:val="350168EB"/>
    <w:rsid w:val="373FAA28"/>
    <w:rsid w:val="379C79CD"/>
    <w:rsid w:val="37CC3646"/>
    <w:rsid w:val="3B767A37"/>
    <w:rsid w:val="3BF4D0AF"/>
    <w:rsid w:val="3C33C307"/>
    <w:rsid w:val="3D2EC967"/>
    <w:rsid w:val="3E012805"/>
    <w:rsid w:val="3E1FC1B7"/>
    <w:rsid w:val="42B3B3B2"/>
    <w:rsid w:val="444F53CE"/>
    <w:rsid w:val="44DCAD81"/>
    <w:rsid w:val="45824462"/>
    <w:rsid w:val="4669AAD6"/>
    <w:rsid w:val="4683D2F3"/>
    <w:rsid w:val="46E016E0"/>
    <w:rsid w:val="47855032"/>
    <w:rsid w:val="482B8942"/>
    <w:rsid w:val="48E2E441"/>
    <w:rsid w:val="4BA3D123"/>
    <w:rsid w:val="4BF0CCF7"/>
    <w:rsid w:val="4E0594EF"/>
    <w:rsid w:val="4F8C53C8"/>
    <w:rsid w:val="5088B0B1"/>
    <w:rsid w:val="515E80D6"/>
    <w:rsid w:val="517691F3"/>
    <w:rsid w:val="523AD7EB"/>
    <w:rsid w:val="52CEB52A"/>
    <w:rsid w:val="5391A2E7"/>
    <w:rsid w:val="53A5AFF5"/>
    <w:rsid w:val="53FC73A0"/>
    <w:rsid w:val="5430A350"/>
    <w:rsid w:val="543583A4"/>
    <w:rsid w:val="54EA2F6A"/>
    <w:rsid w:val="5B93ED98"/>
    <w:rsid w:val="5D97CE4B"/>
    <w:rsid w:val="5DAD7432"/>
    <w:rsid w:val="5DB5E910"/>
    <w:rsid w:val="5E30369F"/>
    <w:rsid w:val="5EAA055B"/>
    <w:rsid w:val="5FCC4966"/>
    <w:rsid w:val="607A83A5"/>
    <w:rsid w:val="608FB8D1"/>
    <w:rsid w:val="6442BE4B"/>
    <w:rsid w:val="6593F806"/>
    <w:rsid w:val="663937B1"/>
    <w:rsid w:val="6677D3B8"/>
    <w:rsid w:val="6708F9B0"/>
    <w:rsid w:val="69CFD840"/>
    <w:rsid w:val="6C935285"/>
    <w:rsid w:val="6E4821BF"/>
    <w:rsid w:val="6F511382"/>
    <w:rsid w:val="702D380C"/>
    <w:rsid w:val="72F6CC0D"/>
    <w:rsid w:val="73B6DBB6"/>
    <w:rsid w:val="74E6FAFE"/>
    <w:rsid w:val="75210A08"/>
    <w:rsid w:val="77943A90"/>
    <w:rsid w:val="78BF7322"/>
    <w:rsid w:val="7AD3AEBD"/>
    <w:rsid w:val="7B62C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8C61375-670F-48D2-AD46-F7AD4B99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List Bullet 2"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3"/>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3"/>
      </w:numPr>
    </w:pPr>
  </w:style>
  <w:style w:type="paragraph" w:styleId="ListBullet2">
    <w:name w:val="List Bullet 2"/>
    <w:basedOn w:val="Normal"/>
    <w:autoRedefine/>
    <w:uiPriority w:val="99"/>
    <w:rsid w:val="0064214A"/>
    <w:pPr>
      <w:widowControl/>
      <w:ind w:left="180" w:hanging="18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93614887">
      <w:bodyDiv w:val="1"/>
      <w:marLeft w:val="0"/>
      <w:marRight w:val="0"/>
      <w:marTop w:val="0"/>
      <w:marBottom w:val="0"/>
      <w:divBdr>
        <w:top w:val="none" w:sz="0" w:space="0" w:color="auto"/>
        <w:left w:val="none" w:sz="0" w:space="0" w:color="auto"/>
        <w:bottom w:val="none" w:sz="0" w:space="0" w:color="auto"/>
        <w:right w:val="none" w:sz="0" w:space="0" w:color="auto"/>
      </w:divBdr>
    </w:div>
    <w:div w:id="226065561">
      <w:bodyDiv w:val="1"/>
      <w:marLeft w:val="0"/>
      <w:marRight w:val="0"/>
      <w:marTop w:val="0"/>
      <w:marBottom w:val="0"/>
      <w:divBdr>
        <w:top w:val="none" w:sz="0" w:space="0" w:color="auto"/>
        <w:left w:val="none" w:sz="0" w:space="0" w:color="auto"/>
        <w:bottom w:val="none" w:sz="0" w:space="0" w:color="auto"/>
        <w:right w:val="none" w:sz="0" w:space="0" w:color="auto"/>
      </w:divBdr>
    </w:div>
    <w:div w:id="339351917">
      <w:bodyDiv w:val="1"/>
      <w:marLeft w:val="0"/>
      <w:marRight w:val="0"/>
      <w:marTop w:val="0"/>
      <w:marBottom w:val="0"/>
      <w:divBdr>
        <w:top w:val="none" w:sz="0" w:space="0" w:color="auto"/>
        <w:left w:val="none" w:sz="0" w:space="0" w:color="auto"/>
        <w:bottom w:val="none" w:sz="0" w:space="0" w:color="auto"/>
        <w:right w:val="none" w:sz="0" w:space="0" w:color="auto"/>
      </w:divBdr>
    </w:div>
    <w:div w:id="37061466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687875212">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4004713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14528364">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55571678">
      <w:bodyDiv w:val="1"/>
      <w:marLeft w:val="0"/>
      <w:marRight w:val="0"/>
      <w:marTop w:val="0"/>
      <w:marBottom w:val="0"/>
      <w:divBdr>
        <w:top w:val="none" w:sz="0" w:space="0" w:color="auto"/>
        <w:left w:val="none" w:sz="0" w:space="0" w:color="auto"/>
        <w:bottom w:val="none" w:sz="0" w:space="0" w:color="auto"/>
        <w:right w:val="none" w:sz="0" w:space="0" w:color="auto"/>
      </w:divBdr>
    </w:div>
    <w:div w:id="1431657232">
      <w:bodyDiv w:val="1"/>
      <w:marLeft w:val="0"/>
      <w:marRight w:val="0"/>
      <w:marTop w:val="0"/>
      <w:marBottom w:val="0"/>
      <w:divBdr>
        <w:top w:val="none" w:sz="0" w:space="0" w:color="auto"/>
        <w:left w:val="none" w:sz="0" w:space="0" w:color="auto"/>
        <w:bottom w:val="none" w:sz="0" w:space="0" w:color="auto"/>
        <w:right w:val="none" w:sz="0" w:space="0" w:color="auto"/>
      </w:divBdr>
    </w:div>
    <w:div w:id="1485967287">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mailto:cody.reynolds.6@us.af.mil" TargetMode="External"/><Relationship Id="rId26" Type="http://schemas.openxmlformats.org/officeDocument/2006/relationships/hyperlink" Target="https://www.federalregister.gov/documents/2023/04/26/2023-08955/revitalizing-our-nations-commitment-to-environmental-justice-for-all" TargetMode="External"/><Relationship Id="rId39" Type="http://schemas.openxmlformats.org/officeDocument/2006/relationships/hyperlink" Target="https://www.maine.gov/oit/prohibited-technologies" TargetMode="External"/><Relationship Id="rId21" Type="http://schemas.openxmlformats.org/officeDocument/2006/relationships/hyperlink" Target="https://static.e-publishing.af.mil/production/1/af_se/publication/dafman91-203/dafman91-203.pdf" TargetMode="External"/><Relationship Id="rId34" Type="http://schemas.openxmlformats.org/officeDocument/2006/relationships/hyperlink" Target="https://www.maine.gov/dafs/bbm/procurementservices/policies-procedures/chapter-110"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static.e-publishing.af.mil/production/1/af_a4/publication/afman32-7002/afman32-7002.pdf" TargetMode="External"/><Relationship Id="rId29" Type="http://schemas.openxmlformats.org/officeDocument/2006/relationships/hyperlink" Target="mailto:Proposals@maine.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edcenter.gov/programs/eo14057/" TargetMode="External"/><Relationship Id="rId32" Type="http://schemas.openxmlformats.org/officeDocument/2006/relationships/hyperlink" Target="https://www.maine.gov/dafs/bbm/procurementservices/policies-procedures/chapter-120" TargetMode="External"/><Relationship Id="rId37" Type="http://schemas.openxmlformats.org/officeDocument/2006/relationships/hyperlink" Target="https://www.maine.gov/oit/prohibited-technologies"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static.e-publishing.af.mil/production/1/saf_aq/publication/afi64-106/dafi64-106.pdf" TargetMode="External"/><Relationship Id="rId28" Type="http://schemas.openxmlformats.org/officeDocument/2006/relationships/hyperlink" Target="https://www.maine.gov/dafs/bbm/procurementservices/vendors/rfp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info.gov/app/details/CFR-2013-title40-vol26/CFR-2013-title40-vol26-part243" TargetMode="External"/><Relationship Id="rId31" Type="http://schemas.openxmlformats.org/officeDocument/2006/relationships/hyperlink" Target="http://www.mainelegislature.org/legis/statutes/5/title5sec1825-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esd.whs.mil/DD/" TargetMode="External"/><Relationship Id="rId27" Type="http://schemas.openxmlformats.org/officeDocument/2006/relationships/hyperlink" Target="https://www.maine.gov/dafs/bbm/procurementservices/vendors/rfps" TargetMode="External"/><Relationship Id="rId30" Type="http://schemas.openxmlformats.org/officeDocument/2006/relationships/hyperlink" Target="mailto:proposals@maine.gov"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katherine.st.peter-gunn@maine.gov" TargetMode="External"/><Relationship Id="rId17" Type="http://schemas.openxmlformats.org/officeDocument/2006/relationships/hyperlink" Target="mailto:jason.edwards.6@us.af.mil" TargetMode="External"/><Relationship Id="rId25" Type="http://schemas.openxmlformats.org/officeDocument/2006/relationships/hyperlink" Target="https://www.federalregister.gov/documents/2021/12/13/2021-27114/catalyzing-clean-energy-industries-and-jobs-through-federal-sustainability" TargetMode="External"/><Relationship Id="rId33" Type="http://schemas.openxmlformats.org/officeDocument/2006/relationships/hyperlink" Target="https://www.maine.gov/dafs/bbm/procurementservices/forms" TargetMode="External"/><Relationship Id="rId38" Type="http://schemas.openxmlformats.org/officeDocument/2006/relationships/hyperlink" Target="https://www.maine.gov/oit/prohibited-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EEA767C1-5A27-46B8-B80A-8555FE382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30</Pages>
  <Words>9718</Words>
  <Characters>55395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64984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47</cp:revision>
  <cp:lastPrinted>2018-02-28T23:44:00Z</cp:lastPrinted>
  <dcterms:created xsi:type="dcterms:W3CDTF">2024-08-14T14:38:00Z</dcterms:created>
  <dcterms:modified xsi:type="dcterms:W3CDTF">2024-09-30T17:23:00Z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