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98072" w14:textId="2005BEED" w:rsidR="00131249" w:rsidRPr="00035C50" w:rsidRDefault="002D3BA0"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rPr>
      </w:pPr>
      <w:r w:rsidRPr="00035C50">
        <w:rPr>
          <w:rFonts w:ascii="Arial" w:hAnsi="Arial" w:cs="Arial"/>
          <w:noProof/>
        </w:rPr>
        <w:drawing>
          <wp:anchor distT="0" distB="0" distL="114300" distR="114300" simplePos="0" relativeHeight="251658240" behindDoc="0" locked="0" layoutInCell="1" allowOverlap="1" wp14:anchorId="190BABDE" wp14:editId="66993EA9">
            <wp:simplePos x="0" y="0"/>
            <wp:positionH relativeFrom="column">
              <wp:posOffset>44450</wp:posOffset>
            </wp:positionH>
            <wp:positionV relativeFrom="paragraph">
              <wp:posOffset>-232410</wp:posOffset>
            </wp:positionV>
            <wp:extent cx="622935" cy="622935"/>
            <wp:effectExtent l="0" t="0" r="0" b="0"/>
            <wp:wrapNone/>
            <wp:docPr id="2" name="Picture 1" descr="seal_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m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935" cy="62293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249" w:rsidRPr="00035C50">
        <w:rPr>
          <w:rFonts w:ascii="Arial" w:hAnsi="Arial" w:cs="Arial"/>
          <w:b/>
          <w:snapToGrid w:val="0"/>
          <w:color w:val="000000"/>
        </w:rPr>
        <w:t>STATE OF MAINE</w:t>
      </w:r>
      <w:r w:rsidR="00AA4ED5" w:rsidRPr="00035C50">
        <w:rPr>
          <w:rFonts w:ascii="Arial" w:hAnsi="Arial" w:cs="Arial"/>
          <w:b/>
          <w:snapToGrid w:val="0"/>
          <w:color w:val="000000"/>
        </w:rPr>
        <w:t xml:space="preserve"> REQUEST FOR PROPOSALS</w:t>
      </w:r>
    </w:p>
    <w:p w14:paraId="34E174CC" w14:textId="77777777" w:rsidR="00AA4ED5" w:rsidRPr="00035C50" w:rsidRDefault="00DF6FC2" w:rsidP="00131249">
      <w:pPr>
        <w:keepNext/>
        <w:widowControl w:val="0"/>
        <w:tabs>
          <w:tab w:val="left" w:pos="-1080"/>
          <w:tab w:val="left" w:pos="-720"/>
          <w:tab w:val="left" w:pos="0"/>
          <w:tab w:val="left" w:pos="720"/>
          <w:tab w:val="left" w:pos="1080"/>
          <w:tab w:val="left" w:pos="1260"/>
          <w:tab w:val="left" w:pos="2880"/>
          <w:tab w:val="left" w:pos="3600"/>
          <w:tab w:val="left" w:pos="3690"/>
          <w:tab w:val="left" w:pos="4320"/>
          <w:tab w:val="left" w:pos="5040"/>
          <w:tab w:val="left" w:pos="5760"/>
          <w:tab w:val="left" w:pos="6480"/>
          <w:tab w:val="left" w:pos="7200"/>
          <w:tab w:val="left" w:pos="7920"/>
          <w:tab w:val="left" w:pos="8640"/>
          <w:tab w:val="left" w:pos="9360"/>
        </w:tabs>
        <w:jc w:val="center"/>
        <w:outlineLvl w:val="1"/>
        <w:rPr>
          <w:rFonts w:ascii="Arial" w:hAnsi="Arial" w:cs="Arial"/>
          <w:b/>
          <w:snapToGrid w:val="0"/>
          <w:color w:val="000000"/>
          <w:u w:val="single"/>
        </w:rPr>
      </w:pPr>
      <w:r w:rsidRPr="00035C50">
        <w:rPr>
          <w:rFonts w:ascii="Arial" w:hAnsi="Arial" w:cs="Arial"/>
          <w:b/>
          <w:snapToGrid w:val="0"/>
          <w:color w:val="000000"/>
          <w:u w:val="single"/>
        </w:rPr>
        <w:t xml:space="preserve">RFP </w:t>
      </w:r>
      <w:r w:rsidR="004567DF" w:rsidRPr="00035C50">
        <w:rPr>
          <w:rFonts w:ascii="Arial" w:hAnsi="Arial" w:cs="Arial"/>
          <w:b/>
          <w:snapToGrid w:val="0"/>
          <w:color w:val="000000"/>
          <w:u w:val="single"/>
        </w:rPr>
        <w:t xml:space="preserve">SUBMITTED </w:t>
      </w:r>
      <w:r w:rsidR="00224849" w:rsidRPr="00035C50">
        <w:rPr>
          <w:rFonts w:ascii="Arial" w:hAnsi="Arial" w:cs="Arial"/>
          <w:b/>
          <w:snapToGrid w:val="0"/>
          <w:color w:val="000000"/>
          <w:u w:val="single"/>
        </w:rPr>
        <w:t>QUESTIONS &amp;</w:t>
      </w:r>
      <w:r w:rsidR="00AA4ED5" w:rsidRPr="00035C50">
        <w:rPr>
          <w:rFonts w:ascii="Arial" w:hAnsi="Arial" w:cs="Arial"/>
          <w:b/>
          <w:snapToGrid w:val="0"/>
          <w:color w:val="000000"/>
          <w:u w:val="single"/>
        </w:rPr>
        <w:t xml:space="preserve"> ANSWERS</w:t>
      </w:r>
      <w:r w:rsidR="00224849" w:rsidRPr="00035C50">
        <w:rPr>
          <w:rFonts w:ascii="Arial" w:hAnsi="Arial" w:cs="Arial"/>
          <w:b/>
          <w:snapToGrid w:val="0"/>
          <w:color w:val="000000"/>
          <w:u w:val="single"/>
        </w:rPr>
        <w:t xml:space="preserve"> SUMMARY</w:t>
      </w:r>
    </w:p>
    <w:p w14:paraId="484A98CA" w14:textId="77777777" w:rsidR="00131249" w:rsidRPr="00035C50" w:rsidRDefault="00131249" w:rsidP="00131249">
      <w:pPr>
        <w:rPr>
          <w:rFonts w:ascii="Arial" w:hAnsi="Arial" w:cs="Arial"/>
          <w:color w:val="000000"/>
        </w:rPr>
      </w:pPr>
    </w:p>
    <w:p w14:paraId="70D45FB0" w14:textId="77777777" w:rsidR="007366D2" w:rsidRPr="00035C50" w:rsidRDefault="007366D2" w:rsidP="00131249">
      <w:pPr>
        <w:rPr>
          <w:rFonts w:ascii="Arial" w:hAnsi="Arial" w:cs="Arial"/>
          <w:color w:val="000000"/>
        </w:rPr>
      </w:pPr>
    </w:p>
    <w:tbl>
      <w:tblPr>
        <w:tblW w:w="108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80" w:firstRow="0" w:lastRow="0" w:firstColumn="1" w:lastColumn="0" w:noHBand="0" w:noVBand="0"/>
      </w:tblPr>
      <w:tblGrid>
        <w:gridCol w:w="5220"/>
        <w:gridCol w:w="5580"/>
      </w:tblGrid>
      <w:tr w:rsidR="00837848" w:rsidRPr="00035C50" w14:paraId="7324BE7E" w14:textId="77777777" w:rsidTr="006423C3">
        <w:trPr>
          <w:jc w:val="center"/>
        </w:trPr>
        <w:tc>
          <w:tcPr>
            <w:tcW w:w="5220" w:type="dxa"/>
            <w:vAlign w:val="center"/>
          </w:tcPr>
          <w:p w14:paraId="1E67C8C4" w14:textId="77777777" w:rsidR="00837848" w:rsidRPr="00035C50" w:rsidRDefault="00837848" w:rsidP="00837848">
            <w:pPr>
              <w:rPr>
                <w:rFonts w:ascii="Arial" w:hAnsi="Arial" w:cs="Arial"/>
                <w:b/>
                <w:color w:val="000000"/>
              </w:rPr>
            </w:pPr>
            <w:r w:rsidRPr="00035C50">
              <w:rPr>
                <w:rFonts w:ascii="Arial" w:hAnsi="Arial" w:cs="Arial"/>
                <w:b/>
                <w:color w:val="000000"/>
              </w:rPr>
              <w:t>RFP NUMBER AND TITLE:</w:t>
            </w:r>
          </w:p>
        </w:tc>
        <w:tc>
          <w:tcPr>
            <w:tcW w:w="5580" w:type="dxa"/>
            <w:vAlign w:val="center"/>
          </w:tcPr>
          <w:p w14:paraId="0E8DDB5A" w14:textId="77777777" w:rsidR="00837848" w:rsidRPr="00382C86" w:rsidRDefault="00E30B5D" w:rsidP="00837848">
            <w:pPr>
              <w:rPr>
                <w:rFonts w:ascii="Arial" w:hAnsi="Arial" w:cs="Arial"/>
              </w:rPr>
            </w:pPr>
            <w:r>
              <w:rPr>
                <w:rFonts w:ascii="Arial" w:hAnsi="Arial" w:cs="Arial"/>
              </w:rPr>
              <w:t xml:space="preserve">RFP 202406113 </w:t>
            </w:r>
            <w:r w:rsidRPr="00E30B5D">
              <w:rPr>
                <w:rFonts w:ascii="Arial" w:hAnsi="Arial" w:cs="Arial"/>
              </w:rPr>
              <w:t>Professional Training and Certification Services</w:t>
            </w:r>
          </w:p>
        </w:tc>
      </w:tr>
      <w:tr w:rsidR="008D098F" w:rsidRPr="00035C50" w14:paraId="385DED31" w14:textId="77777777" w:rsidTr="006423C3">
        <w:trPr>
          <w:jc w:val="center"/>
        </w:trPr>
        <w:tc>
          <w:tcPr>
            <w:tcW w:w="5220" w:type="dxa"/>
            <w:vAlign w:val="center"/>
          </w:tcPr>
          <w:p w14:paraId="63ACEDD1" w14:textId="77777777" w:rsidR="008D098F" w:rsidRPr="00035C50" w:rsidRDefault="008D098F" w:rsidP="008D098F">
            <w:pPr>
              <w:rPr>
                <w:rFonts w:ascii="Arial" w:hAnsi="Arial" w:cs="Arial"/>
                <w:b/>
                <w:color w:val="000000"/>
              </w:rPr>
            </w:pPr>
            <w:r w:rsidRPr="00035C50">
              <w:rPr>
                <w:rFonts w:ascii="Arial" w:hAnsi="Arial" w:cs="Arial"/>
                <w:b/>
                <w:color w:val="000000"/>
              </w:rPr>
              <w:t>RFP ISSUED BY:</w:t>
            </w:r>
          </w:p>
        </w:tc>
        <w:tc>
          <w:tcPr>
            <w:tcW w:w="5580" w:type="dxa"/>
            <w:vAlign w:val="center"/>
          </w:tcPr>
          <w:p w14:paraId="7C2C697A" w14:textId="77777777" w:rsidR="00E30B5D" w:rsidRPr="00E30B5D" w:rsidRDefault="00AB5F2E" w:rsidP="00E30B5D">
            <w:pPr>
              <w:pStyle w:val="DefaultText"/>
              <w:widowControl/>
              <w:rPr>
                <w:rStyle w:val="InitialStyle"/>
                <w:rFonts w:ascii="Arial" w:hAnsi="Arial"/>
                <w:iCs/>
              </w:rPr>
            </w:pPr>
            <w:r>
              <w:rPr>
                <w:rFonts w:ascii="Arial" w:hAnsi="Arial" w:cs="Arial"/>
              </w:rPr>
              <w:t xml:space="preserve">Department of Health and Human Services </w:t>
            </w:r>
            <w:r w:rsidR="00E30B5D" w:rsidRPr="00E30B5D">
              <w:rPr>
                <w:rStyle w:val="InitialStyle"/>
                <w:rFonts w:ascii="Arial" w:hAnsi="Arial"/>
                <w:iCs/>
              </w:rPr>
              <w:t>Office of Child and Family Services and</w:t>
            </w:r>
          </w:p>
          <w:p w14:paraId="4ED76581" w14:textId="77777777" w:rsidR="008D098F" w:rsidRPr="00AB5F2E" w:rsidRDefault="00E30B5D" w:rsidP="00987125">
            <w:pPr>
              <w:pStyle w:val="DefaultText"/>
              <w:widowControl/>
              <w:rPr>
                <w:rFonts w:ascii="Arial" w:hAnsi="Arial" w:cs="Arial"/>
                <w:b/>
                <w:bCs/>
                <w:color w:val="FF0000"/>
              </w:rPr>
            </w:pPr>
            <w:r w:rsidRPr="00E30B5D">
              <w:rPr>
                <w:rStyle w:val="InitialStyle"/>
                <w:rFonts w:ascii="Arial" w:hAnsi="Arial"/>
                <w:iCs/>
              </w:rPr>
              <w:t>Office of Aging and Disability Services</w:t>
            </w:r>
          </w:p>
        </w:tc>
      </w:tr>
      <w:tr w:rsidR="00837848" w:rsidRPr="00035C50" w14:paraId="69CB9E9D" w14:textId="77777777" w:rsidTr="006423C3">
        <w:trPr>
          <w:jc w:val="center"/>
        </w:trPr>
        <w:tc>
          <w:tcPr>
            <w:tcW w:w="5220" w:type="dxa"/>
            <w:vAlign w:val="center"/>
          </w:tcPr>
          <w:p w14:paraId="066136CA" w14:textId="77777777" w:rsidR="00837848" w:rsidRPr="00035C50" w:rsidRDefault="00837848" w:rsidP="00837848">
            <w:pPr>
              <w:rPr>
                <w:rFonts w:ascii="Arial" w:hAnsi="Arial" w:cs="Arial"/>
                <w:b/>
                <w:color w:val="000000"/>
              </w:rPr>
            </w:pPr>
            <w:r w:rsidRPr="00035C50">
              <w:rPr>
                <w:rFonts w:ascii="Arial" w:hAnsi="Arial" w:cs="Arial"/>
                <w:b/>
                <w:color w:val="000000"/>
              </w:rPr>
              <w:t>SUBMITTED QUESTIONS DUE DATE:</w:t>
            </w:r>
          </w:p>
        </w:tc>
        <w:tc>
          <w:tcPr>
            <w:tcW w:w="5580" w:type="dxa"/>
            <w:vAlign w:val="center"/>
          </w:tcPr>
          <w:p w14:paraId="5A7F8985" w14:textId="77777777" w:rsidR="00837848" w:rsidRPr="00382C86" w:rsidRDefault="00E30B5D" w:rsidP="00837848">
            <w:pPr>
              <w:rPr>
                <w:rFonts w:ascii="Arial" w:hAnsi="Arial" w:cs="Arial"/>
              </w:rPr>
            </w:pPr>
            <w:r w:rsidRPr="00E30B5D">
              <w:rPr>
                <w:rFonts w:ascii="Arial" w:hAnsi="Arial" w:cs="Arial"/>
              </w:rPr>
              <w:t>October 16, 2024, no later than 11:59 p.m., local time</w:t>
            </w:r>
          </w:p>
        </w:tc>
      </w:tr>
      <w:tr w:rsidR="00837848" w:rsidRPr="00035C50" w14:paraId="25DB3CA1" w14:textId="77777777" w:rsidTr="006423C3">
        <w:trPr>
          <w:jc w:val="center"/>
        </w:trPr>
        <w:tc>
          <w:tcPr>
            <w:tcW w:w="5220" w:type="dxa"/>
            <w:vAlign w:val="center"/>
          </w:tcPr>
          <w:p w14:paraId="4390CB12" w14:textId="77777777" w:rsidR="00837848" w:rsidRPr="00035C50" w:rsidRDefault="00837848" w:rsidP="00837848">
            <w:pPr>
              <w:rPr>
                <w:rFonts w:ascii="Arial" w:hAnsi="Arial" w:cs="Arial"/>
                <w:b/>
                <w:color w:val="000000"/>
              </w:rPr>
            </w:pPr>
            <w:r w:rsidRPr="00035C50">
              <w:rPr>
                <w:rFonts w:ascii="Arial" w:hAnsi="Arial" w:cs="Arial"/>
                <w:b/>
                <w:color w:val="000000"/>
              </w:rPr>
              <w:t>QUESTION &amp; ANSWER SUMMARY ISSUED:</w:t>
            </w:r>
          </w:p>
        </w:tc>
        <w:tc>
          <w:tcPr>
            <w:tcW w:w="5580" w:type="dxa"/>
            <w:vAlign w:val="center"/>
          </w:tcPr>
          <w:p w14:paraId="24CB49CE" w14:textId="7D453958" w:rsidR="00837848" w:rsidRPr="00814CB5" w:rsidRDefault="00D054D7" w:rsidP="00837848">
            <w:pPr>
              <w:rPr>
                <w:rFonts w:ascii="Arial" w:hAnsi="Arial" w:cs="Arial"/>
              </w:rPr>
            </w:pPr>
            <w:r w:rsidRPr="00E30B5D">
              <w:rPr>
                <w:rFonts w:ascii="Arial" w:hAnsi="Arial" w:cs="Arial"/>
              </w:rPr>
              <w:t>October</w:t>
            </w:r>
            <w:r w:rsidRPr="00814CB5">
              <w:rPr>
                <w:rFonts w:ascii="Arial" w:hAnsi="Arial" w:cs="Arial"/>
              </w:rPr>
              <w:t xml:space="preserve"> </w:t>
            </w:r>
            <w:r w:rsidR="00814CB5" w:rsidRPr="00814CB5">
              <w:rPr>
                <w:rFonts w:ascii="Arial" w:hAnsi="Arial" w:cs="Arial"/>
              </w:rPr>
              <w:t>22</w:t>
            </w:r>
            <w:r>
              <w:rPr>
                <w:rFonts w:ascii="Arial" w:hAnsi="Arial" w:cs="Arial"/>
              </w:rPr>
              <w:t xml:space="preserve">, </w:t>
            </w:r>
            <w:r w:rsidR="00814CB5" w:rsidRPr="00814CB5">
              <w:rPr>
                <w:rFonts w:ascii="Arial" w:hAnsi="Arial" w:cs="Arial"/>
              </w:rPr>
              <w:t>2024</w:t>
            </w:r>
          </w:p>
        </w:tc>
      </w:tr>
      <w:tr w:rsidR="00E30B5D" w:rsidRPr="00035C50" w14:paraId="1F0F3525" w14:textId="77777777" w:rsidTr="006423C3">
        <w:trPr>
          <w:jc w:val="center"/>
        </w:trPr>
        <w:tc>
          <w:tcPr>
            <w:tcW w:w="5220" w:type="dxa"/>
            <w:vAlign w:val="center"/>
          </w:tcPr>
          <w:p w14:paraId="66B1A954" w14:textId="77777777" w:rsidR="00E30B5D" w:rsidRPr="00382C86" w:rsidRDefault="00E30B5D" w:rsidP="00E30B5D">
            <w:pPr>
              <w:rPr>
                <w:rFonts w:ascii="Arial" w:hAnsi="Arial" w:cs="Arial"/>
                <w:b/>
              </w:rPr>
            </w:pPr>
            <w:r w:rsidRPr="00382C86">
              <w:rPr>
                <w:rFonts w:ascii="Arial" w:hAnsi="Arial" w:cs="Arial"/>
                <w:b/>
              </w:rPr>
              <w:t>PROPOSAL DUE DATE:</w:t>
            </w:r>
          </w:p>
        </w:tc>
        <w:tc>
          <w:tcPr>
            <w:tcW w:w="5580" w:type="dxa"/>
            <w:vAlign w:val="center"/>
          </w:tcPr>
          <w:p w14:paraId="48B9E83D" w14:textId="77777777" w:rsidR="00E30B5D" w:rsidRPr="00382C86" w:rsidRDefault="00E30B5D" w:rsidP="00E30B5D">
            <w:pPr>
              <w:rPr>
                <w:rFonts w:ascii="Arial" w:hAnsi="Arial" w:cs="Arial"/>
              </w:rPr>
            </w:pPr>
            <w:r w:rsidRPr="00D53509">
              <w:rPr>
                <w:rFonts w:ascii="Arial" w:eastAsia="Calibri" w:hAnsi="Arial" w:cs="Arial"/>
              </w:rPr>
              <w:t xml:space="preserve">November 25, 2024, no </w:t>
            </w:r>
            <w:r w:rsidRPr="00C97934">
              <w:rPr>
                <w:rFonts w:ascii="Arial" w:eastAsia="Calibri" w:hAnsi="Arial" w:cs="Arial"/>
              </w:rPr>
              <w:t>later than 11:59 p.m., local time</w:t>
            </w:r>
          </w:p>
        </w:tc>
      </w:tr>
      <w:tr w:rsidR="00E30B5D" w:rsidRPr="00035C50" w14:paraId="2C171BFB" w14:textId="77777777" w:rsidTr="006423C3">
        <w:trPr>
          <w:trHeight w:val="187"/>
          <w:jc w:val="center"/>
        </w:trPr>
        <w:tc>
          <w:tcPr>
            <w:tcW w:w="5220" w:type="dxa"/>
            <w:vAlign w:val="center"/>
          </w:tcPr>
          <w:p w14:paraId="25767CC6" w14:textId="77777777" w:rsidR="00E30B5D" w:rsidRPr="00035C50" w:rsidRDefault="00E30B5D" w:rsidP="00E30B5D">
            <w:pPr>
              <w:rPr>
                <w:rFonts w:ascii="Arial" w:hAnsi="Arial" w:cs="Arial"/>
                <w:b/>
                <w:color w:val="000000"/>
              </w:rPr>
            </w:pPr>
            <w:r w:rsidRPr="00035C50">
              <w:rPr>
                <w:rFonts w:ascii="Arial" w:hAnsi="Arial" w:cs="Arial"/>
                <w:b/>
                <w:color w:val="000000"/>
              </w:rPr>
              <w:t>PROPOSALS DUE TO:</w:t>
            </w:r>
          </w:p>
        </w:tc>
        <w:tc>
          <w:tcPr>
            <w:tcW w:w="5580" w:type="dxa"/>
            <w:vAlign w:val="center"/>
          </w:tcPr>
          <w:p w14:paraId="4D9D7179" w14:textId="77777777" w:rsidR="00E30B5D" w:rsidRPr="00035C50" w:rsidRDefault="00E30B5D" w:rsidP="00E30B5D">
            <w:pPr>
              <w:rPr>
                <w:rFonts w:ascii="Arial" w:hAnsi="Arial" w:cs="Arial"/>
                <w:color w:val="FF0000"/>
              </w:rPr>
            </w:pPr>
            <w:hyperlink r:id="rId10" w:history="1">
              <w:r w:rsidRPr="00B51518">
                <w:rPr>
                  <w:rStyle w:val="Hyperlink"/>
                  <w:rFonts w:ascii="Arial" w:hAnsi="Arial" w:cs="Arial"/>
                </w:rPr>
                <w:t>Proposals@maine.gov</w:t>
              </w:r>
            </w:hyperlink>
          </w:p>
        </w:tc>
      </w:tr>
    </w:tbl>
    <w:p w14:paraId="0D992AAD" w14:textId="77777777" w:rsidR="00131249" w:rsidRPr="00035C50" w:rsidRDefault="00131249" w:rsidP="00CF3AA7">
      <w:pPr>
        <w:tabs>
          <w:tab w:val="left" w:pos="3387"/>
        </w:tabs>
        <w:jc w:val="center"/>
        <w:rPr>
          <w:rFonts w:ascii="Arial" w:hAnsi="Arial" w:cs="Arial"/>
          <w:b/>
          <w:color w:val="000000"/>
        </w:rPr>
      </w:pPr>
    </w:p>
    <w:p w14:paraId="4806F50E" w14:textId="77777777" w:rsidR="00CF3AA7" w:rsidRPr="00035C50" w:rsidRDefault="00CF3AA7" w:rsidP="00F9098C">
      <w:pPr>
        <w:ind w:left="-450" w:right="-540"/>
        <w:rPr>
          <w:rFonts w:ascii="Arial" w:hAnsi="Arial" w:cs="Arial"/>
          <w:b/>
          <w:color w:val="000000"/>
        </w:rPr>
      </w:pPr>
      <w:r w:rsidRPr="00035C50">
        <w:rPr>
          <w:rFonts w:ascii="Arial" w:hAnsi="Arial" w:cs="Arial"/>
          <w:b/>
          <w:color w:val="000000"/>
        </w:rPr>
        <w:t xml:space="preserve">Provided below are submitted written questions received and the Department’s </w:t>
      </w:r>
      <w:r w:rsidR="00F9098C">
        <w:rPr>
          <w:rFonts w:ascii="Arial" w:hAnsi="Arial" w:cs="Arial"/>
          <w:b/>
          <w:color w:val="000000"/>
        </w:rPr>
        <w:t>answer.</w:t>
      </w:r>
    </w:p>
    <w:p w14:paraId="4DF3FB7E" w14:textId="77777777" w:rsidR="00CF3AA7" w:rsidRDefault="00CF3AA7"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52B" w:rsidRPr="00F9098C" w14:paraId="3537C675" w14:textId="77777777" w:rsidTr="00750CBB">
        <w:trPr>
          <w:trHeight w:val="379"/>
        </w:trPr>
        <w:tc>
          <w:tcPr>
            <w:tcW w:w="691" w:type="dxa"/>
            <w:vMerge w:val="restart"/>
            <w:shd w:val="clear" w:color="auto" w:fill="BDD6EE"/>
            <w:vAlign w:val="center"/>
          </w:tcPr>
          <w:p w14:paraId="2403EFB6" w14:textId="77777777" w:rsidR="00BF5871" w:rsidRPr="00715BC2" w:rsidRDefault="00BF5871" w:rsidP="00BF5871">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bookmarkStart w:id="0" w:name="_Hlk48905851"/>
            <w:r w:rsidRPr="00715BC2">
              <w:rPr>
                <w:rFonts w:ascii="Arial" w:hAnsi="Arial" w:cs="Arial"/>
                <w:b/>
              </w:rPr>
              <w:t>1</w:t>
            </w:r>
          </w:p>
        </w:tc>
        <w:tc>
          <w:tcPr>
            <w:tcW w:w="1987" w:type="dxa"/>
            <w:tcBorders>
              <w:bottom w:val="single" w:sz="4" w:space="0" w:color="auto"/>
            </w:tcBorders>
            <w:shd w:val="clear" w:color="auto" w:fill="BDD6EE"/>
            <w:vAlign w:val="center"/>
          </w:tcPr>
          <w:p w14:paraId="460FD1EA"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RFP Section &amp; Page Number</w:t>
            </w:r>
          </w:p>
        </w:tc>
        <w:tc>
          <w:tcPr>
            <w:tcW w:w="8122" w:type="dxa"/>
            <w:tcBorders>
              <w:bottom w:val="single" w:sz="4" w:space="0" w:color="auto"/>
            </w:tcBorders>
            <w:shd w:val="clear" w:color="auto" w:fill="BDD6EE"/>
            <w:vAlign w:val="center"/>
          </w:tcPr>
          <w:p w14:paraId="67F4CBB5" w14:textId="77777777" w:rsidR="00BF5871" w:rsidRPr="00715BC2" w:rsidRDefault="00BF5871" w:rsidP="00F9098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715BC2">
              <w:rPr>
                <w:rFonts w:ascii="Arial" w:hAnsi="Arial" w:cs="Arial"/>
                <w:b/>
              </w:rPr>
              <w:t>Question</w:t>
            </w:r>
          </w:p>
        </w:tc>
      </w:tr>
      <w:tr w:rsidR="00D9652B" w:rsidRPr="00F9098C" w14:paraId="6EB7D36A" w14:textId="77777777" w:rsidTr="00750CBB">
        <w:trPr>
          <w:trHeight w:val="379"/>
        </w:trPr>
        <w:tc>
          <w:tcPr>
            <w:tcW w:w="691" w:type="dxa"/>
            <w:vMerge/>
            <w:shd w:val="clear" w:color="auto" w:fill="FFFFFF"/>
          </w:tcPr>
          <w:p w14:paraId="37C538F7"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42739FE" w14:textId="77777777" w:rsidR="00BF5871" w:rsidRPr="00B51518" w:rsidRDefault="00E30B5D"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vAlign w:val="center"/>
          </w:tcPr>
          <w:p w14:paraId="0FE88C15" w14:textId="77777777" w:rsidR="00987125" w:rsidRDefault="00E30B5D" w:rsidP="00987125">
            <w:pPr>
              <w:pStyle w:val="DefaultText"/>
              <w:widowControl/>
              <w:numPr>
                <w:ilvl w:val="0"/>
                <w:numId w:val="7"/>
              </w:numPr>
              <w:ind w:left="360"/>
              <w:rPr>
                <w:rFonts w:ascii="Arial" w:hAnsi="Arial" w:cs="Arial"/>
              </w:rPr>
            </w:pPr>
            <w:r w:rsidRPr="00E30B5D">
              <w:rPr>
                <w:rFonts w:ascii="Arial" w:hAnsi="Arial" w:cs="Arial"/>
              </w:rPr>
              <w:t>Is the State open to partial bids, whereby vendors can bid on only the live training or the online training portions of the scope</w:t>
            </w:r>
            <w:r w:rsidR="00353B38">
              <w:rPr>
                <w:rFonts w:ascii="Arial" w:hAnsi="Arial" w:cs="Arial"/>
              </w:rPr>
              <w:t>; or</w:t>
            </w:r>
            <w:r w:rsidRPr="00E30B5D">
              <w:rPr>
                <w:rFonts w:ascii="Arial" w:hAnsi="Arial" w:cs="Arial"/>
              </w:rPr>
              <w:t xml:space="preserve"> </w:t>
            </w:r>
          </w:p>
          <w:p w14:paraId="6752CE0E" w14:textId="77777777" w:rsidR="00BF5871" w:rsidRPr="00B51518" w:rsidRDefault="00353B38" w:rsidP="00987125">
            <w:pPr>
              <w:pStyle w:val="DefaultText"/>
              <w:widowControl/>
              <w:numPr>
                <w:ilvl w:val="0"/>
                <w:numId w:val="7"/>
              </w:numPr>
              <w:ind w:left="360"/>
              <w:rPr>
                <w:rFonts w:ascii="Arial" w:hAnsi="Arial" w:cs="Arial"/>
              </w:rPr>
            </w:pPr>
            <w:r>
              <w:rPr>
                <w:rFonts w:ascii="Arial" w:hAnsi="Arial" w:cs="Arial"/>
              </w:rPr>
              <w:t>I</w:t>
            </w:r>
            <w:r w:rsidR="00E30B5D" w:rsidRPr="00E30B5D">
              <w:rPr>
                <w:rFonts w:ascii="Arial" w:hAnsi="Arial" w:cs="Arial"/>
              </w:rPr>
              <w:t>s it expected that only one bidder will be awarded for the entirety of the project?</w:t>
            </w:r>
          </w:p>
        </w:tc>
      </w:tr>
      <w:tr w:rsidR="00142781" w:rsidRPr="00F9098C" w14:paraId="19D5EC5C" w14:textId="77777777" w:rsidTr="00750CBB">
        <w:trPr>
          <w:trHeight w:val="379"/>
        </w:trPr>
        <w:tc>
          <w:tcPr>
            <w:tcW w:w="691" w:type="dxa"/>
            <w:vMerge/>
            <w:shd w:val="clear" w:color="auto" w:fill="BDD6EE"/>
          </w:tcPr>
          <w:p w14:paraId="1D366BAB"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4BCD30CC" w14:textId="77777777" w:rsidR="00BF5871" w:rsidRPr="00F9098C"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2781" w:rsidRPr="00F9098C" w14:paraId="2EE3E2E5" w14:textId="77777777" w:rsidTr="00750CBB">
        <w:trPr>
          <w:trHeight w:val="379"/>
        </w:trPr>
        <w:tc>
          <w:tcPr>
            <w:tcW w:w="691" w:type="dxa"/>
            <w:vMerge/>
          </w:tcPr>
          <w:p w14:paraId="3ED94EA1" w14:textId="77777777" w:rsidR="00BF5871" w:rsidRPr="00B51518" w:rsidRDefault="00BF5871" w:rsidP="00F9098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1AA3BB9" w14:textId="77777777" w:rsidR="00BF5871" w:rsidRDefault="00987125" w:rsidP="00987125">
            <w:pPr>
              <w:pStyle w:val="DefaultText"/>
              <w:widowControl/>
              <w:numPr>
                <w:ilvl w:val="0"/>
                <w:numId w:val="8"/>
              </w:numPr>
              <w:ind w:left="370"/>
              <w:rPr>
                <w:rFonts w:ascii="Arial" w:hAnsi="Arial" w:cs="Arial"/>
              </w:rPr>
            </w:pPr>
            <w:r>
              <w:rPr>
                <w:rFonts w:ascii="Arial" w:hAnsi="Arial" w:cs="Arial"/>
              </w:rPr>
              <w:t>No.</w:t>
            </w:r>
          </w:p>
          <w:p w14:paraId="6AC1FBC0" w14:textId="77777777" w:rsidR="00987125" w:rsidRPr="00B51518" w:rsidRDefault="00987125" w:rsidP="00987125">
            <w:pPr>
              <w:pStyle w:val="DefaultText"/>
              <w:widowControl/>
              <w:numPr>
                <w:ilvl w:val="0"/>
                <w:numId w:val="8"/>
              </w:numPr>
              <w:ind w:left="370"/>
              <w:rPr>
                <w:rFonts w:ascii="Arial" w:hAnsi="Arial" w:cs="Arial"/>
              </w:rPr>
            </w:pPr>
            <w:r>
              <w:rPr>
                <w:rFonts w:ascii="Arial" w:hAnsi="Arial" w:cs="Arial"/>
              </w:rPr>
              <w:t>Refer to Part I, E. of the RFP.</w:t>
            </w:r>
          </w:p>
        </w:tc>
      </w:tr>
      <w:bookmarkEnd w:id="0"/>
    </w:tbl>
    <w:p w14:paraId="7784457A" w14:textId="77777777" w:rsidR="00F9098C" w:rsidRDefault="00F9098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52B" w:rsidRPr="00F9098C" w14:paraId="77DBEE71" w14:textId="77777777" w:rsidTr="00750CBB">
        <w:trPr>
          <w:trHeight w:val="379"/>
        </w:trPr>
        <w:tc>
          <w:tcPr>
            <w:tcW w:w="691" w:type="dxa"/>
            <w:vMerge w:val="restart"/>
            <w:shd w:val="clear" w:color="auto" w:fill="BDD6EE"/>
            <w:vAlign w:val="center"/>
          </w:tcPr>
          <w:p w14:paraId="286A54CE"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w:t>
            </w:r>
          </w:p>
        </w:tc>
        <w:tc>
          <w:tcPr>
            <w:tcW w:w="1987" w:type="dxa"/>
            <w:tcBorders>
              <w:bottom w:val="single" w:sz="4" w:space="0" w:color="auto"/>
            </w:tcBorders>
            <w:shd w:val="clear" w:color="auto" w:fill="BDD6EE"/>
            <w:vAlign w:val="center"/>
          </w:tcPr>
          <w:p w14:paraId="12442381"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B12B5F9"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9652B" w:rsidRPr="00222FEA" w14:paraId="3C6E5165" w14:textId="77777777" w:rsidTr="00222FEA">
        <w:trPr>
          <w:trHeight w:val="755"/>
        </w:trPr>
        <w:tc>
          <w:tcPr>
            <w:tcW w:w="691" w:type="dxa"/>
            <w:vMerge/>
            <w:shd w:val="clear" w:color="auto" w:fill="FFFFFF"/>
          </w:tcPr>
          <w:p w14:paraId="4B574ED9" w14:textId="77777777" w:rsidR="00BF5871" w:rsidRPr="00222FEA"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6F78C6F3" w14:textId="77777777" w:rsidR="00BF5871" w:rsidRPr="00222FEA" w:rsidRDefault="005C6694" w:rsidP="005C66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sz w:val="22"/>
                <w:szCs w:val="22"/>
              </w:rPr>
            </w:pPr>
            <w:r>
              <w:rPr>
                <w:rFonts w:ascii="Arial" w:hAnsi="Arial" w:cs="Arial"/>
              </w:rPr>
              <w:t xml:space="preserve">Part II, </w:t>
            </w:r>
            <w:r w:rsidR="00E30B5D" w:rsidRPr="00222FEA">
              <w:rPr>
                <w:rFonts w:ascii="Arial" w:hAnsi="Arial" w:cs="Arial"/>
              </w:rPr>
              <w:t>A.1</w:t>
            </w:r>
            <w:r w:rsidR="00222FEA" w:rsidRPr="00222FEA">
              <w:rPr>
                <w:rFonts w:ascii="Arial" w:hAnsi="Arial" w:cs="Arial"/>
              </w:rPr>
              <w:t>., Page 12</w:t>
            </w:r>
          </w:p>
        </w:tc>
        <w:tc>
          <w:tcPr>
            <w:tcW w:w="8122" w:type="dxa"/>
            <w:shd w:val="clear" w:color="auto" w:fill="FFFFFF"/>
            <w:vAlign w:val="center"/>
          </w:tcPr>
          <w:p w14:paraId="07755C9B" w14:textId="77777777" w:rsidR="00BF5871" w:rsidRPr="00222FEA" w:rsidRDefault="00E30B5D" w:rsidP="00222FE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22FEA">
              <w:rPr>
                <w:rFonts w:ascii="Arial" w:hAnsi="Arial" w:cs="Arial"/>
              </w:rPr>
              <w:t>Are vendors required to maintain an office location if they can provide services 100 percent remotely?</w:t>
            </w:r>
          </w:p>
        </w:tc>
      </w:tr>
      <w:tr w:rsidR="00142781" w:rsidRPr="00222FEA" w14:paraId="35C1EDE4" w14:textId="77777777" w:rsidTr="00750CBB">
        <w:trPr>
          <w:trHeight w:val="379"/>
        </w:trPr>
        <w:tc>
          <w:tcPr>
            <w:tcW w:w="691" w:type="dxa"/>
            <w:vMerge/>
            <w:shd w:val="clear" w:color="auto" w:fill="BDD6EE"/>
          </w:tcPr>
          <w:p w14:paraId="6F35542C" w14:textId="77777777" w:rsidR="00BF5871" w:rsidRPr="00222FEA"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BEB1CEF" w14:textId="77777777" w:rsidR="00BF5871" w:rsidRPr="00222FEA"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222FEA">
              <w:rPr>
                <w:rFonts w:ascii="Arial" w:hAnsi="Arial" w:cs="Arial"/>
                <w:b/>
              </w:rPr>
              <w:t>Answer</w:t>
            </w:r>
          </w:p>
        </w:tc>
      </w:tr>
      <w:tr w:rsidR="00142781" w:rsidRPr="00222FEA" w14:paraId="2578C5AC" w14:textId="77777777" w:rsidTr="00750CBB">
        <w:trPr>
          <w:trHeight w:val="379"/>
        </w:trPr>
        <w:tc>
          <w:tcPr>
            <w:tcW w:w="691" w:type="dxa"/>
            <w:vMerge/>
          </w:tcPr>
          <w:p w14:paraId="6BD02169" w14:textId="77777777" w:rsidR="00BF5871" w:rsidRPr="00222FEA"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A9EB454" w14:textId="77777777" w:rsidR="00BF5871" w:rsidRPr="00222FEA" w:rsidRDefault="005C6694"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The Department expects in-person trainings to be conducted, refer to Part II, B.1. of the RFP.</w:t>
            </w:r>
          </w:p>
        </w:tc>
      </w:tr>
    </w:tbl>
    <w:p w14:paraId="25441215" w14:textId="77777777" w:rsidR="00BF5871" w:rsidRPr="00222FEA"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222FEA" w14:paraId="4CBA2797" w14:textId="77777777" w:rsidTr="5230291B">
        <w:trPr>
          <w:trHeight w:val="379"/>
        </w:trPr>
        <w:tc>
          <w:tcPr>
            <w:tcW w:w="691" w:type="dxa"/>
            <w:vMerge w:val="restart"/>
            <w:shd w:val="clear" w:color="auto" w:fill="BDD6EE" w:themeFill="accent5" w:themeFillTint="66"/>
            <w:vAlign w:val="center"/>
          </w:tcPr>
          <w:p w14:paraId="3F7664C1" w14:textId="77777777" w:rsidR="00BF5871" w:rsidRPr="00222FEA"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22FEA">
              <w:rPr>
                <w:rFonts w:ascii="Arial" w:hAnsi="Arial" w:cs="Arial"/>
                <w:b/>
              </w:rPr>
              <w:t>3</w:t>
            </w:r>
          </w:p>
        </w:tc>
        <w:tc>
          <w:tcPr>
            <w:tcW w:w="1987" w:type="dxa"/>
            <w:tcBorders>
              <w:bottom w:val="single" w:sz="4" w:space="0" w:color="auto"/>
            </w:tcBorders>
            <w:shd w:val="clear" w:color="auto" w:fill="BDD6EE" w:themeFill="accent5" w:themeFillTint="66"/>
            <w:vAlign w:val="center"/>
          </w:tcPr>
          <w:p w14:paraId="3C0411A3" w14:textId="77777777" w:rsidR="00BF5871" w:rsidRPr="00222FEA"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22FEA">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32565AC" w14:textId="77777777" w:rsidR="00BF5871" w:rsidRPr="00222FEA"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222FEA">
              <w:rPr>
                <w:rFonts w:ascii="Arial" w:hAnsi="Arial" w:cs="Arial"/>
                <w:b/>
              </w:rPr>
              <w:t>Question</w:t>
            </w:r>
          </w:p>
        </w:tc>
      </w:tr>
      <w:tr w:rsidR="00BF5871" w:rsidRPr="00222FEA" w14:paraId="20F114BB" w14:textId="77777777" w:rsidTr="5230291B">
        <w:trPr>
          <w:trHeight w:val="58"/>
        </w:trPr>
        <w:tc>
          <w:tcPr>
            <w:tcW w:w="691" w:type="dxa"/>
            <w:vMerge/>
          </w:tcPr>
          <w:p w14:paraId="1C8D96DD" w14:textId="77777777" w:rsidR="00BF5871" w:rsidRPr="00222FEA"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EE15FF1" w14:textId="77777777" w:rsidR="00BF5871" w:rsidRPr="00222FEA" w:rsidRDefault="005C6694" w:rsidP="005C6694">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Pr>
                <w:rFonts w:ascii="Arial" w:hAnsi="Arial" w:cs="Arial"/>
              </w:rPr>
              <w:t xml:space="preserve">Part II, B., </w:t>
            </w:r>
            <w:r w:rsidR="00222FEA" w:rsidRPr="00222FEA">
              <w:rPr>
                <w:rFonts w:ascii="Arial" w:hAnsi="Arial" w:cs="Arial"/>
              </w:rPr>
              <w:t>Page 12</w:t>
            </w:r>
          </w:p>
        </w:tc>
        <w:tc>
          <w:tcPr>
            <w:tcW w:w="8122" w:type="dxa"/>
            <w:shd w:val="clear" w:color="auto" w:fill="FFFFFF" w:themeFill="background1"/>
            <w:vAlign w:val="center"/>
          </w:tcPr>
          <w:p w14:paraId="272AA194" w14:textId="786FD50D" w:rsidR="00353B38" w:rsidRDefault="00E30B5D" w:rsidP="005C6694">
            <w:pPr>
              <w:numPr>
                <w:ilvl w:val="0"/>
                <w:numId w:val="1"/>
              </w:numPr>
              <w:autoSpaceDE w:val="0"/>
              <w:autoSpaceDN w:val="0"/>
              <w:ind w:left="360"/>
              <w:rPr>
                <w:rFonts w:ascii="Arial" w:hAnsi="Arial" w:cs="Arial"/>
              </w:rPr>
            </w:pPr>
            <w:r w:rsidRPr="00222FEA">
              <w:rPr>
                <w:rFonts w:ascii="Arial" w:hAnsi="Arial" w:cs="Arial"/>
              </w:rPr>
              <w:t>Are synchronous live trainings intended to be conducted remotely (e.g., via web conferencing platform such as Zoom, etc.)</w:t>
            </w:r>
            <w:r w:rsidR="00353B38">
              <w:rPr>
                <w:rFonts w:ascii="Arial" w:hAnsi="Arial" w:cs="Arial"/>
              </w:rPr>
              <w:t>; or</w:t>
            </w:r>
            <w:r w:rsidRPr="00222FEA">
              <w:rPr>
                <w:rFonts w:ascii="Arial" w:hAnsi="Arial" w:cs="Arial"/>
              </w:rPr>
              <w:t xml:space="preserve"> </w:t>
            </w:r>
          </w:p>
          <w:p w14:paraId="29857C84" w14:textId="0E6CF526" w:rsidR="00353B38" w:rsidRDefault="00353B38" w:rsidP="005C6694">
            <w:pPr>
              <w:numPr>
                <w:ilvl w:val="0"/>
                <w:numId w:val="1"/>
              </w:numPr>
              <w:autoSpaceDE w:val="0"/>
              <w:autoSpaceDN w:val="0"/>
              <w:ind w:left="360"/>
              <w:rPr>
                <w:rFonts w:ascii="Arial" w:hAnsi="Arial" w:cs="Arial"/>
              </w:rPr>
            </w:pPr>
            <w:r>
              <w:rPr>
                <w:rFonts w:ascii="Arial" w:hAnsi="Arial" w:cs="Arial"/>
              </w:rPr>
              <w:t>I</w:t>
            </w:r>
            <w:r w:rsidR="00E30B5D" w:rsidRPr="00222FEA">
              <w:rPr>
                <w:rFonts w:ascii="Arial" w:hAnsi="Arial" w:cs="Arial"/>
              </w:rPr>
              <w:t xml:space="preserve">s the vendor expected to offer on-site, in-person trainings as well? </w:t>
            </w:r>
          </w:p>
          <w:p w14:paraId="01068DF4" w14:textId="77777777" w:rsidR="00222FEA" w:rsidRDefault="03105C66" w:rsidP="005C6694">
            <w:pPr>
              <w:numPr>
                <w:ilvl w:val="0"/>
                <w:numId w:val="1"/>
              </w:numPr>
              <w:autoSpaceDE w:val="0"/>
              <w:autoSpaceDN w:val="0"/>
              <w:ind w:left="360"/>
              <w:rPr>
                <w:rFonts w:ascii="Arial" w:hAnsi="Arial" w:cs="Arial"/>
              </w:rPr>
            </w:pPr>
            <w:r w:rsidRPr="5230291B">
              <w:rPr>
                <w:rFonts w:ascii="Arial" w:hAnsi="Arial" w:cs="Arial"/>
              </w:rPr>
              <w:t xml:space="preserve">If so, where are these trainings expected to take place? For example, will participating agencies be able to host on-site trainings, or is the vendor expected to coordinate all logistics? </w:t>
            </w:r>
          </w:p>
          <w:p w14:paraId="73806D61" w14:textId="706628BF" w:rsidR="00BF5871" w:rsidRPr="00222FEA" w:rsidRDefault="03105C66" w:rsidP="005C6694">
            <w:pPr>
              <w:numPr>
                <w:ilvl w:val="0"/>
                <w:numId w:val="1"/>
              </w:numPr>
              <w:autoSpaceDE w:val="0"/>
              <w:autoSpaceDN w:val="0"/>
              <w:ind w:left="360"/>
              <w:rPr>
                <w:rFonts w:ascii="Arial" w:hAnsi="Arial" w:cs="Arial"/>
              </w:rPr>
            </w:pPr>
            <w:r w:rsidRPr="5230291B">
              <w:rPr>
                <w:rFonts w:ascii="Arial" w:hAnsi="Arial" w:cs="Arial"/>
              </w:rPr>
              <w:t>How are these costs passed on to the State?</w:t>
            </w:r>
          </w:p>
        </w:tc>
      </w:tr>
      <w:tr w:rsidR="00BF5871" w:rsidRPr="00F9098C" w14:paraId="07BC8DDE" w14:textId="77777777" w:rsidTr="5230291B">
        <w:trPr>
          <w:trHeight w:val="379"/>
        </w:trPr>
        <w:tc>
          <w:tcPr>
            <w:tcW w:w="691" w:type="dxa"/>
            <w:vMerge/>
          </w:tcPr>
          <w:p w14:paraId="5BB51DED"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E49FEB0"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2B1FDA89" w14:textId="77777777" w:rsidTr="5230291B">
        <w:trPr>
          <w:trHeight w:val="379"/>
        </w:trPr>
        <w:tc>
          <w:tcPr>
            <w:tcW w:w="691" w:type="dxa"/>
            <w:vMerge/>
          </w:tcPr>
          <w:p w14:paraId="679B2EA6"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598E91" w14:textId="135E65B6" w:rsidR="00BF5871" w:rsidRDefault="00615DCF" w:rsidP="005C6694">
            <w:pPr>
              <w:pStyle w:val="DefaultText"/>
              <w:widowControl/>
              <w:numPr>
                <w:ilvl w:val="0"/>
                <w:numId w:val="2"/>
              </w:numPr>
              <w:ind w:left="370"/>
              <w:rPr>
                <w:rFonts w:ascii="Arial" w:hAnsi="Arial" w:cs="Arial"/>
              </w:rPr>
            </w:pPr>
            <w:r>
              <w:rPr>
                <w:rFonts w:ascii="Arial" w:hAnsi="Arial" w:cs="Arial"/>
              </w:rPr>
              <w:t>Yes.</w:t>
            </w:r>
          </w:p>
          <w:p w14:paraId="0FD67E90" w14:textId="77777777" w:rsidR="00222FEA" w:rsidRDefault="00B32137" w:rsidP="005C6694">
            <w:pPr>
              <w:pStyle w:val="DefaultText"/>
              <w:widowControl/>
              <w:numPr>
                <w:ilvl w:val="0"/>
                <w:numId w:val="2"/>
              </w:numPr>
              <w:ind w:left="370"/>
              <w:rPr>
                <w:rFonts w:ascii="Arial" w:hAnsi="Arial" w:cs="Arial"/>
              </w:rPr>
            </w:pPr>
            <w:r>
              <w:rPr>
                <w:rFonts w:ascii="Arial" w:hAnsi="Arial" w:cs="Arial"/>
              </w:rPr>
              <w:t>Yes.</w:t>
            </w:r>
          </w:p>
          <w:p w14:paraId="2885D59B" w14:textId="2AE11503" w:rsidR="00993CEC" w:rsidRDefault="007717C6" w:rsidP="005C6694">
            <w:pPr>
              <w:pStyle w:val="DefaultText"/>
              <w:widowControl/>
              <w:numPr>
                <w:ilvl w:val="0"/>
                <w:numId w:val="2"/>
              </w:numPr>
              <w:ind w:left="370"/>
              <w:rPr>
                <w:rFonts w:ascii="Arial" w:hAnsi="Arial" w:cs="Arial"/>
              </w:rPr>
            </w:pPr>
            <w:r>
              <w:rPr>
                <w:rFonts w:ascii="Arial" w:hAnsi="Arial" w:cs="Arial"/>
              </w:rPr>
              <w:t>It is at the Bidder’s discretion.</w:t>
            </w:r>
            <w:r w:rsidR="002463A2">
              <w:rPr>
                <w:rFonts w:ascii="Arial" w:hAnsi="Arial" w:cs="Arial"/>
              </w:rPr>
              <w:t xml:space="preserve">  The awarded Bidder is encourage</w:t>
            </w:r>
            <w:r w:rsidR="00FA351F">
              <w:rPr>
                <w:rFonts w:ascii="Arial" w:hAnsi="Arial" w:cs="Arial"/>
              </w:rPr>
              <w:t>d</w:t>
            </w:r>
            <w:r w:rsidR="002463A2">
              <w:rPr>
                <w:rFonts w:ascii="Arial" w:hAnsi="Arial" w:cs="Arial"/>
              </w:rPr>
              <w:t xml:space="preserve"> to work with participating agencies </w:t>
            </w:r>
            <w:r w:rsidR="003A70ED">
              <w:rPr>
                <w:rFonts w:ascii="Arial" w:hAnsi="Arial" w:cs="Arial"/>
              </w:rPr>
              <w:t xml:space="preserve">to host on-site trainings. </w:t>
            </w:r>
          </w:p>
          <w:p w14:paraId="51BF189B" w14:textId="2E374BA6" w:rsidR="00B32137" w:rsidRPr="00B51518" w:rsidRDefault="00993CEC" w:rsidP="005C6694">
            <w:pPr>
              <w:pStyle w:val="DefaultText"/>
              <w:widowControl/>
              <w:numPr>
                <w:ilvl w:val="0"/>
                <w:numId w:val="2"/>
              </w:numPr>
              <w:ind w:left="370"/>
              <w:rPr>
                <w:rFonts w:ascii="Arial" w:hAnsi="Arial" w:cs="Arial"/>
              </w:rPr>
            </w:pPr>
            <w:r>
              <w:rPr>
                <w:rFonts w:ascii="Arial" w:hAnsi="Arial" w:cs="Arial"/>
              </w:rPr>
              <w:t>The awarded Bidder would submit a monthly invoice for services rendered.</w:t>
            </w:r>
            <w:r w:rsidR="007717C6">
              <w:rPr>
                <w:rFonts w:ascii="Arial" w:hAnsi="Arial" w:cs="Arial"/>
              </w:rPr>
              <w:t xml:space="preserve"> </w:t>
            </w:r>
          </w:p>
        </w:tc>
      </w:tr>
    </w:tbl>
    <w:p w14:paraId="000F86A6" w14:textId="77777777" w:rsidR="00BF5871" w:rsidRDefault="00BF5871"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BF5871" w:rsidRPr="00F9098C" w14:paraId="5A4EF26C" w14:textId="77777777" w:rsidTr="5230291B">
        <w:trPr>
          <w:trHeight w:val="379"/>
        </w:trPr>
        <w:tc>
          <w:tcPr>
            <w:tcW w:w="691" w:type="dxa"/>
            <w:vMerge w:val="restart"/>
            <w:shd w:val="clear" w:color="auto" w:fill="BDD6EE" w:themeFill="accent5" w:themeFillTint="66"/>
            <w:vAlign w:val="center"/>
          </w:tcPr>
          <w:p w14:paraId="6EAD4FB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4</w:t>
            </w:r>
          </w:p>
        </w:tc>
        <w:tc>
          <w:tcPr>
            <w:tcW w:w="1987" w:type="dxa"/>
            <w:tcBorders>
              <w:bottom w:val="single" w:sz="4" w:space="0" w:color="auto"/>
            </w:tcBorders>
            <w:shd w:val="clear" w:color="auto" w:fill="BDD6EE" w:themeFill="accent5" w:themeFillTint="66"/>
            <w:vAlign w:val="center"/>
          </w:tcPr>
          <w:p w14:paraId="09D80F47"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0CED85B" w14:textId="77777777" w:rsidR="00BF5871" w:rsidRPr="00F9098C" w:rsidRDefault="00BF5871" w:rsidP="00CE2A0C">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BF5871" w:rsidRPr="00F9098C" w14:paraId="7972F62B" w14:textId="77777777" w:rsidTr="5230291B">
        <w:trPr>
          <w:trHeight w:val="379"/>
        </w:trPr>
        <w:tc>
          <w:tcPr>
            <w:tcW w:w="691" w:type="dxa"/>
            <w:vMerge/>
          </w:tcPr>
          <w:p w14:paraId="21B7117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726FD12" w14:textId="77777777" w:rsidR="00BF5871" w:rsidRPr="00B51518" w:rsidRDefault="00E30B5D"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N/A</w:t>
            </w:r>
          </w:p>
        </w:tc>
        <w:tc>
          <w:tcPr>
            <w:tcW w:w="8122" w:type="dxa"/>
            <w:shd w:val="clear" w:color="auto" w:fill="FFFFFF" w:themeFill="background1"/>
            <w:vAlign w:val="center"/>
          </w:tcPr>
          <w:p w14:paraId="7DC75D66" w14:textId="77777777" w:rsidR="00353B38" w:rsidRDefault="00E30B5D" w:rsidP="00353B38">
            <w:pPr>
              <w:pStyle w:val="DefaultText"/>
              <w:widowControl/>
              <w:numPr>
                <w:ilvl w:val="0"/>
                <w:numId w:val="9"/>
              </w:numPr>
              <w:ind w:left="360"/>
              <w:rPr>
                <w:rFonts w:ascii="Arial" w:hAnsi="Arial" w:cs="Arial"/>
              </w:rPr>
            </w:pPr>
            <w:r w:rsidRPr="00E30B5D">
              <w:rPr>
                <w:rFonts w:ascii="Arial" w:hAnsi="Arial" w:cs="Arial"/>
              </w:rPr>
              <w:t>Is the vendor expected to collect costs from individual learners who enroll in and participate in certification pathways (e.g., through an e-commerce platform)</w:t>
            </w:r>
            <w:r w:rsidR="00353B38">
              <w:rPr>
                <w:rFonts w:ascii="Arial" w:hAnsi="Arial" w:cs="Arial"/>
              </w:rPr>
              <w:t>; and</w:t>
            </w:r>
            <w:r w:rsidRPr="00E30B5D">
              <w:rPr>
                <w:rFonts w:ascii="Arial" w:hAnsi="Arial" w:cs="Arial"/>
              </w:rPr>
              <w:t xml:space="preserve"> </w:t>
            </w:r>
          </w:p>
          <w:p w14:paraId="6457054B" w14:textId="77777777" w:rsidR="00BF5871" w:rsidRPr="00B51518" w:rsidRDefault="7744C18C" w:rsidP="00353B38">
            <w:pPr>
              <w:pStyle w:val="DefaultText"/>
              <w:widowControl/>
              <w:numPr>
                <w:ilvl w:val="0"/>
                <w:numId w:val="9"/>
              </w:numPr>
              <w:ind w:left="360"/>
              <w:rPr>
                <w:rFonts w:ascii="Arial" w:hAnsi="Arial" w:cs="Arial"/>
              </w:rPr>
            </w:pPr>
            <w:r w:rsidRPr="5230291B">
              <w:rPr>
                <w:rFonts w:ascii="Arial" w:hAnsi="Arial" w:cs="Arial"/>
              </w:rPr>
              <w:t>Or will all costs per learner be paid by the State directly to the vendor?</w:t>
            </w:r>
          </w:p>
        </w:tc>
      </w:tr>
      <w:tr w:rsidR="00BF5871" w:rsidRPr="00F9098C" w14:paraId="38EF99E4" w14:textId="77777777" w:rsidTr="5230291B">
        <w:trPr>
          <w:trHeight w:val="379"/>
        </w:trPr>
        <w:tc>
          <w:tcPr>
            <w:tcW w:w="691" w:type="dxa"/>
            <w:vMerge/>
          </w:tcPr>
          <w:p w14:paraId="4A5ACD5A"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884C7BF" w14:textId="77777777" w:rsidR="00BF5871" w:rsidRPr="00F9098C"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BF5871" w:rsidRPr="00F9098C" w14:paraId="074B8492" w14:textId="77777777" w:rsidTr="5230291B">
        <w:trPr>
          <w:trHeight w:val="379"/>
        </w:trPr>
        <w:tc>
          <w:tcPr>
            <w:tcW w:w="691" w:type="dxa"/>
            <w:vMerge/>
          </w:tcPr>
          <w:p w14:paraId="5AEF9FCF" w14:textId="77777777" w:rsidR="00BF5871" w:rsidRPr="00B51518" w:rsidRDefault="00BF5871" w:rsidP="00CE2A0C">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5D2BC30" w14:textId="213CC4DA" w:rsidR="00BF5871" w:rsidRDefault="00DF55D8" w:rsidP="00353B38">
            <w:pPr>
              <w:pStyle w:val="DefaultText"/>
              <w:widowControl/>
              <w:numPr>
                <w:ilvl w:val="0"/>
                <w:numId w:val="12"/>
              </w:numPr>
              <w:ind w:left="370"/>
              <w:rPr>
                <w:rFonts w:ascii="Arial" w:hAnsi="Arial" w:cs="Arial"/>
              </w:rPr>
            </w:pPr>
            <w:r>
              <w:rPr>
                <w:rFonts w:ascii="Arial" w:hAnsi="Arial" w:cs="Arial"/>
              </w:rPr>
              <w:t>No</w:t>
            </w:r>
            <w:r w:rsidR="00C23594">
              <w:rPr>
                <w:rFonts w:ascii="Arial" w:hAnsi="Arial" w:cs="Arial"/>
              </w:rPr>
              <w:t>.</w:t>
            </w:r>
          </w:p>
          <w:p w14:paraId="708A5E2B" w14:textId="70CD4254" w:rsidR="00353B38" w:rsidRPr="00B51518" w:rsidRDefault="00DF55D8" w:rsidP="00353B38">
            <w:pPr>
              <w:pStyle w:val="DefaultText"/>
              <w:widowControl/>
              <w:numPr>
                <w:ilvl w:val="0"/>
                <w:numId w:val="12"/>
              </w:numPr>
              <w:ind w:left="370"/>
              <w:rPr>
                <w:rFonts w:ascii="Arial" w:hAnsi="Arial" w:cs="Arial"/>
              </w:rPr>
            </w:pPr>
            <w:r>
              <w:rPr>
                <w:rFonts w:ascii="Arial" w:hAnsi="Arial" w:cs="Arial"/>
              </w:rPr>
              <w:t>Yes.</w:t>
            </w:r>
          </w:p>
        </w:tc>
      </w:tr>
    </w:tbl>
    <w:p w14:paraId="77298CB5" w14:textId="77777777" w:rsidR="009C2E0C" w:rsidRDefault="009C2E0C"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2165CEE9" w14:textId="77777777" w:rsidTr="5230291B">
        <w:trPr>
          <w:trHeight w:val="379"/>
        </w:trPr>
        <w:tc>
          <w:tcPr>
            <w:tcW w:w="691" w:type="dxa"/>
            <w:vMerge w:val="restart"/>
            <w:shd w:val="clear" w:color="auto" w:fill="BDD6EE" w:themeFill="accent5" w:themeFillTint="66"/>
            <w:vAlign w:val="center"/>
          </w:tcPr>
          <w:p w14:paraId="1007FA6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5</w:t>
            </w:r>
          </w:p>
        </w:tc>
        <w:tc>
          <w:tcPr>
            <w:tcW w:w="1987" w:type="dxa"/>
            <w:tcBorders>
              <w:bottom w:val="single" w:sz="4" w:space="0" w:color="auto"/>
            </w:tcBorders>
            <w:shd w:val="clear" w:color="auto" w:fill="BDD6EE" w:themeFill="accent5" w:themeFillTint="66"/>
            <w:vAlign w:val="center"/>
          </w:tcPr>
          <w:p w14:paraId="1D1D5A8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A27514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6B8C46E" w14:textId="77777777" w:rsidTr="5230291B">
        <w:trPr>
          <w:trHeight w:val="379"/>
        </w:trPr>
        <w:tc>
          <w:tcPr>
            <w:tcW w:w="691" w:type="dxa"/>
            <w:vMerge/>
          </w:tcPr>
          <w:p w14:paraId="59BF8A5F"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242C5487" w14:textId="77777777" w:rsidR="00222FEA" w:rsidRPr="00B51518" w:rsidRDefault="005C6694" w:rsidP="005C66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E30B5D" w:rsidRPr="00E30B5D">
              <w:rPr>
                <w:rFonts w:ascii="Arial" w:hAnsi="Arial" w:cs="Arial"/>
              </w:rPr>
              <w:t>B.4</w:t>
            </w:r>
            <w:r w:rsidR="003B3DAD">
              <w:rPr>
                <w:rFonts w:ascii="Arial" w:hAnsi="Arial" w:cs="Arial"/>
              </w:rPr>
              <w:t>.</w:t>
            </w:r>
            <w:r w:rsidR="00222FEA">
              <w:rPr>
                <w:rFonts w:ascii="Arial" w:hAnsi="Arial" w:cs="Arial"/>
              </w:rPr>
              <w:t>,</w:t>
            </w:r>
            <w:r>
              <w:rPr>
                <w:rFonts w:ascii="Arial" w:hAnsi="Arial" w:cs="Arial"/>
              </w:rPr>
              <w:t xml:space="preserve"> </w:t>
            </w:r>
            <w:r w:rsidR="00222FEA">
              <w:rPr>
                <w:rFonts w:ascii="Arial" w:hAnsi="Arial" w:cs="Arial"/>
              </w:rPr>
              <w:t>Page 1</w:t>
            </w:r>
            <w:r w:rsidR="008D55F8">
              <w:rPr>
                <w:rFonts w:ascii="Arial" w:hAnsi="Arial" w:cs="Arial"/>
              </w:rPr>
              <w:t>2</w:t>
            </w:r>
          </w:p>
        </w:tc>
        <w:tc>
          <w:tcPr>
            <w:tcW w:w="8122" w:type="dxa"/>
            <w:shd w:val="clear" w:color="auto" w:fill="FFFFFF" w:themeFill="background1"/>
            <w:vAlign w:val="center"/>
          </w:tcPr>
          <w:p w14:paraId="53B375BD" w14:textId="77777777" w:rsidR="009C2E0C" w:rsidRPr="00222FEA" w:rsidRDefault="7744C18C" w:rsidP="00E30B5D">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rPr>
                <w:rFonts w:ascii="Arial" w:hAnsi="Arial" w:cs="Arial"/>
              </w:rPr>
            </w:pPr>
            <w:r w:rsidRPr="5230291B">
              <w:rPr>
                <w:rFonts w:ascii="Arial" w:hAnsi="Arial" w:cs="Arial"/>
              </w:rPr>
              <w:t>Does the state have its own subject matter experts who will consult or provide guidance to the vendor on the building/construction of certification pathways in accordance with MaineCare regulations?</w:t>
            </w:r>
          </w:p>
        </w:tc>
      </w:tr>
      <w:tr w:rsidR="009C2E0C" w:rsidRPr="00F9098C" w14:paraId="510C7D25" w14:textId="77777777" w:rsidTr="007523EB">
        <w:trPr>
          <w:trHeight w:val="379"/>
        </w:trPr>
        <w:tc>
          <w:tcPr>
            <w:tcW w:w="691" w:type="dxa"/>
            <w:vMerge/>
          </w:tcPr>
          <w:p w14:paraId="1954719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5796D8E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321A902" w14:textId="77777777" w:rsidTr="007523EB">
        <w:trPr>
          <w:trHeight w:val="379"/>
        </w:trPr>
        <w:tc>
          <w:tcPr>
            <w:tcW w:w="691" w:type="dxa"/>
            <w:vMerge/>
          </w:tcPr>
          <w:p w14:paraId="6729E31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bottom w:val="single" w:sz="4" w:space="0" w:color="auto"/>
            </w:tcBorders>
            <w:shd w:val="clear" w:color="auto" w:fill="auto"/>
            <w:vAlign w:val="center"/>
          </w:tcPr>
          <w:p w14:paraId="4CFA8DE0" w14:textId="65384DA2" w:rsidR="009C2E0C" w:rsidRPr="00B51518" w:rsidRDefault="00DB0E22"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7D5D9B5F"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65C8E" w:rsidRPr="00F9098C" w14:paraId="545283D3" w14:textId="77777777" w:rsidTr="5AB03614">
        <w:trPr>
          <w:trHeight w:val="379"/>
        </w:trPr>
        <w:tc>
          <w:tcPr>
            <w:tcW w:w="691" w:type="dxa"/>
            <w:vMerge w:val="restart"/>
            <w:shd w:val="clear" w:color="auto" w:fill="BDD6EE" w:themeFill="accent5" w:themeFillTint="66"/>
            <w:vAlign w:val="center"/>
          </w:tcPr>
          <w:p w14:paraId="0B1E9010"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6</w:t>
            </w:r>
          </w:p>
        </w:tc>
        <w:tc>
          <w:tcPr>
            <w:tcW w:w="1987" w:type="dxa"/>
            <w:tcBorders>
              <w:bottom w:val="single" w:sz="4" w:space="0" w:color="auto"/>
            </w:tcBorders>
            <w:shd w:val="clear" w:color="auto" w:fill="BDD6EE" w:themeFill="accent5" w:themeFillTint="66"/>
            <w:vAlign w:val="center"/>
          </w:tcPr>
          <w:p w14:paraId="2E8975BA"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6A763816"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2C271179" w14:textId="77777777" w:rsidTr="5AB03614">
        <w:trPr>
          <w:trHeight w:val="379"/>
        </w:trPr>
        <w:tc>
          <w:tcPr>
            <w:tcW w:w="691" w:type="dxa"/>
            <w:vMerge/>
          </w:tcPr>
          <w:p w14:paraId="7C981BB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26BB15D" w14:textId="77777777" w:rsidR="009C2E0C" w:rsidRPr="00B51518" w:rsidRDefault="0090416A" w:rsidP="005C6694">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8D55F8">
              <w:rPr>
                <w:rFonts w:ascii="Arial" w:hAnsi="Arial" w:cs="Arial"/>
              </w:rPr>
              <w:t>R</w:t>
            </w:r>
            <w:r w:rsidRPr="0090416A">
              <w:rPr>
                <w:rFonts w:ascii="Arial" w:hAnsi="Arial" w:cs="Arial"/>
              </w:rPr>
              <w:t xml:space="preserve">FP Terms/ Acronyms with </w:t>
            </w:r>
            <w:r w:rsidR="00254EC0" w:rsidRPr="0090416A">
              <w:rPr>
                <w:rFonts w:ascii="Arial" w:hAnsi="Arial" w:cs="Arial"/>
              </w:rPr>
              <w:t>Definitions,</w:t>
            </w:r>
            <w:r w:rsidR="00254EC0" w:rsidRPr="00254EC0">
              <w:rPr>
                <w:rFonts w:ascii="Arial" w:hAnsi="Arial" w:cs="Arial"/>
              </w:rPr>
              <w:t xml:space="preserve"> BHP or DSP Pathways Certification, Page 4</w:t>
            </w:r>
            <w:r w:rsidR="005C6694">
              <w:rPr>
                <w:rFonts w:ascii="Arial" w:hAnsi="Arial" w:cs="Arial"/>
              </w:rPr>
              <w:t xml:space="preserve"> </w:t>
            </w:r>
            <w:r w:rsidR="00254EC0" w:rsidRPr="00254EC0">
              <w:rPr>
                <w:rFonts w:ascii="Arial" w:hAnsi="Arial" w:cs="Arial"/>
              </w:rPr>
              <w:t>and</w:t>
            </w:r>
            <w:r w:rsidR="005C6694">
              <w:rPr>
                <w:rFonts w:ascii="Arial" w:hAnsi="Arial" w:cs="Arial"/>
              </w:rPr>
              <w:t xml:space="preserve"> Part I</w:t>
            </w:r>
            <w:r>
              <w:rPr>
                <w:rFonts w:ascii="Arial" w:hAnsi="Arial" w:cs="Arial"/>
              </w:rPr>
              <w:t>,</w:t>
            </w:r>
            <w:r w:rsidR="007D3098">
              <w:rPr>
                <w:rFonts w:ascii="Arial" w:hAnsi="Arial" w:cs="Arial"/>
              </w:rPr>
              <w:t xml:space="preserve"> A</w:t>
            </w:r>
            <w:r w:rsidR="003B3DAD">
              <w:rPr>
                <w:rFonts w:ascii="Arial" w:hAnsi="Arial" w:cs="Arial"/>
              </w:rPr>
              <w:t>.</w:t>
            </w:r>
            <w:r w:rsidR="007D3098">
              <w:rPr>
                <w:rFonts w:ascii="Arial" w:hAnsi="Arial" w:cs="Arial"/>
              </w:rPr>
              <w:t xml:space="preserve">, </w:t>
            </w:r>
            <w:r w:rsidR="00254EC0" w:rsidRPr="00254EC0">
              <w:rPr>
                <w:rFonts w:ascii="Arial" w:hAnsi="Arial" w:cs="Arial"/>
              </w:rPr>
              <w:t>Exhibit 1, Page 9</w:t>
            </w:r>
          </w:p>
        </w:tc>
        <w:tc>
          <w:tcPr>
            <w:tcW w:w="8122" w:type="dxa"/>
            <w:shd w:val="clear" w:color="auto" w:fill="FFFFFF" w:themeFill="background1"/>
            <w:vAlign w:val="center"/>
          </w:tcPr>
          <w:p w14:paraId="2880290F" w14:textId="7519166E" w:rsidR="00353B38" w:rsidRDefault="33B4AE92" w:rsidP="00353B38">
            <w:pPr>
              <w:pStyle w:val="DefaultText"/>
              <w:widowControl/>
              <w:numPr>
                <w:ilvl w:val="0"/>
                <w:numId w:val="13"/>
              </w:numPr>
              <w:ind w:left="360"/>
              <w:rPr>
                <w:rFonts w:ascii="Arial" w:hAnsi="Arial" w:cs="Arial"/>
              </w:rPr>
            </w:pPr>
            <w:r w:rsidRPr="5AB03614">
              <w:rPr>
                <w:rFonts w:ascii="Arial" w:hAnsi="Arial" w:cs="Arial"/>
              </w:rPr>
              <w:t xml:space="preserve">Could the Department provide a definition of a crisis </w:t>
            </w:r>
            <w:r w:rsidR="120A0931" w:rsidRPr="5AB03614">
              <w:rPr>
                <w:rFonts w:ascii="Arial" w:hAnsi="Arial" w:cs="Arial"/>
              </w:rPr>
              <w:t>BHP</w:t>
            </w:r>
            <w:r w:rsidR="279E434E" w:rsidRPr="5AB03614">
              <w:rPr>
                <w:rFonts w:ascii="Arial" w:hAnsi="Arial" w:cs="Arial"/>
              </w:rPr>
              <w:t>;</w:t>
            </w:r>
            <w:r w:rsidRPr="5AB03614">
              <w:rPr>
                <w:rFonts w:ascii="Arial" w:hAnsi="Arial" w:cs="Arial"/>
              </w:rPr>
              <w:t xml:space="preserve"> and </w:t>
            </w:r>
          </w:p>
          <w:p w14:paraId="57B3EA0E" w14:textId="013F9320" w:rsidR="009C2E0C" w:rsidRPr="00B51518" w:rsidRDefault="00353B38" w:rsidP="00353B38">
            <w:pPr>
              <w:pStyle w:val="DefaultText"/>
              <w:widowControl/>
              <w:numPr>
                <w:ilvl w:val="0"/>
                <w:numId w:val="13"/>
              </w:numPr>
              <w:ind w:left="360"/>
              <w:rPr>
                <w:rFonts w:ascii="Arial" w:hAnsi="Arial" w:cs="Arial"/>
              </w:rPr>
            </w:pPr>
            <w:r>
              <w:rPr>
                <w:rFonts w:ascii="Arial" w:hAnsi="Arial" w:cs="Arial"/>
              </w:rPr>
              <w:t>W</w:t>
            </w:r>
            <w:r w:rsidR="00254EC0" w:rsidRPr="00254EC0">
              <w:rPr>
                <w:rFonts w:ascii="Arial" w:hAnsi="Arial" w:cs="Arial"/>
              </w:rPr>
              <w:t>hich MaineCare Sections would be served by a crisis BHP?</w:t>
            </w:r>
          </w:p>
        </w:tc>
      </w:tr>
      <w:tr w:rsidR="009C2E0C" w:rsidRPr="00F9098C" w14:paraId="063389A3" w14:textId="77777777" w:rsidTr="5AB03614">
        <w:trPr>
          <w:trHeight w:val="379"/>
        </w:trPr>
        <w:tc>
          <w:tcPr>
            <w:tcW w:w="691" w:type="dxa"/>
            <w:vMerge/>
          </w:tcPr>
          <w:p w14:paraId="71D6287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FDC6C4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DCD894B" w14:textId="77777777" w:rsidTr="5AB03614">
        <w:trPr>
          <w:trHeight w:val="379"/>
        </w:trPr>
        <w:tc>
          <w:tcPr>
            <w:tcW w:w="691" w:type="dxa"/>
            <w:vMerge/>
          </w:tcPr>
          <w:p w14:paraId="0233E685"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1C1F278D" w14:textId="7D3617DF" w:rsidR="009C2E0C" w:rsidRDefault="00DD3731" w:rsidP="001B65A7">
            <w:pPr>
              <w:pStyle w:val="DefaultText"/>
              <w:widowControl/>
              <w:numPr>
                <w:ilvl w:val="0"/>
                <w:numId w:val="14"/>
              </w:numPr>
              <w:ind w:left="370"/>
              <w:rPr>
                <w:rFonts w:ascii="Arial" w:hAnsi="Arial" w:cs="Arial"/>
              </w:rPr>
            </w:pPr>
            <w:r w:rsidRPr="00DD3731">
              <w:rPr>
                <w:rFonts w:ascii="Arial" w:hAnsi="Arial" w:cs="Arial"/>
              </w:rPr>
              <w:t>To provide Children’s Crisis Resolution Services as a BHP, the employee must meet the education requirement and complete the required BHP training within the prescribed time frames</w:t>
            </w:r>
            <w:r w:rsidR="007B31AF">
              <w:rPr>
                <w:rFonts w:ascii="Arial" w:hAnsi="Arial" w:cs="Arial"/>
              </w:rPr>
              <w:t>.</w:t>
            </w:r>
            <w:r w:rsidRPr="00DD3731">
              <w:rPr>
                <w:rFonts w:ascii="Arial" w:hAnsi="Arial" w:cs="Arial"/>
              </w:rPr>
              <w:t xml:space="preserve"> </w:t>
            </w:r>
          </w:p>
          <w:p w14:paraId="723D1EA5" w14:textId="0167C3A2" w:rsidR="001B65A7" w:rsidRPr="00B51518" w:rsidRDefault="009C67A2" w:rsidP="001B65A7">
            <w:pPr>
              <w:pStyle w:val="DefaultText"/>
              <w:widowControl/>
              <w:numPr>
                <w:ilvl w:val="0"/>
                <w:numId w:val="14"/>
              </w:numPr>
              <w:ind w:left="370"/>
              <w:rPr>
                <w:rFonts w:ascii="Arial" w:hAnsi="Arial" w:cs="Arial"/>
              </w:rPr>
            </w:pPr>
            <w:r>
              <w:rPr>
                <w:rFonts w:ascii="Arial" w:hAnsi="Arial" w:cs="Arial"/>
              </w:rPr>
              <w:t xml:space="preserve">Refer to </w:t>
            </w:r>
            <w:hyperlink r:id="rId11" w:history="1">
              <w:r w:rsidR="00B66634" w:rsidRPr="00267532">
                <w:rPr>
                  <w:rStyle w:val="Hyperlink"/>
                  <w:rFonts w:ascii="Arial" w:eastAsia="Calibri" w:hAnsi="Arial" w:cs="Arial"/>
                </w:rPr>
                <w:t>10-144 C.M.R. Chapter 101</w:t>
              </w:r>
            </w:hyperlink>
            <w:r w:rsidR="00B66634">
              <w:rPr>
                <w:rFonts w:ascii="Arial" w:eastAsia="Calibri" w:hAnsi="Arial" w:cs="Arial"/>
              </w:rPr>
              <w:t xml:space="preserve">, Ch. II, </w:t>
            </w:r>
            <w:r w:rsidR="00B66634" w:rsidRPr="00267532">
              <w:rPr>
                <w:rFonts w:ascii="Arial" w:eastAsia="Calibri" w:hAnsi="Arial" w:cs="Arial"/>
              </w:rPr>
              <w:t xml:space="preserve">Sections </w:t>
            </w:r>
            <w:hyperlink r:id="rId12" w:history="1">
              <w:r w:rsidR="00B66634" w:rsidRPr="00267532">
                <w:rPr>
                  <w:rStyle w:val="Hyperlink"/>
                  <w:rFonts w:ascii="Arial" w:eastAsia="Calibri" w:hAnsi="Arial" w:cs="Arial"/>
                </w:rPr>
                <w:t>65</w:t>
              </w:r>
            </w:hyperlink>
            <w:r w:rsidR="007B31AF" w:rsidRPr="00DD3731">
              <w:rPr>
                <w:rFonts w:ascii="Arial" w:hAnsi="Arial" w:cs="Arial"/>
              </w:rPr>
              <w:t>,</w:t>
            </w:r>
            <w:r w:rsidR="007B31AF">
              <w:rPr>
                <w:rFonts w:ascii="Arial" w:hAnsi="Arial" w:cs="Arial"/>
              </w:rPr>
              <w:t xml:space="preserve"> specifically </w:t>
            </w:r>
            <w:r w:rsidR="007B31AF" w:rsidRPr="00DD3731">
              <w:rPr>
                <w:rFonts w:ascii="Arial" w:hAnsi="Arial" w:cs="Arial"/>
              </w:rPr>
              <w:t>65.05-9(D) and (E)</w:t>
            </w:r>
            <w:r w:rsidR="00B66634">
              <w:rPr>
                <w:rFonts w:ascii="Arial" w:hAnsi="Arial" w:cs="Arial"/>
              </w:rPr>
              <w:t>.</w:t>
            </w:r>
          </w:p>
        </w:tc>
      </w:tr>
    </w:tbl>
    <w:p w14:paraId="4118C4B5" w14:textId="77777777" w:rsidR="009C2E0C" w:rsidRDefault="009C2E0C" w:rsidP="009C2E0C">
      <w:pPr>
        <w:tabs>
          <w:tab w:val="left" w:pos="3387"/>
        </w:tabs>
        <w:jc w:val="center"/>
        <w:rPr>
          <w:rFonts w:ascii="Arial" w:hAnsi="Arial" w:cs="Arial"/>
          <w:b/>
          <w:color w:val="000000"/>
        </w:rPr>
      </w:pPr>
    </w:p>
    <w:p w14:paraId="3B423F14" w14:textId="77777777" w:rsidR="007523EB" w:rsidRDefault="007523EB">
      <w: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FE93B67" w14:textId="77777777" w:rsidTr="5230291B">
        <w:trPr>
          <w:trHeight w:val="379"/>
        </w:trPr>
        <w:tc>
          <w:tcPr>
            <w:tcW w:w="691" w:type="dxa"/>
            <w:vMerge w:val="restart"/>
            <w:shd w:val="clear" w:color="auto" w:fill="BDD6EE" w:themeFill="accent5" w:themeFillTint="66"/>
            <w:vAlign w:val="center"/>
          </w:tcPr>
          <w:p w14:paraId="6E3F3203" w14:textId="7BEFD819"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7</w:t>
            </w:r>
          </w:p>
        </w:tc>
        <w:tc>
          <w:tcPr>
            <w:tcW w:w="1987" w:type="dxa"/>
            <w:tcBorders>
              <w:bottom w:val="single" w:sz="4" w:space="0" w:color="auto"/>
            </w:tcBorders>
            <w:shd w:val="clear" w:color="auto" w:fill="BDD6EE" w:themeFill="accent5" w:themeFillTint="66"/>
            <w:vAlign w:val="center"/>
          </w:tcPr>
          <w:p w14:paraId="096E8A4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0BAF8D7"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1D33F03F" w14:textId="77777777" w:rsidTr="5230291B">
        <w:trPr>
          <w:trHeight w:val="379"/>
        </w:trPr>
        <w:tc>
          <w:tcPr>
            <w:tcW w:w="691" w:type="dxa"/>
            <w:vMerge/>
          </w:tcPr>
          <w:p w14:paraId="4198BC74"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1B828669" w14:textId="77777777" w:rsidR="009C2E0C" w:rsidRPr="00B51518" w:rsidRDefault="004C3489" w:rsidP="005C66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r w:rsidRPr="00254EC0">
              <w:rPr>
                <w:rFonts w:ascii="Arial" w:hAnsi="Arial" w:cs="Arial"/>
              </w:rPr>
              <w:t>Exhibit 1, Page 9</w:t>
            </w:r>
          </w:p>
        </w:tc>
        <w:tc>
          <w:tcPr>
            <w:tcW w:w="8122" w:type="dxa"/>
            <w:shd w:val="clear" w:color="auto" w:fill="FFFFFF" w:themeFill="background1"/>
            <w:vAlign w:val="center"/>
          </w:tcPr>
          <w:p w14:paraId="796B1C91" w14:textId="04EA907D" w:rsidR="009C2E0C" w:rsidRPr="00B51518" w:rsidRDefault="00254EC0" w:rsidP="005C6694">
            <w:pPr>
              <w:rPr>
                <w:rFonts w:ascii="Arial" w:hAnsi="Arial" w:cs="Arial"/>
              </w:rPr>
            </w:pPr>
            <w:r w:rsidRPr="5230291B">
              <w:rPr>
                <w:rFonts w:ascii="Arial" w:hAnsi="Arial" w:cs="Arial"/>
              </w:rPr>
              <w:t xml:space="preserve">Does the Department anticipate that pathways to job specific certifications would require the development of new job specific modules in addition to the existing curriculum? </w:t>
            </w:r>
          </w:p>
        </w:tc>
      </w:tr>
      <w:tr w:rsidR="009C2E0C" w:rsidRPr="00F9098C" w14:paraId="6846AF7D" w14:textId="77777777" w:rsidTr="5230291B">
        <w:trPr>
          <w:trHeight w:val="379"/>
        </w:trPr>
        <w:tc>
          <w:tcPr>
            <w:tcW w:w="691" w:type="dxa"/>
            <w:vMerge/>
          </w:tcPr>
          <w:p w14:paraId="6C94673E"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449A4DF"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101AD802" w14:textId="77777777" w:rsidTr="5230291B">
        <w:trPr>
          <w:trHeight w:val="379"/>
        </w:trPr>
        <w:tc>
          <w:tcPr>
            <w:tcW w:w="691" w:type="dxa"/>
            <w:vMerge/>
          </w:tcPr>
          <w:p w14:paraId="7AC73C40"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85F6E64" w14:textId="28CA5AE3" w:rsidR="009C2E0C" w:rsidRPr="00B51518" w:rsidRDefault="00FE6C10" w:rsidP="00FE6C10">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FE6C10">
              <w:rPr>
                <w:rFonts w:ascii="Arial" w:hAnsi="Arial" w:cs="Arial"/>
              </w:rPr>
              <w:t>Final modules will be developed between the Department and the awarded Bidder</w:t>
            </w:r>
            <w:r>
              <w:rPr>
                <w:rFonts w:ascii="Arial" w:hAnsi="Arial" w:cs="Arial"/>
              </w:rPr>
              <w:t xml:space="preserve">, refer to </w:t>
            </w:r>
            <w:r w:rsidRPr="00FE6C10">
              <w:rPr>
                <w:rFonts w:ascii="Arial" w:hAnsi="Arial" w:cs="Arial"/>
              </w:rPr>
              <w:t>Part II, B.3.</w:t>
            </w:r>
            <w:r>
              <w:rPr>
                <w:rFonts w:ascii="Arial" w:hAnsi="Arial" w:cs="Arial"/>
              </w:rPr>
              <w:t xml:space="preserve"> of the RFP.</w:t>
            </w:r>
          </w:p>
        </w:tc>
      </w:tr>
    </w:tbl>
    <w:p w14:paraId="70DD8ADB"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41BB21CB" w14:textId="77777777" w:rsidTr="00750CBB">
        <w:trPr>
          <w:trHeight w:val="379"/>
        </w:trPr>
        <w:tc>
          <w:tcPr>
            <w:tcW w:w="691" w:type="dxa"/>
            <w:vMerge w:val="restart"/>
            <w:shd w:val="clear" w:color="auto" w:fill="BDD6EE"/>
            <w:vAlign w:val="center"/>
          </w:tcPr>
          <w:p w14:paraId="7E24F45B"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8</w:t>
            </w:r>
          </w:p>
        </w:tc>
        <w:tc>
          <w:tcPr>
            <w:tcW w:w="1987" w:type="dxa"/>
            <w:tcBorders>
              <w:bottom w:val="single" w:sz="4" w:space="0" w:color="auto"/>
            </w:tcBorders>
            <w:shd w:val="clear" w:color="auto" w:fill="BDD6EE"/>
            <w:vAlign w:val="center"/>
          </w:tcPr>
          <w:p w14:paraId="6ABF508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4882170D"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52A9C3D9" w14:textId="77777777" w:rsidTr="00750CBB">
        <w:trPr>
          <w:trHeight w:val="379"/>
        </w:trPr>
        <w:tc>
          <w:tcPr>
            <w:tcW w:w="691" w:type="dxa"/>
            <w:vMerge/>
            <w:shd w:val="clear" w:color="auto" w:fill="FFFFFF"/>
          </w:tcPr>
          <w:p w14:paraId="430C3AF1"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73E135B" w14:textId="77777777" w:rsidR="009C2E0C" w:rsidRPr="00B51518" w:rsidRDefault="004C3489" w:rsidP="005C669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r w:rsidRPr="00254EC0">
              <w:rPr>
                <w:rFonts w:ascii="Arial" w:hAnsi="Arial" w:cs="Arial"/>
              </w:rPr>
              <w:t>Exhibit 1, Page 9</w:t>
            </w:r>
          </w:p>
        </w:tc>
        <w:tc>
          <w:tcPr>
            <w:tcW w:w="8122" w:type="dxa"/>
            <w:shd w:val="clear" w:color="auto" w:fill="FFFFFF"/>
            <w:vAlign w:val="center"/>
          </w:tcPr>
          <w:p w14:paraId="337961CD" w14:textId="77777777" w:rsidR="009C2E0C" w:rsidRPr="00B51518" w:rsidRDefault="00254EC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Can learners complete both pathways?</w:t>
            </w:r>
          </w:p>
        </w:tc>
      </w:tr>
      <w:tr w:rsidR="009C2E0C" w:rsidRPr="00F9098C" w14:paraId="43C8D924" w14:textId="77777777" w:rsidTr="00750CBB">
        <w:trPr>
          <w:trHeight w:val="379"/>
        </w:trPr>
        <w:tc>
          <w:tcPr>
            <w:tcW w:w="691" w:type="dxa"/>
            <w:vMerge/>
            <w:shd w:val="clear" w:color="auto" w:fill="BDD6EE"/>
          </w:tcPr>
          <w:p w14:paraId="55CB3585"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D1196A"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0A48D952" w14:textId="77777777" w:rsidTr="00750CBB">
        <w:trPr>
          <w:trHeight w:val="379"/>
        </w:trPr>
        <w:tc>
          <w:tcPr>
            <w:tcW w:w="691" w:type="dxa"/>
            <w:vMerge/>
          </w:tcPr>
          <w:p w14:paraId="0B3F07A2"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C148542" w14:textId="0D3F461E" w:rsidR="009C2E0C" w:rsidRPr="00B51518" w:rsidRDefault="00FE6C10"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27C5D5F0"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C2E0C" w:rsidRPr="00F9098C" w14:paraId="3FBD4D1C" w14:textId="77777777" w:rsidTr="5230291B">
        <w:trPr>
          <w:trHeight w:val="379"/>
        </w:trPr>
        <w:tc>
          <w:tcPr>
            <w:tcW w:w="691" w:type="dxa"/>
            <w:vMerge w:val="restart"/>
            <w:shd w:val="clear" w:color="auto" w:fill="BDD6EE" w:themeFill="accent5" w:themeFillTint="66"/>
            <w:vAlign w:val="center"/>
          </w:tcPr>
          <w:p w14:paraId="6BAD2609"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9</w:t>
            </w:r>
          </w:p>
        </w:tc>
        <w:tc>
          <w:tcPr>
            <w:tcW w:w="1987" w:type="dxa"/>
            <w:tcBorders>
              <w:bottom w:val="single" w:sz="4" w:space="0" w:color="auto"/>
            </w:tcBorders>
            <w:shd w:val="clear" w:color="auto" w:fill="BDD6EE" w:themeFill="accent5" w:themeFillTint="66"/>
            <w:vAlign w:val="center"/>
          </w:tcPr>
          <w:p w14:paraId="6C991CE8"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48F6D10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C2E0C" w:rsidRPr="00F9098C" w14:paraId="0A1C4665" w14:textId="77777777" w:rsidTr="5230291B">
        <w:trPr>
          <w:trHeight w:val="379"/>
        </w:trPr>
        <w:tc>
          <w:tcPr>
            <w:tcW w:w="691" w:type="dxa"/>
            <w:vMerge/>
          </w:tcPr>
          <w:p w14:paraId="5C441006"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A27A2C0" w14:textId="77777777" w:rsidR="009C2E0C" w:rsidRPr="00B51518" w:rsidRDefault="004C3489" w:rsidP="004C3489">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w:t>
            </w:r>
            <w:r w:rsidR="007D3098">
              <w:rPr>
                <w:rFonts w:ascii="Arial" w:hAnsi="Arial" w:cs="Arial"/>
              </w:rPr>
              <w:t>A</w:t>
            </w:r>
            <w:r w:rsidR="003B3DAD">
              <w:rPr>
                <w:rFonts w:ascii="Arial" w:hAnsi="Arial" w:cs="Arial"/>
              </w:rPr>
              <w:t>.</w:t>
            </w:r>
            <w:r w:rsidR="007D3098">
              <w:rPr>
                <w:rFonts w:ascii="Arial" w:hAnsi="Arial" w:cs="Arial"/>
              </w:rPr>
              <w:t>,</w:t>
            </w:r>
            <w:r>
              <w:rPr>
                <w:rFonts w:ascii="Arial" w:hAnsi="Arial" w:cs="Arial"/>
              </w:rPr>
              <w:t xml:space="preserve"> </w:t>
            </w:r>
            <w:r w:rsidR="00254EC0" w:rsidRPr="00254EC0">
              <w:rPr>
                <w:rFonts w:ascii="Arial" w:hAnsi="Arial" w:cs="Arial"/>
              </w:rPr>
              <w:t>Exhibit 1, Page 9</w:t>
            </w:r>
          </w:p>
        </w:tc>
        <w:tc>
          <w:tcPr>
            <w:tcW w:w="8122" w:type="dxa"/>
            <w:shd w:val="clear" w:color="auto" w:fill="FFFFFF" w:themeFill="background1"/>
            <w:vAlign w:val="center"/>
          </w:tcPr>
          <w:p w14:paraId="1D9B8129" w14:textId="77777777" w:rsidR="001B65A7" w:rsidRDefault="00254EC0" w:rsidP="001B65A7">
            <w:pPr>
              <w:pStyle w:val="DefaultText"/>
              <w:widowControl/>
              <w:numPr>
                <w:ilvl w:val="0"/>
                <w:numId w:val="15"/>
              </w:numPr>
              <w:ind w:left="360"/>
              <w:rPr>
                <w:rFonts w:ascii="Arial" w:hAnsi="Arial" w:cs="Arial"/>
              </w:rPr>
            </w:pPr>
            <w:r w:rsidRPr="00254EC0">
              <w:rPr>
                <w:rFonts w:ascii="Arial" w:hAnsi="Arial" w:cs="Arial"/>
              </w:rPr>
              <w:t xml:space="preserve">Is it the Department’s expectation that currently certified BHPs and DSPs will need to complete additional training once this is adopted or would they be grandfathered? </w:t>
            </w:r>
          </w:p>
          <w:p w14:paraId="71B6BA76" w14:textId="22472CFF" w:rsidR="009C2E0C" w:rsidRPr="00B51518" w:rsidRDefault="00254EC0" w:rsidP="001B65A7">
            <w:pPr>
              <w:pStyle w:val="DefaultText"/>
              <w:widowControl/>
              <w:numPr>
                <w:ilvl w:val="0"/>
                <w:numId w:val="15"/>
              </w:numPr>
              <w:ind w:left="360"/>
              <w:rPr>
                <w:rFonts w:ascii="Arial" w:hAnsi="Arial" w:cs="Arial"/>
              </w:rPr>
            </w:pPr>
            <w:r w:rsidRPr="5230291B">
              <w:rPr>
                <w:rFonts w:ascii="Arial" w:hAnsi="Arial" w:cs="Arial"/>
              </w:rPr>
              <w:t>If currently certified BHPs and DSPs need to complete additional training, will they need to completely recertify for their respective pathway?</w:t>
            </w:r>
          </w:p>
        </w:tc>
      </w:tr>
      <w:tr w:rsidR="009C2E0C" w:rsidRPr="00F9098C" w14:paraId="5C1DA347" w14:textId="77777777" w:rsidTr="5230291B">
        <w:trPr>
          <w:trHeight w:val="379"/>
        </w:trPr>
        <w:tc>
          <w:tcPr>
            <w:tcW w:w="691" w:type="dxa"/>
            <w:vMerge/>
          </w:tcPr>
          <w:p w14:paraId="79C5382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E090BF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261D1658" w14:textId="77777777" w:rsidTr="5230291B">
        <w:trPr>
          <w:trHeight w:val="379"/>
        </w:trPr>
        <w:tc>
          <w:tcPr>
            <w:tcW w:w="691" w:type="dxa"/>
            <w:vMerge/>
          </w:tcPr>
          <w:p w14:paraId="780DC7BC"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3B47B8C" w14:textId="3EE7A037" w:rsidR="009C2E0C" w:rsidRDefault="001974CB" w:rsidP="001B65A7">
            <w:pPr>
              <w:pStyle w:val="DefaultText"/>
              <w:widowControl/>
              <w:numPr>
                <w:ilvl w:val="0"/>
                <w:numId w:val="16"/>
              </w:numPr>
              <w:ind w:left="370"/>
              <w:rPr>
                <w:rFonts w:ascii="Arial" w:hAnsi="Arial" w:cs="Arial"/>
              </w:rPr>
            </w:pPr>
            <w:r>
              <w:rPr>
                <w:rFonts w:ascii="Arial" w:hAnsi="Arial" w:cs="Arial"/>
              </w:rPr>
              <w:t>T</w:t>
            </w:r>
            <w:r w:rsidR="00AE2D9A">
              <w:rPr>
                <w:rFonts w:ascii="Arial" w:hAnsi="Arial" w:cs="Arial"/>
              </w:rPr>
              <w:t xml:space="preserve">he Department </w:t>
            </w:r>
            <w:r>
              <w:rPr>
                <w:rFonts w:ascii="Arial" w:hAnsi="Arial" w:cs="Arial"/>
              </w:rPr>
              <w:t xml:space="preserve">has </w:t>
            </w:r>
            <w:r w:rsidR="006A011D">
              <w:rPr>
                <w:rFonts w:ascii="Arial" w:hAnsi="Arial" w:cs="Arial"/>
              </w:rPr>
              <w:t xml:space="preserve">yet to </w:t>
            </w:r>
            <w:r>
              <w:rPr>
                <w:rFonts w:ascii="Arial" w:hAnsi="Arial" w:cs="Arial"/>
              </w:rPr>
              <w:t>determine if additional training will be required or if individual will be grandfathered</w:t>
            </w:r>
            <w:r w:rsidR="00C37C02">
              <w:rPr>
                <w:rFonts w:ascii="Arial" w:hAnsi="Arial" w:cs="Arial"/>
              </w:rPr>
              <w:t xml:space="preserve">. </w:t>
            </w:r>
          </w:p>
          <w:p w14:paraId="7DF47442" w14:textId="421453CC" w:rsidR="001B65A7" w:rsidRPr="00B51518" w:rsidRDefault="00A163E1" w:rsidP="001B65A7">
            <w:pPr>
              <w:pStyle w:val="DefaultText"/>
              <w:widowControl/>
              <w:numPr>
                <w:ilvl w:val="0"/>
                <w:numId w:val="16"/>
              </w:numPr>
              <w:ind w:left="370"/>
              <w:rPr>
                <w:rFonts w:ascii="Arial" w:hAnsi="Arial" w:cs="Arial"/>
              </w:rPr>
            </w:pPr>
            <w:r>
              <w:rPr>
                <w:rFonts w:ascii="Arial" w:hAnsi="Arial" w:cs="Arial"/>
              </w:rPr>
              <w:t>No.</w:t>
            </w:r>
          </w:p>
        </w:tc>
      </w:tr>
    </w:tbl>
    <w:p w14:paraId="44EEE5F1" w14:textId="77777777" w:rsidR="009C2E0C" w:rsidRDefault="009C2E0C" w:rsidP="009C2E0C">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65C8E" w:rsidRPr="00F9098C" w14:paraId="2901B4E9" w14:textId="77777777" w:rsidTr="5230291B">
        <w:trPr>
          <w:trHeight w:val="379"/>
        </w:trPr>
        <w:tc>
          <w:tcPr>
            <w:tcW w:w="691" w:type="dxa"/>
            <w:vMerge w:val="restart"/>
            <w:shd w:val="clear" w:color="auto" w:fill="BDD6EE" w:themeFill="accent5" w:themeFillTint="66"/>
            <w:vAlign w:val="center"/>
          </w:tcPr>
          <w:p w14:paraId="1BF81C54"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10</w:t>
            </w:r>
          </w:p>
        </w:tc>
        <w:tc>
          <w:tcPr>
            <w:tcW w:w="1987" w:type="dxa"/>
            <w:tcBorders>
              <w:bottom w:val="single" w:sz="4" w:space="0" w:color="auto"/>
            </w:tcBorders>
            <w:shd w:val="clear" w:color="auto" w:fill="BDD6EE" w:themeFill="accent5" w:themeFillTint="66"/>
            <w:vAlign w:val="center"/>
          </w:tcPr>
          <w:p w14:paraId="18638AD3"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3DD17EFE" w14:textId="77777777" w:rsidR="009C2E0C" w:rsidRPr="00F9098C" w:rsidRDefault="009C2E0C" w:rsidP="0032781A">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65C8E" w:rsidRPr="00F9098C" w14:paraId="3B8805DD" w14:textId="77777777" w:rsidTr="5230291B">
        <w:trPr>
          <w:trHeight w:val="379"/>
        </w:trPr>
        <w:tc>
          <w:tcPr>
            <w:tcW w:w="691" w:type="dxa"/>
            <w:vMerge/>
          </w:tcPr>
          <w:p w14:paraId="418611EE"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F6AB5A5" w14:textId="77777777" w:rsidR="009C2E0C" w:rsidRPr="00B51518" w:rsidRDefault="004C3489"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r w:rsidRPr="00254EC0">
              <w:rPr>
                <w:rFonts w:ascii="Arial" w:hAnsi="Arial" w:cs="Arial"/>
              </w:rPr>
              <w:t>Exhibit 1, Page 9</w:t>
            </w:r>
          </w:p>
        </w:tc>
        <w:tc>
          <w:tcPr>
            <w:tcW w:w="8122" w:type="dxa"/>
            <w:shd w:val="clear" w:color="auto" w:fill="FFFFFF" w:themeFill="background1"/>
            <w:vAlign w:val="center"/>
          </w:tcPr>
          <w:p w14:paraId="3AE698FD" w14:textId="2D845A1B" w:rsidR="009C2E0C" w:rsidRPr="00726F72" w:rsidRDefault="00254EC0" w:rsidP="00EE5201">
            <w:pPr>
              <w:pStyle w:val="DefaultText"/>
              <w:widowControl/>
              <w:rPr>
                <w:rFonts w:ascii="Arial" w:hAnsi="Arial" w:cs="Arial"/>
              </w:rPr>
            </w:pPr>
            <w:r w:rsidRPr="5230291B">
              <w:rPr>
                <w:rFonts w:ascii="Arial" w:hAnsi="Arial" w:cs="Arial"/>
              </w:rPr>
              <w:t xml:space="preserve">Once a learner has completed the core pathway does the certificate expire if the learner does not move forward in the pathway? </w:t>
            </w:r>
            <w:r w:rsidR="00EE5201">
              <w:rPr>
                <w:rFonts w:ascii="Arial" w:hAnsi="Arial" w:cs="Arial"/>
              </w:rPr>
              <w:t xml:space="preserve"> </w:t>
            </w:r>
            <w:r w:rsidRPr="00726F72">
              <w:rPr>
                <w:rFonts w:ascii="Arial" w:hAnsi="Arial" w:cs="Arial"/>
              </w:rPr>
              <w:t xml:space="preserve">At what intervals will it </w:t>
            </w:r>
            <w:r w:rsidR="0090416A" w:rsidRPr="00726F72">
              <w:rPr>
                <w:rFonts w:ascii="Arial" w:hAnsi="Arial" w:cs="Arial"/>
              </w:rPr>
              <w:t>expire,</w:t>
            </w:r>
            <w:r w:rsidR="007D3098" w:rsidRPr="00726F72">
              <w:rPr>
                <w:rFonts w:ascii="Arial" w:hAnsi="Arial" w:cs="Arial"/>
              </w:rPr>
              <w:t xml:space="preserve"> </w:t>
            </w:r>
            <w:r w:rsidRPr="00726F72">
              <w:rPr>
                <w:rFonts w:ascii="Arial" w:hAnsi="Arial" w:cs="Arial"/>
              </w:rPr>
              <w:t>and would those intervals be the same for BHPs and DSPs?</w:t>
            </w:r>
          </w:p>
        </w:tc>
      </w:tr>
      <w:tr w:rsidR="009C2E0C" w:rsidRPr="00F9098C" w14:paraId="790171B8" w14:textId="77777777" w:rsidTr="5230291B">
        <w:trPr>
          <w:trHeight w:val="379"/>
        </w:trPr>
        <w:tc>
          <w:tcPr>
            <w:tcW w:w="691" w:type="dxa"/>
            <w:vMerge/>
          </w:tcPr>
          <w:p w14:paraId="6C55D4F6"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3D7CDDD" w14:textId="77777777" w:rsidR="009C2E0C" w:rsidRPr="00F9098C"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C2E0C" w:rsidRPr="00F9098C" w14:paraId="4499188E" w14:textId="77777777" w:rsidTr="5230291B">
        <w:trPr>
          <w:trHeight w:val="379"/>
        </w:trPr>
        <w:tc>
          <w:tcPr>
            <w:tcW w:w="691" w:type="dxa"/>
            <w:vMerge/>
          </w:tcPr>
          <w:p w14:paraId="4774A943" w14:textId="77777777" w:rsidR="009C2E0C" w:rsidRPr="00B51518" w:rsidRDefault="009C2E0C" w:rsidP="0032781A">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B2177A8" w14:textId="7DF98724" w:rsidR="00EE5201" w:rsidRDefault="00C007AF" w:rsidP="003A5EDA">
            <w:pPr>
              <w:pStyle w:val="DefaultText"/>
              <w:numPr>
                <w:ilvl w:val="0"/>
                <w:numId w:val="30"/>
              </w:numPr>
              <w:ind w:left="352"/>
              <w:rPr>
                <w:rFonts w:ascii="Arial" w:hAnsi="Arial" w:cs="Arial"/>
              </w:rPr>
            </w:pPr>
            <w:r w:rsidRPr="00C007AF">
              <w:rPr>
                <w:rFonts w:ascii="Arial" w:hAnsi="Arial" w:cs="Arial"/>
              </w:rPr>
              <w:t>DSP</w:t>
            </w:r>
            <w:r w:rsidR="00722793">
              <w:rPr>
                <w:rFonts w:ascii="Arial" w:hAnsi="Arial" w:cs="Arial"/>
              </w:rPr>
              <w:t>s</w:t>
            </w:r>
            <w:r w:rsidRPr="00C007AF">
              <w:rPr>
                <w:rFonts w:ascii="Arial" w:hAnsi="Arial" w:cs="Arial"/>
              </w:rPr>
              <w:t xml:space="preserve"> </w:t>
            </w:r>
            <w:r w:rsidR="00722793">
              <w:rPr>
                <w:rFonts w:ascii="Arial" w:hAnsi="Arial" w:cs="Arial"/>
              </w:rPr>
              <w:t xml:space="preserve">are required to </w:t>
            </w:r>
            <w:r w:rsidRPr="00C007AF">
              <w:rPr>
                <w:rFonts w:ascii="Arial" w:hAnsi="Arial" w:cs="Arial"/>
              </w:rPr>
              <w:t xml:space="preserve">complete the full DSP certification within </w:t>
            </w:r>
            <w:r w:rsidR="00425B73">
              <w:rPr>
                <w:rFonts w:ascii="Arial" w:hAnsi="Arial" w:cs="Arial"/>
              </w:rPr>
              <w:t>six (</w:t>
            </w:r>
            <w:r w:rsidRPr="00C007AF">
              <w:rPr>
                <w:rFonts w:ascii="Arial" w:hAnsi="Arial" w:cs="Arial"/>
              </w:rPr>
              <w:t>6</w:t>
            </w:r>
            <w:r w:rsidR="00425B73">
              <w:rPr>
                <w:rFonts w:ascii="Arial" w:hAnsi="Arial" w:cs="Arial"/>
              </w:rPr>
              <w:t>)</w:t>
            </w:r>
            <w:r w:rsidRPr="00C007AF">
              <w:rPr>
                <w:rFonts w:ascii="Arial" w:hAnsi="Arial" w:cs="Arial"/>
              </w:rPr>
              <w:t xml:space="preserve"> months of hire - provisional certificate would expire at that point.</w:t>
            </w:r>
            <w:r w:rsidR="00B43816">
              <w:rPr>
                <w:rFonts w:ascii="Arial" w:hAnsi="Arial" w:cs="Arial"/>
              </w:rPr>
              <w:t xml:space="preserve">  </w:t>
            </w:r>
            <w:r w:rsidR="00B43816" w:rsidRPr="00B43816">
              <w:rPr>
                <w:rFonts w:ascii="Arial" w:hAnsi="Arial" w:cs="Arial"/>
              </w:rPr>
              <w:t xml:space="preserve">Refer to the requirements outlined in </w:t>
            </w:r>
            <w:hyperlink r:id="rId13" w:history="1">
              <w:r w:rsidR="00B43816" w:rsidRPr="00B43816">
                <w:rPr>
                  <w:rStyle w:val="Hyperlink"/>
                  <w:rFonts w:ascii="Arial" w:hAnsi="Arial" w:cs="Arial"/>
                </w:rPr>
                <w:t>10-144 C.M.R. Chapter 101</w:t>
              </w:r>
            </w:hyperlink>
            <w:r w:rsidR="00B43816" w:rsidRPr="00B43816">
              <w:rPr>
                <w:rFonts w:ascii="Arial" w:hAnsi="Arial" w:cs="Arial"/>
              </w:rPr>
              <w:t xml:space="preserve">, Ch. II, Sections </w:t>
            </w:r>
            <w:hyperlink r:id="rId14" w:history="1">
              <w:r w:rsidR="00B43816" w:rsidRPr="00B43816">
                <w:rPr>
                  <w:rStyle w:val="Hyperlink"/>
                  <w:rFonts w:ascii="Arial" w:hAnsi="Arial" w:cs="Arial"/>
                </w:rPr>
                <w:t>18</w:t>
              </w:r>
            </w:hyperlink>
            <w:r w:rsidR="00B43816" w:rsidRPr="00B43816">
              <w:rPr>
                <w:rFonts w:ascii="Arial" w:hAnsi="Arial" w:cs="Arial"/>
              </w:rPr>
              <w:t xml:space="preserve">, </w:t>
            </w:r>
            <w:hyperlink r:id="rId15" w:history="1">
              <w:r w:rsidR="00B43816" w:rsidRPr="00B43816">
                <w:rPr>
                  <w:rStyle w:val="Hyperlink"/>
                  <w:rFonts w:ascii="Arial" w:hAnsi="Arial" w:cs="Arial"/>
                </w:rPr>
                <w:t>20</w:t>
              </w:r>
            </w:hyperlink>
            <w:r w:rsidR="00B43816" w:rsidRPr="00B43816">
              <w:rPr>
                <w:rFonts w:ascii="Arial" w:hAnsi="Arial" w:cs="Arial"/>
              </w:rPr>
              <w:t xml:space="preserve">, </w:t>
            </w:r>
            <w:hyperlink r:id="rId16" w:history="1">
              <w:r w:rsidR="00B43816" w:rsidRPr="00B43816">
                <w:rPr>
                  <w:rStyle w:val="Hyperlink"/>
                  <w:rFonts w:ascii="Arial" w:hAnsi="Arial" w:cs="Arial"/>
                </w:rPr>
                <w:t>21</w:t>
              </w:r>
            </w:hyperlink>
            <w:r w:rsidR="00B43816" w:rsidRPr="00B43816">
              <w:rPr>
                <w:rFonts w:ascii="Arial" w:hAnsi="Arial" w:cs="Arial"/>
              </w:rPr>
              <w:t xml:space="preserve">, and </w:t>
            </w:r>
            <w:hyperlink r:id="rId17" w:history="1">
              <w:r w:rsidR="00B43816" w:rsidRPr="00B43816">
                <w:rPr>
                  <w:rStyle w:val="Hyperlink"/>
                  <w:rFonts w:ascii="Arial" w:hAnsi="Arial" w:cs="Arial"/>
                </w:rPr>
                <w:t>29</w:t>
              </w:r>
            </w:hyperlink>
            <w:r w:rsidR="00EB24F3">
              <w:rPr>
                <w:rFonts w:ascii="Arial" w:hAnsi="Arial" w:cs="Arial"/>
              </w:rPr>
              <w:t>.</w:t>
            </w:r>
          </w:p>
          <w:p w14:paraId="2B5DB297" w14:textId="59536E54" w:rsidR="007D3098" w:rsidRPr="001B65A7" w:rsidRDefault="00EB24F3" w:rsidP="003A5EDA">
            <w:pPr>
              <w:pStyle w:val="DefaultText"/>
              <w:numPr>
                <w:ilvl w:val="0"/>
                <w:numId w:val="30"/>
              </w:numPr>
              <w:ind w:left="352"/>
              <w:rPr>
                <w:rFonts w:ascii="Arial" w:hAnsi="Arial" w:cs="Arial"/>
              </w:rPr>
            </w:pPr>
            <w:r w:rsidRPr="00EB24F3">
              <w:rPr>
                <w:rFonts w:ascii="Arial" w:hAnsi="Arial" w:cs="Arial"/>
              </w:rPr>
              <w:t xml:space="preserve">BHPs </w:t>
            </w:r>
            <w:r w:rsidR="00AC7707">
              <w:rPr>
                <w:rFonts w:ascii="Arial" w:hAnsi="Arial" w:cs="Arial"/>
              </w:rPr>
              <w:t xml:space="preserve">are required </w:t>
            </w:r>
            <w:r w:rsidRPr="00EB24F3">
              <w:rPr>
                <w:rFonts w:ascii="Arial" w:hAnsi="Arial" w:cs="Arial"/>
              </w:rPr>
              <w:t xml:space="preserve">to complete provisional certification within one </w:t>
            </w:r>
            <w:r w:rsidR="00AC7707">
              <w:rPr>
                <w:rFonts w:ascii="Arial" w:hAnsi="Arial" w:cs="Arial"/>
              </w:rPr>
              <w:t xml:space="preserve">(1) </w:t>
            </w:r>
            <w:r w:rsidRPr="00EB24F3">
              <w:rPr>
                <w:rFonts w:ascii="Arial" w:hAnsi="Arial" w:cs="Arial"/>
              </w:rPr>
              <w:t xml:space="preserve">month of being hired and have </w:t>
            </w:r>
            <w:r w:rsidR="00AC7707">
              <w:rPr>
                <w:rFonts w:ascii="Arial" w:hAnsi="Arial" w:cs="Arial"/>
              </w:rPr>
              <w:t>six (</w:t>
            </w:r>
            <w:r w:rsidRPr="00EB24F3">
              <w:rPr>
                <w:rFonts w:ascii="Arial" w:hAnsi="Arial" w:cs="Arial"/>
              </w:rPr>
              <w:t>6</w:t>
            </w:r>
            <w:r w:rsidR="00AC7707">
              <w:rPr>
                <w:rFonts w:ascii="Arial" w:hAnsi="Arial" w:cs="Arial"/>
              </w:rPr>
              <w:t>)</w:t>
            </w:r>
            <w:r w:rsidRPr="00EB24F3">
              <w:rPr>
                <w:rFonts w:ascii="Arial" w:hAnsi="Arial" w:cs="Arial"/>
              </w:rPr>
              <w:t xml:space="preserve"> months to obtain a full certification</w:t>
            </w:r>
            <w:r w:rsidR="00AC7707">
              <w:rPr>
                <w:rFonts w:ascii="Arial" w:hAnsi="Arial" w:cs="Arial"/>
              </w:rPr>
              <w:t>.</w:t>
            </w:r>
            <w:r w:rsidR="001B65A7">
              <w:rPr>
                <w:rFonts w:ascii="Arial" w:hAnsi="Arial" w:cs="Arial"/>
              </w:rPr>
              <w:t xml:space="preserve"> </w:t>
            </w:r>
          </w:p>
        </w:tc>
      </w:tr>
    </w:tbl>
    <w:p w14:paraId="404FE749"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65C8E" w:rsidRPr="00F9098C" w14:paraId="285B4EF4" w14:textId="77777777" w:rsidTr="00750CBB">
        <w:trPr>
          <w:trHeight w:val="379"/>
        </w:trPr>
        <w:tc>
          <w:tcPr>
            <w:tcW w:w="691" w:type="dxa"/>
            <w:vMerge w:val="restart"/>
            <w:shd w:val="clear" w:color="auto" w:fill="BDD6EE"/>
            <w:vAlign w:val="center"/>
          </w:tcPr>
          <w:p w14:paraId="5468C45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11</w:t>
            </w:r>
          </w:p>
        </w:tc>
        <w:tc>
          <w:tcPr>
            <w:tcW w:w="1987" w:type="dxa"/>
            <w:tcBorders>
              <w:bottom w:val="single" w:sz="4" w:space="0" w:color="auto"/>
            </w:tcBorders>
            <w:shd w:val="clear" w:color="auto" w:fill="BDD6EE"/>
            <w:vAlign w:val="center"/>
          </w:tcPr>
          <w:p w14:paraId="5241423A"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C96983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65C8E" w:rsidRPr="00F9098C" w14:paraId="24BD8A93" w14:textId="77777777" w:rsidTr="00750CBB">
        <w:trPr>
          <w:trHeight w:val="379"/>
        </w:trPr>
        <w:tc>
          <w:tcPr>
            <w:tcW w:w="691" w:type="dxa"/>
            <w:vMerge/>
            <w:shd w:val="clear" w:color="auto" w:fill="FFFFFF"/>
          </w:tcPr>
          <w:p w14:paraId="51F0A49B"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17E7B078" w14:textId="77777777" w:rsidR="009B2704" w:rsidRPr="00B51518" w:rsidRDefault="004C3489"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 A., </w:t>
            </w:r>
            <w:r w:rsidRPr="00254EC0">
              <w:rPr>
                <w:rFonts w:ascii="Arial" w:hAnsi="Arial" w:cs="Arial"/>
              </w:rPr>
              <w:t xml:space="preserve">Exhibit </w:t>
            </w:r>
            <w:r>
              <w:rPr>
                <w:rFonts w:ascii="Arial" w:hAnsi="Arial" w:cs="Arial"/>
              </w:rPr>
              <w:t>2</w:t>
            </w:r>
            <w:r w:rsidRPr="00254EC0">
              <w:rPr>
                <w:rFonts w:ascii="Arial" w:hAnsi="Arial" w:cs="Arial"/>
              </w:rPr>
              <w:t xml:space="preserve">, Page </w:t>
            </w:r>
            <w:r>
              <w:rPr>
                <w:rFonts w:ascii="Arial" w:hAnsi="Arial" w:cs="Arial"/>
              </w:rPr>
              <w:t>10</w:t>
            </w:r>
          </w:p>
        </w:tc>
        <w:tc>
          <w:tcPr>
            <w:tcW w:w="8122" w:type="dxa"/>
            <w:shd w:val="clear" w:color="auto" w:fill="FFFFFF"/>
            <w:vAlign w:val="center"/>
          </w:tcPr>
          <w:p w14:paraId="2E699D1F" w14:textId="77777777" w:rsidR="009B2704" w:rsidRPr="00B51518" w:rsidRDefault="00254EC0" w:rsidP="001B65A7">
            <w:pPr>
              <w:pStyle w:val="DefaultText"/>
              <w:widowControl/>
              <w:rPr>
                <w:rFonts w:ascii="Arial" w:hAnsi="Arial" w:cs="Arial"/>
              </w:rPr>
            </w:pPr>
            <w:r w:rsidRPr="00254EC0">
              <w:rPr>
                <w:rFonts w:ascii="Arial" w:hAnsi="Arial" w:cs="Arial"/>
              </w:rPr>
              <w:t xml:space="preserve">Is the assumption correct that this table reflects the total number of DSPs in the state as 10,600 annually? The 9,000 DSPs that annually complete on-going trainings plus the 1,600 new certificates each year or are the 1,600 learners incorporated in the </w:t>
            </w:r>
            <w:r w:rsidR="00726F72" w:rsidRPr="00254EC0">
              <w:rPr>
                <w:rFonts w:ascii="Arial" w:hAnsi="Arial" w:cs="Arial"/>
              </w:rPr>
              <w:t>9,000-learner</w:t>
            </w:r>
            <w:r w:rsidRPr="00254EC0">
              <w:rPr>
                <w:rFonts w:ascii="Arial" w:hAnsi="Arial" w:cs="Arial"/>
              </w:rPr>
              <w:t xml:space="preserve"> figure?</w:t>
            </w:r>
          </w:p>
        </w:tc>
      </w:tr>
      <w:tr w:rsidR="009B2704" w:rsidRPr="00F9098C" w14:paraId="72798ACC" w14:textId="77777777" w:rsidTr="00750CBB">
        <w:trPr>
          <w:trHeight w:val="379"/>
        </w:trPr>
        <w:tc>
          <w:tcPr>
            <w:tcW w:w="691" w:type="dxa"/>
            <w:vMerge/>
            <w:shd w:val="clear" w:color="auto" w:fill="BDD6EE"/>
          </w:tcPr>
          <w:p w14:paraId="1679FAD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09941AE"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F9098C" w14:paraId="0C1937E3" w14:textId="77777777" w:rsidTr="00750CBB">
        <w:trPr>
          <w:trHeight w:val="379"/>
        </w:trPr>
        <w:tc>
          <w:tcPr>
            <w:tcW w:w="691" w:type="dxa"/>
            <w:vMerge/>
          </w:tcPr>
          <w:p w14:paraId="3BCEA51A"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1A0ACFE" w14:textId="1F9FB032" w:rsidR="009B2704" w:rsidRPr="00B51518" w:rsidRDefault="0096609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w:t>
            </w:r>
          </w:p>
        </w:tc>
      </w:tr>
    </w:tbl>
    <w:p w14:paraId="3E81A801"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65C8E" w:rsidRPr="00F9098C" w14:paraId="013A6AD6" w14:textId="77777777" w:rsidTr="00750CBB">
        <w:trPr>
          <w:trHeight w:val="379"/>
        </w:trPr>
        <w:tc>
          <w:tcPr>
            <w:tcW w:w="691" w:type="dxa"/>
            <w:vMerge w:val="restart"/>
            <w:shd w:val="clear" w:color="auto" w:fill="BDD6EE"/>
            <w:vAlign w:val="center"/>
          </w:tcPr>
          <w:p w14:paraId="0F16F79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12</w:t>
            </w:r>
          </w:p>
        </w:tc>
        <w:tc>
          <w:tcPr>
            <w:tcW w:w="1987" w:type="dxa"/>
            <w:tcBorders>
              <w:bottom w:val="single" w:sz="4" w:space="0" w:color="auto"/>
            </w:tcBorders>
            <w:shd w:val="clear" w:color="auto" w:fill="BDD6EE"/>
            <w:vAlign w:val="center"/>
          </w:tcPr>
          <w:p w14:paraId="7F25D12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8D652F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65C8E" w:rsidRPr="00B51518" w14:paraId="391A0AB6" w14:textId="77777777" w:rsidTr="00750CBB">
        <w:trPr>
          <w:trHeight w:val="379"/>
        </w:trPr>
        <w:tc>
          <w:tcPr>
            <w:tcW w:w="691" w:type="dxa"/>
            <w:vMerge/>
            <w:shd w:val="clear" w:color="auto" w:fill="FFFFFF"/>
          </w:tcPr>
          <w:p w14:paraId="39214CB0"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4D87D793" w14:textId="77777777" w:rsidR="009B2704" w:rsidRPr="00B51518" w:rsidRDefault="00500755" w:rsidP="005007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 B</w:t>
            </w:r>
            <w:r w:rsidR="003B3DAD">
              <w:rPr>
                <w:rFonts w:ascii="Arial" w:hAnsi="Arial" w:cs="Arial"/>
              </w:rPr>
              <w:t>.</w:t>
            </w:r>
            <w:r w:rsidR="00254EC0" w:rsidRPr="00254EC0">
              <w:rPr>
                <w:rFonts w:ascii="Arial" w:hAnsi="Arial" w:cs="Arial"/>
              </w:rPr>
              <w:t>, Page 12</w:t>
            </w:r>
          </w:p>
        </w:tc>
        <w:tc>
          <w:tcPr>
            <w:tcW w:w="8122" w:type="dxa"/>
            <w:shd w:val="clear" w:color="auto" w:fill="FFFFFF"/>
            <w:vAlign w:val="center"/>
          </w:tcPr>
          <w:p w14:paraId="6F660D53" w14:textId="77777777"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Would the Department consider the incorporation of interactive instructor-led virtual training opportunities in addition the existing in-person trainings in the delivery of the DSP Pathways Training?</w:t>
            </w:r>
          </w:p>
        </w:tc>
      </w:tr>
      <w:tr w:rsidR="003B2A01" w:rsidRPr="00F9098C" w14:paraId="55A0D33A" w14:textId="77777777" w:rsidTr="00750CBB">
        <w:trPr>
          <w:trHeight w:val="379"/>
        </w:trPr>
        <w:tc>
          <w:tcPr>
            <w:tcW w:w="691" w:type="dxa"/>
            <w:vMerge/>
            <w:shd w:val="clear" w:color="auto" w:fill="BDD6EE"/>
          </w:tcPr>
          <w:p w14:paraId="3719AEC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6F52C6C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C2DF2A9" w14:textId="77777777" w:rsidTr="00750CBB">
        <w:trPr>
          <w:trHeight w:val="379"/>
        </w:trPr>
        <w:tc>
          <w:tcPr>
            <w:tcW w:w="691" w:type="dxa"/>
            <w:vMerge/>
          </w:tcPr>
          <w:p w14:paraId="15D4398E"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9B0BC21" w14:textId="7C4C187F" w:rsidR="009B2704" w:rsidRPr="00B51518" w:rsidRDefault="00966092"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Yes, refer to Part II, B.1. of the RFP.</w:t>
            </w:r>
          </w:p>
        </w:tc>
      </w:tr>
    </w:tbl>
    <w:p w14:paraId="69C331D5"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D7E2110" w14:textId="77777777" w:rsidTr="7DE91CDC">
        <w:trPr>
          <w:trHeight w:val="379"/>
        </w:trPr>
        <w:tc>
          <w:tcPr>
            <w:tcW w:w="691" w:type="dxa"/>
            <w:vMerge w:val="restart"/>
            <w:shd w:val="clear" w:color="auto" w:fill="BDD6EE" w:themeFill="accent5" w:themeFillTint="66"/>
            <w:vAlign w:val="center"/>
          </w:tcPr>
          <w:p w14:paraId="005B9C9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13</w:t>
            </w:r>
          </w:p>
        </w:tc>
        <w:tc>
          <w:tcPr>
            <w:tcW w:w="1987" w:type="dxa"/>
            <w:tcBorders>
              <w:bottom w:val="single" w:sz="4" w:space="0" w:color="auto"/>
            </w:tcBorders>
            <w:shd w:val="clear" w:color="auto" w:fill="BDD6EE" w:themeFill="accent5" w:themeFillTint="66"/>
            <w:vAlign w:val="center"/>
          </w:tcPr>
          <w:p w14:paraId="5591EE2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A6AC7C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6A7323D" w14:textId="77777777" w:rsidTr="7DE91CDC">
        <w:trPr>
          <w:trHeight w:val="379"/>
        </w:trPr>
        <w:tc>
          <w:tcPr>
            <w:tcW w:w="691" w:type="dxa"/>
            <w:vMerge/>
          </w:tcPr>
          <w:p w14:paraId="7AC7368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4782EEF2" w14:textId="77777777" w:rsidR="009B2704" w:rsidRPr="00B51518" w:rsidRDefault="00500755" w:rsidP="00500755">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54EC0" w:rsidRPr="00254EC0">
              <w:rPr>
                <w:rFonts w:ascii="Arial" w:hAnsi="Arial" w:cs="Arial"/>
              </w:rPr>
              <w:t xml:space="preserve"> C</w:t>
            </w:r>
            <w:r w:rsidR="003B3DAD">
              <w:rPr>
                <w:rFonts w:ascii="Arial" w:hAnsi="Arial" w:cs="Arial"/>
              </w:rPr>
              <w:t>.</w:t>
            </w:r>
            <w:r w:rsidR="00254EC0" w:rsidRPr="00254EC0">
              <w:rPr>
                <w:rFonts w:ascii="Arial" w:hAnsi="Arial" w:cs="Arial"/>
              </w:rPr>
              <w:t>,</w:t>
            </w:r>
            <w:r>
              <w:rPr>
                <w:rFonts w:ascii="Arial" w:hAnsi="Arial" w:cs="Arial"/>
              </w:rPr>
              <w:t xml:space="preserve"> </w:t>
            </w:r>
            <w:r w:rsidR="00254EC0" w:rsidRPr="00254EC0">
              <w:rPr>
                <w:rFonts w:ascii="Arial" w:hAnsi="Arial" w:cs="Arial"/>
              </w:rPr>
              <w:t>Page 13</w:t>
            </w:r>
          </w:p>
        </w:tc>
        <w:tc>
          <w:tcPr>
            <w:tcW w:w="8122" w:type="dxa"/>
            <w:shd w:val="clear" w:color="auto" w:fill="FFFFFF" w:themeFill="background1"/>
            <w:vAlign w:val="center"/>
          </w:tcPr>
          <w:p w14:paraId="05158BF7" w14:textId="3A8306FD"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 xml:space="preserve">Does the Department anticipate the College of Direct Support remaining in the Elsevier system until </w:t>
            </w:r>
            <w:r w:rsidR="00610430">
              <w:rPr>
                <w:rFonts w:ascii="Arial" w:hAnsi="Arial" w:cs="Arial"/>
              </w:rPr>
              <w:t xml:space="preserve">the </w:t>
            </w:r>
            <w:r w:rsidRPr="00254EC0">
              <w:rPr>
                <w:rFonts w:ascii="Arial" w:hAnsi="Arial" w:cs="Arial"/>
              </w:rPr>
              <w:t xml:space="preserve">MaineIT Learning Management System </w:t>
            </w:r>
            <w:r w:rsidR="001B65A7">
              <w:rPr>
                <w:rFonts w:ascii="Arial" w:hAnsi="Arial" w:cs="Arial"/>
              </w:rPr>
              <w:t>i</w:t>
            </w:r>
            <w:r w:rsidRPr="00254EC0">
              <w:rPr>
                <w:rFonts w:ascii="Arial" w:hAnsi="Arial" w:cs="Arial"/>
              </w:rPr>
              <w:t>s fully operational?</w:t>
            </w:r>
          </w:p>
        </w:tc>
      </w:tr>
      <w:tr w:rsidR="009B2704" w:rsidRPr="00F9098C" w14:paraId="34AD17E4" w14:textId="77777777" w:rsidTr="7DE91CDC">
        <w:trPr>
          <w:trHeight w:val="379"/>
        </w:trPr>
        <w:tc>
          <w:tcPr>
            <w:tcW w:w="691" w:type="dxa"/>
            <w:vMerge/>
          </w:tcPr>
          <w:p w14:paraId="773F07C7"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81A514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386F9B50" w14:textId="77777777" w:rsidTr="7DE91CDC">
        <w:trPr>
          <w:trHeight w:val="379"/>
        </w:trPr>
        <w:tc>
          <w:tcPr>
            <w:tcW w:w="691" w:type="dxa"/>
            <w:vMerge/>
          </w:tcPr>
          <w:p w14:paraId="6F7A4C68"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FDC31F1" w14:textId="77777777" w:rsidR="001F0E21" w:rsidRDefault="00E915EA"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7DE91CDC">
              <w:rPr>
                <w:rFonts w:ascii="Arial" w:hAnsi="Arial" w:cs="Arial"/>
              </w:rPr>
              <w:t xml:space="preserve">As outlined in the RFP, the awarded Bidder </w:t>
            </w:r>
            <w:r w:rsidR="0038251F" w:rsidRPr="7DE91CDC">
              <w:rPr>
                <w:rFonts w:ascii="Arial" w:hAnsi="Arial" w:cs="Arial"/>
              </w:rPr>
              <w:t xml:space="preserve">will be required to </w:t>
            </w:r>
            <w:r w:rsidRPr="7DE91CDC">
              <w:rPr>
                <w:rFonts w:ascii="Arial" w:hAnsi="Arial" w:cs="Arial"/>
              </w:rPr>
              <w:t>develop, implement, maintain</w:t>
            </w:r>
            <w:r w:rsidR="0038251F" w:rsidRPr="7DE91CDC">
              <w:rPr>
                <w:rFonts w:ascii="Arial" w:hAnsi="Arial" w:cs="Arial"/>
              </w:rPr>
              <w:t xml:space="preserve"> </w:t>
            </w:r>
            <w:r w:rsidR="00195993" w:rsidRPr="7DE91CDC">
              <w:rPr>
                <w:rFonts w:ascii="Arial" w:hAnsi="Arial" w:cs="Arial"/>
              </w:rPr>
              <w:t>one (1) Learning Management System</w:t>
            </w:r>
            <w:r w:rsidR="00C55417" w:rsidRPr="7DE91CDC">
              <w:rPr>
                <w:rFonts w:ascii="Arial" w:hAnsi="Arial" w:cs="Arial"/>
              </w:rPr>
              <w:t xml:space="preserve"> (LMS)</w:t>
            </w:r>
            <w:r w:rsidR="00195993" w:rsidRPr="7DE91CDC">
              <w:rPr>
                <w:rFonts w:ascii="Arial" w:hAnsi="Arial" w:cs="Arial"/>
              </w:rPr>
              <w:t xml:space="preserve"> for all Career </w:t>
            </w:r>
            <w:r w:rsidR="009A0C26" w:rsidRPr="7DE91CDC">
              <w:rPr>
                <w:rFonts w:ascii="Arial" w:hAnsi="Arial" w:cs="Arial"/>
              </w:rPr>
              <w:t xml:space="preserve">Training </w:t>
            </w:r>
            <w:r w:rsidR="00195993" w:rsidRPr="7DE91CDC">
              <w:rPr>
                <w:rFonts w:ascii="Arial" w:hAnsi="Arial" w:cs="Arial"/>
              </w:rPr>
              <w:t>Pathways</w:t>
            </w:r>
            <w:r w:rsidR="00C55417" w:rsidRPr="7DE91CDC">
              <w:rPr>
                <w:rFonts w:ascii="Arial" w:hAnsi="Arial" w:cs="Arial"/>
              </w:rPr>
              <w:t xml:space="preserve"> as outline in Exhibit 1. </w:t>
            </w:r>
            <w:r w:rsidRPr="7DE91CDC">
              <w:rPr>
                <w:rFonts w:ascii="Arial" w:hAnsi="Arial" w:cs="Arial"/>
              </w:rPr>
              <w:t xml:space="preserve"> </w:t>
            </w:r>
          </w:p>
          <w:p w14:paraId="6921D13A" w14:textId="77777777" w:rsidR="001F0E21" w:rsidRDefault="001F0E21"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41D23608" w14:textId="7C1B5727" w:rsidR="009B2704" w:rsidRPr="00B51518" w:rsidRDefault="007523E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T</w:t>
            </w:r>
            <w:r w:rsidR="00C55417">
              <w:rPr>
                <w:rFonts w:ascii="Arial" w:hAnsi="Arial" w:cs="Arial"/>
              </w:rPr>
              <w:t>he</w:t>
            </w:r>
            <w:r w:rsidR="4C4F9689" w:rsidRPr="446E0452">
              <w:rPr>
                <w:rFonts w:ascii="Arial" w:hAnsi="Arial" w:cs="Arial"/>
              </w:rPr>
              <w:t xml:space="preserve"> Department and MaineIT have not determined the specifics of the State’s LMS</w:t>
            </w:r>
            <w:r w:rsidR="0B9600E0" w:rsidRPr="446E0452">
              <w:rPr>
                <w:rFonts w:ascii="Arial" w:hAnsi="Arial" w:cs="Arial"/>
              </w:rPr>
              <w:t xml:space="preserve"> as it relates to the services under this RFP</w:t>
            </w:r>
            <w:r w:rsidR="1183C30E" w:rsidRPr="446E0452">
              <w:rPr>
                <w:rFonts w:ascii="Arial" w:hAnsi="Arial" w:cs="Arial"/>
              </w:rPr>
              <w:t>.</w:t>
            </w:r>
          </w:p>
        </w:tc>
      </w:tr>
    </w:tbl>
    <w:p w14:paraId="2CA60DB4"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8AF34D7" w14:textId="77777777" w:rsidTr="00750CBB">
        <w:trPr>
          <w:trHeight w:val="379"/>
        </w:trPr>
        <w:tc>
          <w:tcPr>
            <w:tcW w:w="691" w:type="dxa"/>
            <w:vMerge w:val="restart"/>
            <w:shd w:val="clear" w:color="auto" w:fill="BDD6EE"/>
            <w:vAlign w:val="center"/>
          </w:tcPr>
          <w:p w14:paraId="79686A5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14</w:t>
            </w:r>
          </w:p>
        </w:tc>
        <w:tc>
          <w:tcPr>
            <w:tcW w:w="1987" w:type="dxa"/>
            <w:tcBorders>
              <w:bottom w:val="single" w:sz="4" w:space="0" w:color="auto"/>
            </w:tcBorders>
            <w:shd w:val="clear" w:color="auto" w:fill="BDD6EE"/>
            <w:vAlign w:val="center"/>
          </w:tcPr>
          <w:p w14:paraId="35C53F90"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6B243FC4"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360DAE42" w14:textId="77777777" w:rsidTr="00750CBB">
        <w:trPr>
          <w:trHeight w:val="379"/>
        </w:trPr>
        <w:tc>
          <w:tcPr>
            <w:tcW w:w="691" w:type="dxa"/>
            <w:vMerge/>
            <w:shd w:val="clear" w:color="auto" w:fill="FFFFFF"/>
          </w:tcPr>
          <w:p w14:paraId="248B190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74B5A11" w14:textId="77777777" w:rsidR="009B2704" w:rsidRPr="00B51518"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254EC0" w:rsidRPr="00254EC0">
              <w:rPr>
                <w:rFonts w:ascii="Arial" w:hAnsi="Arial" w:cs="Arial"/>
              </w:rPr>
              <w:t>C</w:t>
            </w:r>
            <w:r w:rsidR="003B3DAD">
              <w:rPr>
                <w:rFonts w:ascii="Arial" w:hAnsi="Arial" w:cs="Arial"/>
              </w:rPr>
              <w:t>.</w:t>
            </w:r>
            <w:r w:rsidR="00254EC0" w:rsidRPr="00254EC0">
              <w:rPr>
                <w:rFonts w:ascii="Arial" w:hAnsi="Arial" w:cs="Arial"/>
              </w:rPr>
              <w:t>, Page 13</w:t>
            </w:r>
          </w:p>
        </w:tc>
        <w:tc>
          <w:tcPr>
            <w:tcW w:w="8122" w:type="dxa"/>
            <w:shd w:val="clear" w:color="auto" w:fill="FFFFFF"/>
            <w:vAlign w:val="center"/>
          </w:tcPr>
          <w:p w14:paraId="70CAE6B6" w14:textId="77777777" w:rsidR="001B65A7" w:rsidRDefault="00254EC0" w:rsidP="001B65A7">
            <w:pPr>
              <w:pStyle w:val="DefaultText"/>
              <w:widowControl/>
              <w:numPr>
                <w:ilvl w:val="0"/>
                <w:numId w:val="21"/>
              </w:numPr>
              <w:ind w:left="360"/>
              <w:rPr>
                <w:rFonts w:ascii="Arial" w:hAnsi="Arial" w:cs="Arial"/>
              </w:rPr>
            </w:pPr>
            <w:r w:rsidRPr="00254EC0">
              <w:rPr>
                <w:rFonts w:ascii="Arial" w:hAnsi="Arial" w:cs="Arial"/>
              </w:rPr>
              <w:t xml:space="preserve">What is the Department’s anticipated plan for the transition of the College of Direct Support out of Elsevier and into the new LMS? </w:t>
            </w:r>
          </w:p>
          <w:p w14:paraId="3301B839" w14:textId="77777777" w:rsidR="001B65A7" w:rsidRDefault="00254EC0" w:rsidP="001B65A7">
            <w:pPr>
              <w:pStyle w:val="DefaultText"/>
              <w:widowControl/>
              <w:numPr>
                <w:ilvl w:val="0"/>
                <w:numId w:val="21"/>
              </w:numPr>
              <w:ind w:left="360"/>
              <w:rPr>
                <w:rFonts w:ascii="Arial" w:hAnsi="Arial" w:cs="Arial"/>
              </w:rPr>
            </w:pPr>
            <w:r w:rsidRPr="00254EC0">
              <w:rPr>
                <w:rFonts w:ascii="Arial" w:hAnsi="Arial" w:cs="Arial"/>
              </w:rPr>
              <w:t xml:space="preserve">Is there a timeframe where both systems will be in use (one to take training and one to track it)? </w:t>
            </w:r>
          </w:p>
          <w:p w14:paraId="64052FF5" w14:textId="77777777" w:rsidR="009B2704" w:rsidRPr="00B51518" w:rsidRDefault="00254EC0" w:rsidP="001B65A7">
            <w:pPr>
              <w:pStyle w:val="DefaultText"/>
              <w:widowControl/>
              <w:numPr>
                <w:ilvl w:val="0"/>
                <w:numId w:val="21"/>
              </w:numPr>
              <w:ind w:left="360"/>
              <w:rPr>
                <w:rFonts w:ascii="Arial" w:hAnsi="Arial" w:cs="Arial"/>
              </w:rPr>
            </w:pPr>
            <w:r w:rsidRPr="00254EC0">
              <w:rPr>
                <w:rFonts w:ascii="Arial" w:hAnsi="Arial" w:cs="Arial"/>
              </w:rPr>
              <w:t>Will the learner data be transferable from the Elsevier LMS?</w:t>
            </w:r>
          </w:p>
        </w:tc>
      </w:tr>
      <w:tr w:rsidR="009B2704" w:rsidRPr="00F9098C" w14:paraId="01E9BB02" w14:textId="77777777" w:rsidTr="00750CBB">
        <w:trPr>
          <w:trHeight w:val="379"/>
        </w:trPr>
        <w:tc>
          <w:tcPr>
            <w:tcW w:w="691" w:type="dxa"/>
            <w:vMerge/>
            <w:shd w:val="clear" w:color="auto" w:fill="BDD6EE"/>
          </w:tcPr>
          <w:p w14:paraId="45E2F52A"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EE4284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05D9B179" w14:textId="77777777" w:rsidTr="00750CBB">
        <w:trPr>
          <w:trHeight w:val="379"/>
        </w:trPr>
        <w:tc>
          <w:tcPr>
            <w:tcW w:w="691" w:type="dxa"/>
            <w:vMerge/>
          </w:tcPr>
          <w:p w14:paraId="7EB7EA5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4793A2CF" w14:textId="02C22A6B" w:rsidR="00AB1948" w:rsidRPr="00B51518" w:rsidRDefault="001F0E21" w:rsidP="00AB1948">
            <w:pPr>
              <w:pStyle w:val="DefaultText"/>
              <w:widowControl/>
              <w:numPr>
                <w:ilvl w:val="0"/>
                <w:numId w:val="29"/>
              </w:numPr>
              <w:ind w:left="370"/>
              <w:rPr>
                <w:rFonts w:ascii="Arial" w:hAnsi="Arial" w:cs="Arial"/>
              </w:rPr>
            </w:pPr>
            <w:r>
              <w:rPr>
                <w:rFonts w:ascii="Arial" w:hAnsi="Arial" w:cs="Arial"/>
              </w:rPr>
              <w:t xml:space="preserve">Refer to the answer to </w:t>
            </w:r>
            <w:r w:rsidR="00E7333F">
              <w:rPr>
                <w:rFonts w:ascii="Arial" w:hAnsi="Arial" w:cs="Arial"/>
              </w:rPr>
              <w:t>Q</w:t>
            </w:r>
            <w:r>
              <w:rPr>
                <w:rFonts w:ascii="Arial" w:hAnsi="Arial" w:cs="Arial"/>
              </w:rPr>
              <w:t xml:space="preserve">uestion 13 of this document. </w:t>
            </w:r>
          </w:p>
        </w:tc>
      </w:tr>
    </w:tbl>
    <w:p w14:paraId="0B7A335F" w14:textId="77777777" w:rsidR="009B2704" w:rsidRDefault="009B2704" w:rsidP="00CF3AA7">
      <w:pPr>
        <w:tabs>
          <w:tab w:val="left" w:pos="3387"/>
        </w:tabs>
        <w:jc w:val="center"/>
        <w:rPr>
          <w:rFonts w:ascii="Arial" w:hAnsi="Arial" w:cs="Arial"/>
          <w:b/>
          <w:color w:val="000000"/>
        </w:rPr>
      </w:pPr>
    </w:p>
    <w:p w14:paraId="68DAAA02" w14:textId="77777777" w:rsidR="00E7333F" w:rsidRDefault="00E7333F">
      <w:r>
        <w:br w:type="page"/>
      </w: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6A4335B6" w14:textId="77777777" w:rsidTr="00750CBB">
        <w:trPr>
          <w:trHeight w:val="379"/>
        </w:trPr>
        <w:tc>
          <w:tcPr>
            <w:tcW w:w="691" w:type="dxa"/>
            <w:vMerge w:val="restart"/>
            <w:shd w:val="clear" w:color="auto" w:fill="BDD6EE"/>
            <w:vAlign w:val="center"/>
          </w:tcPr>
          <w:p w14:paraId="6A1170C4" w14:textId="2D888171"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15</w:t>
            </w:r>
          </w:p>
        </w:tc>
        <w:tc>
          <w:tcPr>
            <w:tcW w:w="1987" w:type="dxa"/>
            <w:tcBorders>
              <w:bottom w:val="single" w:sz="4" w:space="0" w:color="auto"/>
            </w:tcBorders>
            <w:shd w:val="clear" w:color="auto" w:fill="BDD6EE"/>
            <w:vAlign w:val="center"/>
          </w:tcPr>
          <w:p w14:paraId="3A20045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79526D9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1CE42BF" w14:textId="77777777" w:rsidTr="00750CBB">
        <w:trPr>
          <w:trHeight w:val="379"/>
        </w:trPr>
        <w:tc>
          <w:tcPr>
            <w:tcW w:w="691" w:type="dxa"/>
            <w:vMerge/>
            <w:shd w:val="clear" w:color="auto" w:fill="FFFFFF"/>
          </w:tcPr>
          <w:p w14:paraId="2F706AB3"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BA17DE" w14:textId="77777777" w:rsidR="009B2704" w:rsidRPr="00B51518"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54EC0" w:rsidRPr="00254EC0">
              <w:rPr>
                <w:rFonts w:ascii="Arial" w:hAnsi="Arial" w:cs="Arial"/>
              </w:rPr>
              <w:t xml:space="preserve"> C</w:t>
            </w:r>
            <w:r w:rsidR="003B3DAD">
              <w:rPr>
                <w:rFonts w:ascii="Arial" w:hAnsi="Arial" w:cs="Arial"/>
              </w:rPr>
              <w:t>.</w:t>
            </w:r>
            <w:r w:rsidR="00254EC0" w:rsidRPr="00254EC0">
              <w:rPr>
                <w:rFonts w:ascii="Arial" w:hAnsi="Arial" w:cs="Arial"/>
              </w:rPr>
              <w:t>, Page 13</w:t>
            </w:r>
          </w:p>
        </w:tc>
        <w:tc>
          <w:tcPr>
            <w:tcW w:w="8122" w:type="dxa"/>
            <w:shd w:val="clear" w:color="auto" w:fill="FFFFFF"/>
            <w:vAlign w:val="center"/>
          </w:tcPr>
          <w:p w14:paraId="2C325406" w14:textId="77777777"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 xml:space="preserve">Does the Department anticipate that the new content development needed for the College of Direct Support will happen in tandem with the transition to the LMS? Before the transition? Or </w:t>
            </w:r>
            <w:proofErr w:type="gramStart"/>
            <w:r w:rsidRPr="00254EC0">
              <w:rPr>
                <w:rFonts w:ascii="Arial" w:hAnsi="Arial" w:cs="Arial"/>
              </w:rPr>
              <w:t>After</w:t>
            </w:r>
            <w:proofErr w:type="gramEnd"/>
            <w:r w:rsidRPr="00254EC0">
              <w:rPr>
                <w:rFonts w:ascii="Arial" w:hAnsi="Arial" w:cs="Arial"/>
              </w:rPr>
              <w:t>?</w:t>
            </w:r>
          </w:p>
        </w:tc>
      </w:tr>
      <w:tr w:rsidR="009B2704" w:rsidRPr="00F9098C" w14:paraId="38662441" w14:textId="77777777" w:rsidTr="00750CBB">
        <w:trPr>
          <w:trHeight w:val="379"/>
        </w:trPr>
        <w:tc>
          <w:tcPr>
            <w:tcW w:w="691" w:type="dxa"/>
            <w:vMerge/>
            <w:shd w:val="clear" w:color="auto" w:fill="BDD6EE"/>
          </w:tcPr>
          <w:p w14:paraId="00E367B1"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F0D9DA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55AB0863" w14:textId="77777777" w:rsidTr="00750CBB">
        <w:trPr>
          <w:trHeight w:val="379"/>
        </w:trPr>
        <w:tc>
          <w:tcPr>
            <w:tcW w:w="691" w:type="dxa"/>
            <w:vMerge/>
          </w:tcPr>
          <w:p w14:paraId="41899802"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6996456" w14:textId="4E341305" w:rsidR="009B2704" w:rsidRPr="00B51518" w:rsidRDefault="00A0734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New content will be developed before transition into the State LMS.</w:t>
            </w:r>
          </w:p>
        </w:tc>
      </w:tr>
    </w:tbl>
    <w:p w14:paraId="1D6DB34E" w14:textId="77777777" w:rsidR="009B2704" w:rsidRDefault="009B2704" w:rsidP="00CF3AA7">
      <w:pPr>
        <w:tabs>
          <w:tab w:val="left" w:pos="3387"/>
        </w:tabs>
        <w:jc w:val="center"/>
        <w:rPr>
          <w:rFonts w:ascii="Arial" w:hAnsi="Arial" w:cs="Arial"/>
          <w:b/>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D9652B" w:rsidRPr="00F9098C" w14:paraId="7035E04C" w14:textId="77777777" w:rsidTr="5AB03614">
        <w:trPr>
          <w:trHeight w:val="379"/>
        </w:trPr>
        <w:tc>
          <w:tcPr>
            <w:tcW w:w="691" w:type="dxa"/>
            <w:vMerge w:val="restart"/>
            <w:shd w:val="clear" w:color="auto" w:fill="BDD6EE" w:themeFill="accent5" w:themeFillTint="66"/>
            <w:vAlign w:val="center"/>
          </w:tcPr>
          <w:p w14:paraId="14847C0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16</w:t>
            </w:r>
          </w:p>
        </w:tc>
        <w:tc>
          <w:tcPr>
            <w:tcW w:w="1987" w:type="dxa"/>
            <w:tcBorders>
              <w:bottom w:val="single" w:sz="4" w:space="0" w:color="auto"/>
            </w:tcBorders>
            <w:shd w:val="clear" w:color="auto" w:fill="BDD6EE" w:themeFill="accent5" w:themeFillTint="66"/>
            <w:vAlign w:val="center"/>
          </w:tcPr>
          <w:p w14:paraId="3997A17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091B1D0B"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D9652B" w:rsidRPr="00B51518" w14:paraId="488436F1" w14:textId="77777777" w:rsidTr="5AB03614">
        <w:trPr>
          <w:trHeight w:val="379"/>
        </w:trPr>
        <w:tc>
          <w:tcPr>
            <w:tcW w:w="691" w:type="dxa"/>
            <w:vMerge/>
          </w:tcPr>
          <w:p w14:paraId="5DEAB16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FA3B420" w14:textId="77777777" w:rsidR="009B2704" w:rsidRPr="00B51518"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54EC0" w:rsidRPr="00254EC0">
              <w:rPr>
                <w:rFonts w:ascii="Arial" w:hAnsi="Arial" w:cs="Arial"/>
              </w:rPr>
              <w:t xml:space="preserve"> E</w:t>
            </w:r>
            <w:r w:rsidR="003B3DAD">
              <w:rPr>
                <w:rFonts w:ascii="Arial" w:hAnsi="Arial" w:cs="Arial"/>
              </w:rPr>
              <w:t>.</w:t>
            </w:r>
            <w:r w:rsidR="00254EC0" w:rsidRPr="00254EC0">
              <w:rPr>
                <w:rFonts w:ascii="Arial" w:hAnsi="Arial" w:cs="Arial"/>
              </w:rPr>
              <w:t>, Page 15</w:t>
            </w:r>
          </w:p>
        </w:tc>
        <w:tc>
          <w:tcPr>
            <w:tcW w:w="8122" w:type="dxa"/>
            <w:shd w:val="clear" w:color="auto" w:fill="FFFFFF" w:themeFill="background1"/>
            <w:vAlign w:val="center"/>
          </w:tcPr>
          <w:p w14:paraId="1641F9F5" w14:textId="77777777" w:rsidR="00311056" w:rsidRDefault="33B4AE92" w:rsidP="00311056">
            <w:pPr>
              <w:pStyle w:val="DefaultText"/>
              <w:widowControl/>
              <w:numPr>
                <w:ilvl w:val="0"/>
                <w:numId w:val="22"/>
              </w:numPr>
              <w:ind w:left="360"/>
              <w:rPr>
                <w:rFonts w:ascii="Arial" w:hAnsi="Arial" w:cs="Arial"/>
              </w:rPr>
            </w:pPr>
            <w:r w:rsidRPr="5AB03614">
              <w:rPr>
                <w:rFonts w:ascii="Arial" w:hAnsi="Arial" w:cs="Arial"/>
              </w:rPr>
              <w:t xml:space="preserve">Would the BHP Provisional Certificate shift to the core pathway, </w:t>
            </w:r>
            <w:proofErr w:type="gramStart"/>
            <w:r w:rsidRPr="5AB03614">
              <w:rPr>
                <w:rFonts w:ascii="Arial" w:hAnsi="Arial" w:cs="Arial"/>
              </w:rPr>
              <w:t>similar to</w:t>
            </w:r>
            <w:proofErr w:type="gramEnd"/>
            <w:r w:rsidRPr="5AB03614">
              <w:rPr>
                <w:rFonts w:ascii="Arial" w:hAnsi="Arial" w:cs="Arial"/>
              </w:rPr>
              <w:t xml:space="preserve"> the DSP Provisional</w:t>
            </w:r>
            <w:r w:rsidR="29E45942" w:rsidRPr="5AB03614">
              <w:rPr>
                <w:rFonts w:ascii="Arial" w:hAnsi="Arial" w:cs="Arial"/>
              </w:rPr>
              <w:t>;</w:t>
            </w:r>
            <w:r w:rsidRPr="5AB03614">
              <w:rPr>
                <w:rFonts w:ascii="Arial" w:hAnsi="Arial" w:cs="Arial"/>
              </w:rPr>
              <w:t xml:space="preserve"> or </w:t>
            </w:r>
          </w:p>
          <w:p w14:paraId="7C1EE6AB" w14:textId="77777777" w:rsidR="009B2704" w:rsidRPr="00B51518" w:rsidRDefault="00311056" w:rsidP="00311056">
            <w:pPr>
              <w:pStyle w:val="DefaultText"/>
              <w:widowControl/>
              <w:numPr>
                <w:ilvl w:val="0"/>
                <w:numId w:val="22"/>
              </w:numPr>
              <w:ind w:left="360"/>
              <w:rPr>
                <w:rFonts w:ascii="Arial" w:hAnsi="Arial" w:cs="Arial"/>
              </w:rPr>
            </w:pPr>
            <w:r>
              <w:rPr>
                <w:rFonts w:ascii="Arial" w:hAnsi="Arial" w:cs="Arial"/>
              </w:rPr>
              <w:t>W</w:t>
            </w:r>
            <w:r w:rsidR="00254EC0" w:rsidRPr="00254EC0">
              <w:rPr>
                <w:rFonts w:ascii="Arial" w:hAnsi="Arial" w:cs="Arial"/>
              </w:rPr>
              <w:t>ould the BHP provisional still be the completion of module 1?</w:t>
            </w:r>
          </w:p>
        </w:tc>
      </w:tr>
      <w:tr w:rsidR="00142781" w:rsidRPr="00F9098C" w14:paraId="6F30D651" w14:textId="77777777" w:rsidTr="5AB03614">
        <w:trPr>
          <w:trHeight w:val="379"/>
        </w:trPr>
        <w:tc>
          <w:tcPr>
            <w:tcW w:w="691" w:type="dxa"/>
            <w:vMerge/>
          </w:tcPr>
          <w:p w14:paraId="133C891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4648436"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142781" w:rsidRPr="00B51518" w14:paraId="39C7C5AE" w14:textId="77777777" w:rsidTr="5AB03614">
        <w:trPr>
          <w:trHeight w:val="379"/>
        </w:trPr>
        <w:tc>
          <w:tcPr>
            <w:tcW w:w="691" w:type="dxa"/>
            <w:vMerge/>
          </w:tcPr>
          <w:p w14:paraId="3F9AE54D"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45B88D3" w14:textId="12DC250A" w:rsidR="009B2704" w:rsidRDefault="00A60D40" w:rsidP="00AB1948">
            <w:pPr>
              <w:pStyle w:val="DefaultText"/>
              <w:widowControl/>
              <w:numPr>
                <w:ilvl w:val="0"/>
                <w:numId w:val="28"/>
              </w:numPr>
              <w:ind w:left="370"/>
              <w:rPr>
                <w:rFonts w:ascii="Arial" w:hAnsi="Arial" w:cs="Arial"/>
              </w:rPr>
            </w:pPr>
            <w:r>
              <w:rPr>
                <w:rFonts w:ascii="Arial" w:hAnsi="Arial" w:cs="Arial"/>
              </w:rPr>
              <w:t>To be determined by the awarded Bidder</w:t>
            </w:r>
            <w:r w:rsidR="00F15E0F">
              <w:rPr>
                <w:rFonts w:ascii="Arial" w:hAnsi="Arial" w:cs="Arial"/>
              </w:rPr>
              <w:t>.</w:t>
            </w:r>
          </w:p>
          <w:p w14:paraId="369CD5ED" w14:textId="30F32571" w:rsidR="00AB1948" w:rsidRPr="00B51518" w:rsidRDefault="00A60D40" w:rsidP="00AB1948">
            <w:pPr>
              <w:pStyle w:val="DefaultText"/>
              <w:widowControl/>
              <w:numPr>
                <w:ilvl w:val="0"/>
                <w:numId w:val="28"/>
              </w:numPr>
              <w:ind w:left="370"/>
              <w:rPr>
                <w:rFonts w:ascii="Arial" w:hAnsi="Arial" w:cs="Arial"/>
              </w:rPr>
            </w:pPr>
            <w:r>
              <w:rPr>
                <w:rFonts w:ascii="Arial" w:hAnsi="Arial" w:cs="Arial"/>
              </w:rPr>
              <w:t>To be determined by the awarded Bidder.</w:t>
            </w:r>
          </w:p>
        </w:tc>
      </w:tr>
    </w:tbl>
    <w:p w14:paraId="3FF78338"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6937EC6" w14:textId="77777777" w:rsidTr="00750CBB">
        <w:trPr>
          <w:trHeight w:val="379"/>
        </w:trPr>
        <w:tc>
          <w:tcPr>
            <w:tcW w:w="691" w:type="dxa"/>
            <w:vMerge w:val="restart"/>
            <w:shd w:val="clear" w:color="auto" w:fill="BDD6EE"/>
            <w:vAlign w:val="center"/>
          </w:tcPr>
          <w:p w14:paraId="1571E17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17</w:t>
            </w:r>
          </w:p>
        </w:tc>
        <w:tc>
          <w:tcPr>
            <w:tcW w:w="1987" w:type="dxa"/>
            <w:tcBorders>
              <w:bottom w:val="single" w:sz="4" w:space="0" w:color="auto"/>
            </w:tcBorders>
            <w:shd w:val="clear" w:color="auto" w:fill="BDD6EE"/>
            <w:vAlign w:val="center"/>
          </w:tcPr>
          <w:p w14:paraId="4CE3A889"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54C577D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4F53B211" w14:textId="77777777" w:rsidTr="00750CBB">
        <w:trPr>
          <w:trHeight w:val="379"/>
        </w:trPr>
        <w:tc>
          <w:tcPr>
            <w:tcW w:w="691" w:type="dxa"/>
            <w:vMerge/>
            <w:shd w:val="clear" w:color="auto" w:fill="FFFFFF"/>
          </w:tcPr>
          <w:p w14:paraId="53733B9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06C1B22D" w14:textId="77777777" w:rsidR="00807B4B"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II, </w:t>
            </w:r>
            <w:r w:rsidR="00254EC0" w:rsidRPr="00254EC0">
              <w:rPr>
                <w:rFonts w:ascii="Arial" w:hAnsi="Arial" w:cs="Arial"/>
              </w:rPr>
              <w:t xml:space="preserve">F, </w:t>
            </w:r>
          </w:p>
          <w:p w14:paraId="4FDD232A" w14:textId="77777777"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Page 16</w:t>
            </w:r>
          </w:p>
        </w:tc>
        <w:tc>
          <w:tcPr>
            <w:tcW w:w="8122" w:type="dxa"/>
            <w:shd w:val="clear" w:color="auto" w:fill="FFFFFF"/>
            <w:vAlign w:val="center"/>
          </w:tcPr>
          <w:p w14:paraId="719AF2A6" w14:textId="77777777" w:rsidR="00807B4B"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00254EC0">
              <w:rPr>
                <w:rFonts w:ascii="Arial" w:hAnsi="Arial" w:cs="Arial"/>
              </w:rPr>
              <w:t xml:space="preserve">“Training may be provided to self-advocates, natural supports, and related professionals, as approved by the </w:t>
            </w:r>
            <w:r w:rsidR="00807B4B" w:rsidRPr="00254EC0">
              <w:rPr>
                <w:rFonts w:ascii="Arial" w:hAnsi="Arial" w:cs="Arial"/>
              </w:rPr>
              <w:t>Department</w:t>
            </w:r>
            <w:r w:rsidR="00807B4B">
              <w:rPr>
                <w:rFonts w:ascii="Arial" w:hAnsi="Arial" w:cs="Arial"/>
              </w:rPr>
              <w:t>”</w:t>
            </w:r>
            <w:r w:rsidR="00807B4B" w:rsidRPr="00254EC0">
              <w:rPr>
                <w:rFonts w:ascii="Arial" w:hAnsi="Arial" w:cs="Arial"/>
              </w:rPr>
              <w:t xml:space="preserve"> </w:t>
            </w:r>
          </w:p>
          <w:p w14:paraId="605BB5D3" w14:textId="77777777" w:rsidR="00807B4B" w:rsidRDefault="00807B4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p w14:paraId="395B52AB" w14:textId="77777777" w:rsidR="00807B4B" w:rsidRDefault="00807B4B" w:rsidP="00500755">
            <w:pPr>
              <w:pStyle w:val="DefaultText"/>
              <w:widowControl/>
              <w:numPr>
                <w:ilvl w:val="0"/>
                <w:numId w:val="5"/>
              </w:numPr>
              <w:ind w:left="360"/>
              <w:rPr>
                <w:rFonts w:ascii="Arial" w:hAnsi="Arial" w:cs="Arial"/>
              </w:rPr>
            </w:pPr>
            <w:r w:rsidRPr="00254EC0">
              <w:rPr>
                <w:rFonts w:ascii="Arial" w:hAnsi="Arial" w:cs="Arial"/>
              </w:rPr>
              <w:t>What</w:t>
            </w:r>
            <w:r w:rsidR="00254EC0" w:rsidRPr="00254EC0">
              <w:rPr>
                <w:rFonts w:ascii="Arial" w:hAnsi="Arial" w:cs="Arial"/>
              </w:rPr>
              <w:t xml:space="preserve"> is the approval process for these individuals not affiliated with an agency wanting to take the training? </w:t>
            </w:r>
          </w:p>
          <w:p w14:paraId="7F7F3CFD" w14:textId="77777777" w:rsidR="009B2704" w:rsidRPr="00B51518" w:rsidRDefault="00254EC0" w:rsidP="00500755">
            <w:pPr>
              <w:pStyle w:val="DefaultText"/>
              <w:widowControl/>
              <w:numPr>
                <w:ilvl w:val="0"/>
                <w:numId w:val="5"/>
              </w:numPr>
              <w:ind w:left="360"/>
              <w:rPr>
                <w:rFonts w:ascii="Arial" w:hAnsi="Arial" w:cs="Arial"/>
              </w:rPr>
            </w:pPr>
            <w:r w:rsidRPr="00254EC0">
              <w:rPr>
                <w:rFonts w:ascii="Arial" w:hAnsi="Arial" w:cs="Arial"/>
              </w:rPr>
              <w:t>What is the recertification expectation and process for these individuals?</w:t>
            </w:r>
          </w:p>
        </w:tc>
      </w:tr>
      <w:tr w:rsidR="009B2704" w:rsidRPr="00F9098C" w14:paraId="7B2AF11B" w14:textId="77777777" w:rsidTr="00750CBB">
        <w:trPr>
          <w:trHeight w:val="379"/>
        </w:trPr>
        <w:tc>
          <w:tcPr>
            <w:tcW w:w="691" w:type="dxa"/>
            <w:vMerge/>
            <w:shd w:val="clear" w:color="auto" w:fill="BDD6EE"/>
          </w:tcPr>
          <w:p w14:paraId="58E30F44"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19CD7C6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6D42ADF" w14:textId="77777777" w:rsidTr="00750CBB">
        <w:trPr>
          <w:trHeight w:val="379"/>
        </w:trPr>
        <w:tc>
          <w:tcPr>
            <w:tcW w:w="691" w:type="dxa"/>
            <w:vMerge/>
          </w:tcPr>
          <w:p w14:paraId="397089A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2D5D946D" w14:textId="6618780A" w:rsidR="009B2704" w:rsidRDefault="00DE5794" w:rsidP="00500755">
            <w:pPr>
              <w:pStyle w:val="DefaultText"/>
              <w:widowControl/>
              <w:numPr>
                <w:ilvl w:val="0"/>
                <w:numId w:val="6"/>
              </w:numPr>
              <w:ind w:left="370"/>
              <w:rPr>
                <w:rFonts w:ascii="Arial" w:hAnsi="Arial" w:cs="Arial"/>
              </w:rPr>
            </w:pPr>
            <w:r>
              <w:rPr>
                <w:rFonts w:ascii="Arial" w:hAnsi="Arial" w:cs="Arial"/>
              </w:rPr>
              <w:t>The Department</w:t>
            </w:r>
            <w:r w:rsidR="00467B6C">
              <w:rPr>
                <w:rFonts w:ascii="Arial" w:hAnsi="Arial" w:cs="Arial"/>
              </w:rPr>
              <w:t xml:space="preserve"> </w:t>
            </w:r>
            <w:r w:rsidR="0022357F">
              <w:rPr>
                <w:rFonts w:ascii="Arial" w:hAnsi="Arial" w:cs="Arial"/>
              </w:rPr>
              <w:t xml:space="preserve">will </w:t>
            </w:r>
            <w:r w:rsidR="00F33F25">
              <w:rPr>
                <w:rFonts w:ascii="Arial" w:hAnsi="Arial" w:cs="Arial"/>
              </w:rPr>
              <w:t xml:space="preserve">be creating </w:t>
            </w:r>
            <w:r w:rsidR="0022357F">
              <w:rPr>
                <w:rFonts w:ascii="Arial" w:hAnsi="Arial" w:cs="Arial"/>
              </w:rPr>
              <w:t xml:space="preserve">a process for approval of </w:t>
            </w:r>
            <w:r w:rsidR="00F33F25">
              <w:rPr>
                <w:rFonts w:ascii="Arial" w:hAnsi="Arial" w:cs="Arial"/>
              </w:rPr>
              <w:t xml:space="preserve">individuals not </w:t>
            </w:r>
            <w:r w:rsidR="00503689">
              <w:rPr>
                <w:rFonts w:ascii="Arial" w:hAnsi="Arial" w:cs="Arial"/>
              </w:rPr>
              <w:t>affiliated</w:t>
            </w:r>
            <w:r w:rsidR="00F33F25">
              <w:rPr>
                <w:rFonts w:ascii="Arial" w:hAnsi="Arial" w:cs="Arial"/>
              </w:rPr>
              <w:t xml:space="preserve"> with an agency who are interested in taking the training. </w:t>
            </w:r>
          </w:p>
          <w:p w14:paraId="7A13DB62" w14:textId="2819085B" w:rsidR="00807B4B" w:rsidRPr="00B51518" w:rsidRDefault="00F33F25" w:rsidP="00500755">
            <w:pPr>
              <w:pStyle w:val="DefaultText"/>
              <w:widowControl/>
              <w:numPr>
                <w:ilvl w:val="0"/>
                <w:numId w:val="6"/>
              </w:numPr>
              <w:ind w:left="370"/>
              <w:rPr>
                <w:rFonts w:ascii="Arial" w:hAnsi="Arial" w:cs="Arial"/>
              </w:rPr>
            </w:pPr>
            <w:r>
              <w:rPr>
                <w:rFonts w:ascii="Arial" w:hAnsi="Arial" w:cs="Arial"/>
              </w:rPr>
              <w:t xml:space="preserve">There would be no recertification expectation unless the individual chooses to pursue full certification. </w:t>
            </w:r>
          </w:p>
        </w:tc>
      </w:tr>
    </w:tbl>
    <w:p w14:paraId="747D98FB"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85CB3F9" w14:textId="77777777" w:rsidTr="00750CBB">
        <w:trPr>
          <w:trHeight w:val="379"/>
        </w:trPr>
        <w:tc>
          <w:tcPr>
            <w:tcW w:w="691" w:type="dxa"/>
            <w:vMerge w:val="restart"/>
            <w:shd w:val="clear" w:color="auto" w:fill="BDD6EE"/>
            <w:vAlign w:val="center"/>
          </w:tcPr>
          <w:p w14:paraId="1162CB93"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18</w:t>
            </w:r>
          </w:p>
        </w:tc>
        <w:tc>
          <w:tcPr>
            <w:tcW w:w="1987" w:type="dxa"/>
            <w:tcBorders>
              <w:bottom w:val="single" w:sz="4" w:space="0" w:color="auto"/>
            </w:tcBorders>
            <w:shd w:val="clear" w:color="auto" w:fill="BDD6EE"/>
            <w:vAlign w:val="center"/>
          </w:tcPr>
          <w:p w14:paraId="16287995"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vAlign w:val="center"/>
          </w:tcPr>
          <w:p w14:paraId="29CCFEE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761FE83E" w14:textId="77777777" w:rsidTr="00750CBB">
        <w:trPr>
          <w:trHeight w:val="379"/>
        </w:trPr>
        <w:tc>
          <w:tcPr>
            <w:tcW w:w="691" w:type="dxa"/>
            <w:vMerge/>
            <w:shd w:val="clear" w:color="auto" w:fill="FFFFFF"/>
          </w:tcPr>
          <w:p w14:paraId="5771242F"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vAlign w:val="center"/>
          </w:tcPr>
          <w:p w14:paraId="2A85F8EA" w14:textId="77777777" w:rsidR="009B2704" w:rsidRPr="00B51518"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54EC0" w:rsidRPr="00254EC0">
              <w:rPr>
                <w:rFonts w:ascii="Arial" w:hAnsi="Arial" w:cs="Arial"/>
              </w:rPr>
              <w:t xml:space="preserve"> F., Page 16.</w:t>
            </w:r>
          </w:p>
        </w:tc>
        <w:tc>
          <w:tcPr>
            <w:tcW w:w="8122" w:type="dxa"/>
            <w:shd w:val="clear" w:color="auto" w:fill="FFFFFF"/>
            <w:vAlign w:val="center"/>
          </w:tcPr>
          <w:p w14:paraId="70AAFAAD" w14:textId="77777777" w:rsidR="00AB1948" w:rsidRDefault="00254EC0" w:rsidP="00AB1948">
            <w:pPr>
              <w:pStyle w:val="DefaultText"/>
              <w:widowControl/>
              <w:numPr>
                <w:ilvl w:val="0"/>
                <w:numId w:val="23"/>
              </w:numPr>
              <w:ind w:left="360"/>
              <w:rPr>
                <w:rFonts w:ascii="Arial" w:hAnsi="Arial" w:cs="Arial"/>
              </w:rPr>
            </w:pPr>
            <w:r w:rsidRPr="00254EC0">
              <w:rPr>
                <w:rFonts w:ascii="Arial" w:hAnsi="Arial" w:cs="Arial"/>
              </w:rPr>
              <w:t xml:space="preserve">Does the Department anticipate the College of Direct Support Modules to be leased to the state and/or contract bidder and be compatible with </w:t>
            </w:r>
            <w:r w:rsidR="00AB1948">
              <w:rPr>
                <w:rFonts w:ascii="Arial" w:hAnsi="Arial" w:cs="Arial"/>
              </w:rPr>
              <w:t xml:space="preserve">the </w:t>
            </w:r>
            <w:r w:rsidRPr="00254EC0">
              <w:rPr>
                <w:rFonts w:ascii="Arial" w:hAnsi="Arial" w:cs="Arial"/>
              </w:rPr>
              <w:t>MaineIT Learning Management System</w:t>
            </w:r>
            <w:r w:rsidR="00AB1948">
              <w:rPr>
                <w:rFonts w:ascii="Arial" w:hAnsi="Arial" w:cs="Arial"/>
              </w:rPr>
              <w:t>;</w:t>
            </w:r>
            <w:r w:rsidRPr="00254EC0">
              <w:rPr>
                <w:rFonts w:ascii="Arial" w:hAnsi="Arial" w:cs="Arial"/>
              </w:rPr>
              <w:t xml:space="preserve"> or </w:t>
            </w:r>
          </w:p>
          <w:p w14:paraId="6A5FBE99" w14:textId="77777777" w:rsidR="009B2704" w:rsidRPr="00B51518" w:rsidRDefault="00AB1948" w:rsidP="00AB1948">
            <w:pPr>
              <w:pStyle w:val="DefaultText"/>
              <w:widowControl/>
              <w:numPr>
                <w:ilvl w:val="0"/>
                <w:numId w:val="23"/>
              </w:numPr>
              <w:ind w:left="360"/>
              <w:rPr>
                <w:rFonts w:ascii="Arial" w:hAnsi="Arial" w:cs="Arial"/>
              </w:rPr>
            </w:pPr>
            <w:r>
              <w:rPr>
                <w:rFonts w:ascii="Arial" w:hAnsi="Arial" w:cs="Arial"/>
              </w:rPr>
              <w:t>I</w:t>
            </w:r>
            <w:r w:rsidR="00254EC0" w:rsidRPr="00254EC0">
              <w:rPr>
                <w:rFonts w:ascii="Arial" w:hAnsi="Arial" w:cs="Arial"/>
              </w:rPr>
              <w:t>s the expectation that the contract holder would develop new DSP Pathways Modules into the new LMS format?</w:t>
            </w:r>
          </w:p>
        </w:tc>
      </w:tr>
      <w:tr w:rsidR="009B2704" w:rsidRPr="00F9098C" w14:paraId="7A04C74C" w14:textId="77777777" w:rsidTr="00750CBB">
        <w:trPr>
          <w:trHeight w:val="379"/>
        </w:trPr>
        <w:tc>
          <w:tcPr>
            <w:tcW w:w="691" w:type="dxa"/>
            <w:vMerge/>
            <w:shd w:val="clear" w:color="auto" w:fill="BDD6EE"/>
          </w:tcPr>
          <w:p w14:paraId="411D8B9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vAlign w:val="center"/>
          </w:tcPr>
          <w:p w14:paraId="2581A78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AB1948" w:rsidRPr="00B51518" w14:paraId="432297A1" w14:textId="77777777" w:rsidTr="00750CBB">
        <w:trPr>
          <w:trHeight w:val="379"/>
        </w:trPr>
        <w:tc>
          <w:tcPr>
            <w:tcW w:w="691" w:type="dxa"/>
            <w:vMerge/>
          </w:tcPr>
          <w:p w14:paraId="245EA5F9" w14:textId="77777777" w:rsidR="00AB1948" w:rsidRPr="00B51518" w:rsidRDefault="00AB1948" w:rsidP="00AB1948">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5E120291" w14:textId="2E55ADC7" w:rsidR="00AB1948" w:rsidRDefault="00E7333F" w:rsidP="00AB1948">
            <w:pPr>
              <w:pStyle w:val="DefaultText"/>
              <w:widowControl/>
              <w:numPr>
                <w:ilvl w:val="0"/>
                <w:numId w:val="26"/>
              </w:numPr>
              <w:ind w:left="370"/>
              <w:rPr>
                <w:rFonts w:ascii="Arial" w:hAnsi="Arial" w:cs="Arial"/>
              </w:rPr>
            </w:pPr>
            <w:r>
              <w:rPr>
                <w:rFonts w:ascii="Arial" w:hAnsi="Arial" w:cs="Arial"/>
              </w:rPr>
              <w:t>Refer to the answer to Question 13 of this document</w:t>
            </w:r>
            <w:r w:rsidR="000F6B7E">
              <w:rPr>
                <w:rFonts w:ascii="Arial" w:hAnsi="Arial" w:cs="Arial"/>
              </w:rPr>
              <w:t>.</w:t>
            </w:r>
            <w:r w:rsidR="00AB1948">
              <w:rPr>
                <w:rFonts w:ascii="Arial" w:hAnsi="Arial" w:cs="Arial"/>
              </w:rPr>
              <w:t xml:space="preserve"> </w:t>
            </w:r>
          </w:p>
          <w:p w14:paraId="73F96EF5" w14:textId="638AFE8E" w:rsidR="00AB1948" w:rsidRPr="00AB1948" w:rsidRDefault="001E344D" w:rsidP="00AB1948">
            <w:pPr>
              <w:pStyle w:val="DefaultText"/>
              <w:widowControl/>
              <w:numPr>
                <w:ilvl w:val="0"/>
                <w:numId w:val="26"/>
              </w:numPr>
              <w:ind w:left="370"/>
              <w:rPr>
                <w:rFonts w:ascii="Arial" w:hAnsi="Arial" w:cs="Arial"/>
              </w:rPr>
            </w:pPr>
            <w:r>
              <w:rPr>
                <w:rFonts w:ascii="Arial" w:hAnsi="Arial" w:cs="Arial"/>
              </w:rPr>
              <w:t xml:space="preserve">Refer to the answer to </w:t>
            </w:r>
            <w:r w:rsidR="00A24830">
              <w:rPr>
                <w:rFonts w:ascii="Arial" w:hAnsi="Arial" w:cs="Arial"/>
              </w:rPr>
              <w:t>Q</w:t>
            </w:r>
            <w:r>
              <w:rPr>
                <w:rFonts w:ascii="Arial" w:hAnsi="Arial" w:cs="Arial"/>
              </w:rPr>
              <w:t xml:space="preserve">uestion </w:t>
            </w:r>
            <w:r w:rsidR="00B43568">
              <w:rPr>
                <w:rFonts w:ascii="Arial" w:hAnsi="Arial" w:cs="Arial"/>
              </w:rPr>
              <w:t xml:space="preserve">7 of this document. </w:t>
            </w:r>
          </w:p>
        </w:tc>
      </w:tr>
    </w:tbl>
    <w:p w14:paraId="211FC140"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3E44CD63" w14:textId="77777777" w:rsidTr="446E0452">
        <w:trPr>
          <w:trHeight w:val="379"/>
        </w:trPr>
        <w:tc>
          <w:tcPr>
            <w:tcW w:w="691" w:type="dxa"/>
            <w:vMerge w:val="restart"/>
            <w:shd w:val="clear" w:color="auto" w:fill="BDD6EE" w:themeFill="accent5" w:themeFillTint="66"/>
            <w:vAlign w:val="center"/>
          </w:tcPr>
          <w:p w14:paraId="5A456BD8"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lastRenderedPageBreak/>
              <w:t>19</w:t>
            </w:r>
          </w:p>
        </w:tc>
        <w:tc>
          <w:tcPr>
            <w:tcW w:w="1987" w:type="dxa"/>
            <w:tcBorders>
              <w:bottom w:val="single" w:sz="4" w:space="0" w:color="auto"/>
            </w:tcBorders>
            <w:shd w:val="clear" w:color="auto" w:fill="BDD6EE" w:themeFill="accent5" w:themeFillTint="66"/>
            <w:vAlign w:val="center"/>
          </w:tcPr>
          <w:p w14:paraId="34473521"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2ACE0FE7"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031BB92D" w14:textId="77777777" w:rsidTr="446E0452">
        <w:trPr>
          <w:trHeight w:val="379"/>
        </w:trPr>
        <w:tc>
          <w:tcPr>
            <w:tcW w:w="691" w:type="dxa"/>
            <w:vMerge/>
          </w:tcPr>
          <w:p w14:paraId="708818D7"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302DF40E" w14:textId="77777777" w:rsidR="009B2704" w:rsidRPr="00B51518" w:rsidRDefault="00500755" w:rsidP="005007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Part II,</w:t>
            </w:r>
            <w:r w:rsidR="00254EC0" w:rsidRPr="00254EC0">
              <w:rPr>
                <w:rFonts w:ascii="Arial" w:hAnsi="Arial" w:cs="Arial"/>
              </w:rPr>
              <w:t xml:space="preserve"> F., Page 16.</w:t>
            </w:r>
            <w:r>
              <w:rPr>
                <w:rFonts w:ascii="Arial" w:hAnsi="Arial" w:cs="Arial"/>
              </w:rPr>
              <w:t xml:space="preserve"> a</w:t>
            </w:r>
            <w:r w:rsidR="00254EC0" w:rsidRPr="00254EC0">
              <w:rPr>
                <w:rFonts w:ascii="Arial" w:hAnsi="Arial" w:cs="Arial"/>
              </w:rPr>
              <w:t>nd</w:t>
            </w:r>
            <w:r>
              <w:rPr>
                <w:rFonts w:ascii="Arial" w:hAnsi="Arial" w:cs="Arial"/>
              </w:rPr>
              <w:t xml:space="preserve"> Part IV, </w:t>
            </w:r>
            <w:r w:rsidR="00254EC0" w:rsidRPr="00254EC0">
              <w:rPr>
                <w:rFonts w:ascii="Arial" w:hAnsi="Arial" w:cs="Arial"/>
              </w:rPr>
              <w:t>Section IV., Page 27.</w:t>
            </w:r>
          </w:p>
        </w:tc>
        <w:tc>
          <w:tcPr>
            <w:tcW w:w="8122" w:type="dxa"/>
            <w:shd w:val="clear" w:color="auto" w:fill="FFFFFF" w:themeFill="background1"/>
            <w:vAlign w:val="center"/>
          </w:tcPr>
          <w:p w14:paraId="6DF891FA" w14:textId="1327B3A5" w:rsidR="00AB1948" w:rsidRDefault="5E077E58" w:rsidP="00AB1948">
            <w:pPr>
              <w:pStyle w:val="DefaultText"/>
              <w:widowControl/>
              <w:numPr>
                <w:ilvl w:val="0"/>
                <w:numId w:val="25"/>
              </w:numPr>
              <w:ind w:left="360"/>
              <w:rPr>
                <w:rFonts w:ascii="Arial" w:hAnsi="Arial" w:cs="Arial"/>
              </w:rPr>
            </w:pPr>
            <w:r w:rsidRPr="446E0452">
              <w:rPr>
                <w:rFonts w:ascii="Arial" w:hAnsi="Arial" w:cs="Arial"/>
              </w:rPr>
              <w:t xml:space="preserve">Will the College of Direct Support contract held by Elsevier be given to the chosen bidder or will it co-exist with the chosen bidder’s contract? </w:t>
            </w:r>
          </w:p>
          <w:p w14:paraId="74051C4D" w14:textId="77777777" w:rsidR="009B2704" w:rsidRPr="00B51518" w:rsidRDefault="00254EC0" w:rsidP="00AB1948">
            <w:pPr>
              <w:pStyle w:val="DefaultText"/>
              <w:widowControl/>
              <w:numPr>
                <w:ilvl w:val="0"/>
                <w:numId w:val="25"/>
              </w:numPr>
              <w:ind w:left="360"/>
              <w:rPr>
                <w:rFonts w:ascii="Arial" w:hAnsi="Arial" w:cs="Arial"/>
              </w:rPr>
            </w:pPr>
            <w:r w:rsidRPr="00254EC0">
              <w:rPr>
                <w:rFonts w:ascii="Arial" w:hAnsi="Arial" w:cs="Arial"/>
              </w:rPr>
              <w:t>If the College of Direct Support contract goes to the chosen bidder, how should the applicant budget for it?</w:t>
            </w:r>
          </w:p>
        </w:tc>
      </w:tr>
      <w:tr w:rsidR="009B2704" w:rsidRPr="00F9098C" w14:paraId="4154FB7C" w14:textId="77777777" w:rsidTr="446E0452">
        <w:trPr>
          <w:trHeight w:val="379"/>
        </w:trPr>
        <w:tc>
          <w:tcPr>
            <w:tcW w:w="691" w:type="dxa"/>
            <w:vMerge/>
          </w:tcPr>
          <w:p w14:paraId="599BA8EC"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43AC3AB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C5DCD47" w14:textId="77777777" w:rsidTr="007523EB">
        <w:trPr>
          <w:trHeight w:val="54"/>
        </w:trPr>
        <w:tc>
          <w:tcPr>
            <w:tcW w:w="691" w:type="dxa"/>
            <w:vMerge/>
          </w:tcPr>
          <w:p w14:paraId="744093B1"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6EF0B9" w14:textId="10971D24" w:rsidR="009B2704" w:rsidRDefault="00D35C8E" w:rsidP="00AB1948">
            <w:pPr>
              <w:pStyle w:val="DefaultText"/>
              <w:widowControl/>
              <w:numPr>
                <w:ilvl w:val="0"/>
                <w:numId w:val="27"/>
              </w:numPr>
              <w:ind w:left="370"/>
              <w:rPr>
                <w:rFonts w:ascii="Arial" w:hAnsi="Arial" w:cs="Arial"/>
              </w:rPr>
            </w:pPr>
            <w:r>
              <w:rPr>
                <w:rFonts w:ascii="Arial" w:hAnsi="Arial" w:cs="Arial"/>
              </w:rPr>
              <w:t xml:space="preserve">Refer to the answer to </w:t>
            </w:r>
            <w:r w:rsidR="00E7333F">
              <w:rPr>
                <w:rFonts w:ascii="Arial" w:hAnsi="Arial" w:cs="Arial"/>
              </w:rPr>
              <w:t>Q</w:t>
            </w:r>
            <w:r>
              <w:rPr>
                <w:rFonts w:ascii="Arial" w:hAnsi="Arial" w:cs="Arial"/>
              </w:rPr>
              <w:t>uestion 13 of this document.</w:t>
            </w:r>
          </w:p>
          <w:p w14:paraId="7715DA1F" w14:textId="5A63FC00" w:rsidR="00AB1948" w:rsidRPr="00B51518" w:rsidRDefault="007615AC" w:rsidP="00AB1948">
            <w:pPr>
              <w:pStyle w:val="DefaultText"/>
              <w:widowControl/>
              <w:numPr>
                <w:ilvl w:val="0"/>
                <w:numId w:val="27"/>
              </w:numPr>
              <w:ind w:left="370"/>
              <w:rPr>
                <w:rFonts w:ascii="Arial" w:hAnsi="Arial" w:cs="Arial"/>
              </w:rPr>
            </w:pPr>
            <w:r>
              <w:rPr>
                <w:rFonts w:ascii="Arial" w:hAnsi="Arial" w:cs="Arial"/>
              </w:rPr>
              <w:t xml:space="preserve">It is at the Bidder’s discretion to determine a budget for the entire Career Training Pathways as outline in the RFP. </w:t>
            </w:r>
          </w:p>
        </w:tc>
      </w:tr>
    </w:tbl>
    <w:p w14:paraId="5598D391"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9B2704" w:rsidRPr="00F9098C" w14:paraId="44A71E44" w14:textId="77777777" w:rsidTr="5230291B">
        <w:trPr>
          <w:trHeight w:val="379"/>
        </w:trPr>
        <w:tc>
          <w:tcPr>
            <w:tcW w:w="691" w:type="dxa"/>
            <w:vMerge w:val="restart"/>
            <w:shd w:val="clear" w:color="auto" w:fill="BDD6EE" w:themeFill="accent5" w:themeFillTint="66"/>
            <w:vAlign w:val="center"/>
          </w:tcPr>
          <w:p w14:paraId="62F9330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20</w:t>
            </w:r>
          </w:p>
        </w:tc>
        <w:tc>
          <w:tcPr>
            <w:tcW w:w="1987" w:type="dxa"/>
            <w:tcBorders>
              <w:bottom w:val="single" w:sz="4" w:space="0" w:color="auto"/>
            </w:tcBorders>
            <w:shd w:val="clear" w:color="auto" w:fill="BDD6EE" w:themeFill="accent5" w:themeFillTint="66"/>
            <w:vAlign w:val="center"/>
          </w:tcPr>
          <w:p w14:paraId="0D28373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5ADBFDDE"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9B2704" w:rsidRPr="00B51518" w14:paraId="25D476ED" w14:textId="77777777" w:rsidTr="5230291B">
        <w:trPr>
          <w:trHeight w:val="379"/>
        </w:trPr>
        <w:tc>
          <w:tcPr>
            <w:tcW w:w="691" w:type="dxa"/>
            <w:vMerge/>
          </w:tcPr>
          <w:p w14:paraId="5A40F0C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086175C9" w14:textId="77777777" w:rsidR="009B2704" w:rsidRPr="00B51518" w:rsidRDefault="00500755" w:rsidP="00500755">
            <w:pPr>
              <w:pStyle w:val="DefaultT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r w:rsidR="008D55F8" w:rsidRPr="00254EC0">
              <w:rPr>
                <w:rFonts w:ascii="Arial" w:hAnsi="Arial" w:cs="Arial"/>
              </w:rPr>
              <w:t>Section IV.</w:t>
            </w:r>
            <w:r w:rsidR="008D55F8">
              <w:rPr>
                <w:rFonts w:ascii="Arial" w:hAnsi="Arial" w:cs="Arial"/>
              </w:rPr>
              <w:t>,</w:t>
            </w:r>
            <w:r w:rsidR="008D55F8" w:rsidRPr="00254EC0">
              <w:rPr>
                <w:rFonts w:ascii="Arial" w:hAnsi="Arial" w:cs="Arial"/>
              </w:rPr>
              <w:t xml:space="preserve"> </w:t>
            </w:r>
            <w:r w:rsidR="00254EC0" w:rsidRPr="00254EC0">
              <w:rPr>
                <w:rFonts w:ascii="Arial" w:hAnsi="Arial" w:cs="Arial"/>
              </w:rPr>
              <w:t>Page 27.</w:t>
            </w:r>
            <w:r>
              <w:rPr>
                <w:rFonts w:ascii="Arial" w:hAnsi="Arial" w:cs="Arial"/>
              </w:rPr>
              <w:t xml:space="preserve"> </w:t>
            </w:r>
            <w:r w:rsidRPr="00254EC0">
              <w:rPr>
                <w:rFonts w:ascii="Arial" w:hAnsi="Arial" w:cs="Arial"/>
              </w:rPr>
              <w:t>A</w:t>
            </w:r>
            <w:r w:rsidR="00254EC0" w:rsidRPr="00254EC0">
              <w:rPr>
                <w:rFonts w:ascii="Arial" w:hAnsi="Arial" w:cs="Arial"/>
              </w:rPr>
              <w:t>nd</w:t>
            </w:r>
            <w:r>
              <w:rPr>
                <w:rFonts w:ascii="Arial" w:hAnsi="Arial" w:cs="Arial"/>
              </w:rPr>
              <w:t xml:space="preserve"> </w:t>
            </w:r>
            <w:r w:rsidR="00254EC0" w:rsidRPr="00254EC0">
              <w:rPr>
                <w:rFonts w:ascii="Arial" w:hAnsi="Arial" w:cs="Arial"/>
              </w:rPr>
              <w:t>Appendix I</w:t>
            </w:r>
            <w:r w:rsidR="00807B4B">
              <w:rPr>
                <w:rFonts w:ascii="Arial" w:hAnsi="Arial" w:cs="Arial"/>
              </w:rPr>
              <w:t>.</w:t>
            </w:r>
          </w:p>
        </w:tc>
        <w:tc>
          <w:tcPr>
            <w:tcW w:w="8122" w:type="dxa"/>
            <w:shd w:val="clear" w:color="auto" w:fill="FFFFFF" w:themeFill="background1"/>
            <w:vAlign w:val="center"/>
          </w:tcPr>
          <w:p w14:paraId="1DF046AF" w14:textId="5E7E81E1"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230291B">
              <w:rPr>
                <w:rFonts w:ascii="Arial" w:hAnsi="Arial" w:cs="Arial"/>
              </w:rPr>
              <w:t xml:space="preserve">Appendix I only indicates a </w:t>
            </w:r>
            <w:r w:rsidR="49BCCFC7" w:rsidRPr="5230291B">
              <w:rPr>
                <w:rFonts w:ascii="Arial" w:hAnsi="Arial" w:cs="Arial"/>
              </w:rPr>
              <w:t>two-year</w:t>
            </w:r>
            <w:r w:rsidRPr="5230291B">
              <w:rPr>
                <w:rFonts w:ascii="Arial" w:hAnsi="Arial" w:cs="Arial"/>
              </w:rPr>
              <w:t xml:space="preserve"> period of performance where the RFP requests that bidders submit a cost proposal that covers 7/1/2025 – 6/30/2035. Is the Department expecting bidders to complete this for each </w:t>
            </w:r>
            <w:r w:rsidR="49BCCFC7" w:rsidRPr="5230291B">
              <w:rPr>
                <w:rFonts w:ascii="Arial" w:hAnsi="Arial" w:cs="Arial"/>
              </w:rPr>
              <w:t>2-year</w:t>
            </w:r>
            <w:r w:rsidRPr="5230291B">
              <w:rPr>
                <w:rFonts w:ascii="Arial" w:hAnsi="Arial" w:cs="Arial"/>
              </w:rPr>
              <w:t xml:space="preserve"> period of performance? If so, how does the Department anticipate bidders incorporate the curriculum development, module redesign, etc. being into the cost projection at various stages throughout the timeframe? For example, when the state’s LMS is operational, if the DSP modules need to be developed, how could an applicant best anticipate budgeting for these items?  </w:t>
            </w:r>
          </w:p>
        </w:tc>
      </w:tr>
      <w:tr w:rsidR="009B2704" w:rsidRPr="00F9098C" w14:paraId="6D10B648" w14:textId="77777777" w:rsidTr="5230291B">
        <w:trPr>
          <w:trHeight w:val="379"/>
        </w:trPr>
        <w:tc>
          <w:tcPr>
            <w:tcW w:w="691" w:type="dxa"/>
            <w:vMerge/>
          </w:tcPr>
          <w:p w14:paraId="62E32349"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3ECD8268"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6B7595D7" w14:textId="77777777" w:rsidTr="5230291B">
        <w:trPr>
          <w:trHeight w:val="379"/>
        </w:trPr>
        <w:tc>
          <w:tcPr>
            <w:tcW w:w="691" w:type="dxa"/>
            <w:vMerge/>
          </w:tcPr>
          <w:p w14:paraId="352DD494"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3A410550" w14:textId="0A63D538" w:rsidR="009B2704" w:rsidRPr="00B51518" w:rsidRDefault="004130BB"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The Department is only looking for </w:t>
            </w:r>
            <w:r w:rsidR="00FF6F80">
              <w:rPr>
                <w:rFonts w:ascii="Arial" w:hAnsi="Arial" w:cs="Arial"/>
              </w:rPr>
              <w:t>Bidders to</w:t>
            </w:r>
            <w:r w:rsidR="006B7BF1" w:rsidRPr="005E003B">
              <w:rPr>
                <w:rFonts w:ascii="Arial" w:hAnsi="Arial" w:cs="Arial"/>
                <w:bCs/>
              </w:rPr>
              <w:t xml:space="preserve"> submit a cost proposal that covers the </w:t>
            </w:r>
            <w:r w:rsidR="006B7BF1">
              <w:rPr>
                <w:rFonts w:ascii="Arial" w:hAnsi="Arial" w:cs="Arial"/>
                <w:bCs/>
              </w:rPr>
              <w:t>p</w:t>
            </w:r>
            <w:r w:rsidR="006B7BF1" w:rsidRPr="00E71ABF">
              <w:rPr>
                <w:rFonts w:ascii="Arial" w:hAnsi="Arial" w:cs="Arial"/>
                <w:bCs/>
              </w:rPr>
              <w:t>eriod</w:t>
            </w:r>
            <w:r w:rsidR="006B7BF1">
              <w:rPr>
                <w:rFonts w:ascii="Arial" w:hAnsi="Arial" w:cs="Arial"/>
                <w:bCs/>
              </w:rPr>
              <w:t xml:space="preserve">, </w:t>
            </w:r>
            <w:r w:rsidR="006B7BF1" w:rsidRPr="00CA6A04">
              <w:rPr>
                <w:rFonts w:ascii="Arial" w:hAnsi="Arial" w:cs="Arial"/>
              </w:rPr>
              <w:t xml:space="preserve">starting </w:t>
            </w:r>
            <w:r w:rsidR="006B7BF1">
              <w:rPr>
                <w:rFonts w:ascii="Arial" w:hAnsi="Arial" w:cs="Arial"/>
              </w:rPr>
              <w:t>7/1/2025</w:t>
            </w:r>
            <w:r w:rsidR="006B7BF1" w:rsidRPr="00817E53">
              <w:rPr>
                <w:rFonts w:ascii="Arial" w:hAnsi="Arial" w:cs="Arial"/>
              </w:rPr>
              <w:t xml:space="preserve"> and ending on </w:t>
            </w:r>
            <w:r w:rsidR="006B7BF1">
              <w:rPr>
                <w:rFonts w:ascii="Arial" w:hAnsi="Arial" w:cs="Arial"/>
              </w:rPr>
              <w:t>6/30/20</w:t>
            </w:r>
            <w:r w:rsidR="00FF6F80">
              <w:rPr>
                <w:rFonts w:ascii="Arial" w:hAnsi="Arial" w:cs="Arial"/>
              </w:rPr>
              <w:t>27</w:t>
            </w:r>
            <w:r w:rsidR="006B7BF1" w:rsidRPr="00817E53">
              <w:rPr>
                <w:rFonts w:ascii="Arial" w:hAnsi="Arial" w:cs="Arial"/>
              </w:rPr>
              <w:t>.</w:t>
            </w:r>
          </w:p>
        </w:tc>
      </w:tr>
    </w:tbl>
    <w:p w14:paraId="190259C3" w14:textId="77777777" w:rsidR="009B2704" w:rsidRDefault="009B2704" w:rsidP="00CF3AA7">
      <w:pPr>
        <w:tabs>
          <w:tab w:val="left" w:pos="3387"/>
        </w:tabs>
        <w:jc w:val="center"/>
        <w:rPr>
          <w:rFonts w:ascii="Arial" w:hAnsi="Arial" w:cs="Arial"/>
          <w:color w:val="000000"/>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DD6EE"/>
        <w:tblLook w:val="04A0" w:firstRow="1" w:lastRow="0" w:firstColumn="1" w:lastColumn="0" w:noHBand="0" w:noVBand="1"/>
      </w:tblPr>
      <w:tblGrid>
        <w:gridCol w:w="691"/>
        <w:gridCol w:w="1987"/>
        <w:gridCol w:w="8122"/>
      </w:tblGrid>
      <w:tr w:rsidR="00865C8E" w:rsidRPr="00F9098C" w14:paraId="619F5DAF" w14:textId="77777777" w:rsidTr="5230291B">
        <w:trPr>
          <w:trHeight w:val="379"/>
        </w:trPr>
        <w:tc>
          <w:tcPr>
            <w:tcW w:w="691" w:type="dxa"/>
            <w:vMerge w:val="restart"/>
            <w:shd w:val="clear" w:color="auto" w:fill="BDD6EE" w:themeFill="accent5" w:themeFillTint="66"/>
            <w:vAlign w:val="center"/>
          </w:tcPr>
          <w:p w14:paraId="0A3A3CAC"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Pr>
                <w:rFonts w:ascii="Arial" w:hAnsi="Arial" w:cs="Arial"/>
                <w:b/>
              </w:rPr>
              <w:t>21</w:t>
            </w:r>
          </w:p>
        </w:tc>
        <w:tc>
          <w:tcPr>
            <w:tcW w:w="1987" w:type="dxa"/>
            <w:tcBorders>
              <w:bottom w:val="single" w:sz="4" w:space="0" w:color="auto"/>
            </w:tcBorders>
            <w:shd w:val="clear" w:color="auto" w:fill="BDD6EE" w:themeFill="accent5" w:themeFillTint="66"/>
            <w:vAlign w:val="center"/>
          </w:tcPr>
          <w:p w14:paraId="77365A1D"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RFP Section &amp; Page Number</w:t>
            </w:r>
          </w:p>
        </w:tc>
        <w:tc>
          <w:tcPr>
            <w:tcW w:w="8122" w:type="dxa"/>
            <w:tcBorders>
              <w:bottom w:val="single" w:sz="4" w:space="0" w:color="auto"/>
            </w:tcBorders>
            <w:shd w:val="clear" w:color="auto" w:fill="BDD6EE" w:themeFill="accent5" w:themeFillTint="66"/>
            <w:vAlign w:val="center"/>
          </w:tcPr>
          <w:p w14:paraId="7B2BFD3F" w14:textId="77777777" w:rsidR="009B2704" w:rsidRPr="00F9098C" w:rsidRDefault="009B2704" w:rsidP="00A5772B">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jc w:val="center"/>
              <w:rPr>
                <w:rFonts w:ascii="Arial" w:hAnsi="Arial" w:cs="Arial"/>
                <w:b/>
              </w:rPr>
            </w:pPr>
            <w:r w:rsidRPr="00F9098C">
              <w:rPr>
                <w:rFonts w:ascii="Arial" w:hAnsi="Arial" w:cs="Arial"/>
                <w:b/>
              </w:rPr>
              <w:t>Question</w:t>
            </w:r>
          </w:p>
        </w:tc>
      </w:tr>
      <w:tr w:rsidR="00865C8E" w:rsidRPr="00B51518" w14:paraId="2880CE77" w14:textId="77777777" w:rsidTr="5230291B">
        <w:trPr>
          <w:trHeight w:val="379"/>
        </w:trPr>
        <w:tc>
          <w:tcPr>
            <w:tcW w:w="691" w:type="dxa"/>
            <w:vMerge/>
          </w:tcPr>
          <w:p w14:paraId="39D9EFE5"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987" w:type="dxa"/>
            <w:shd w:val="clear" w:color="auto" w:fill="FFFFFF" w:themeFill="background1"/>
            <w:vAlign w:val="center"/>
          </w:tcPr>
          <w:p w14:paraId="78D4FE8D" w14:textId="77777777" w:rsidR="009B2704" w:rsidRPr="00B51518" w:rsidRDefault="00500755"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 xml:space="preserve">Part IV, </w:t>
            </w:r>
            <w:r w:rsidR="00254EC0" w:rsidRPr="00254EC0">
              <w:rPr>
                <w:rFonts w:ascii="Arial" w:hAnsi="Arial" w:cs="Arial"/>
              </w:rPr>
              <w:t>Section IV.</w:t>
            </w:r>
            <w:r w:rsidR="00807B4B">
              <w:rPr>
                <w:rFonts w:ascii="Arial" w:hAnsi="Arial" w:cs="Arial"/>
              </w:rPr>
              <w:t>,</w:t>
            </w:r>
            <w:r w:rsidR="00254EC0" w:rsidRPr="00254EC0">
              <w:rPr>
                <w:rFonts w:ascii="Arial" w:hAnsi="Arial" w:cs="Arial"/>
              </w:rPr>
              <w:t xml:space="preserve"> Page 27.</w:t>
            </w:r>
          </w:p>
        </w:tc>
        <w:tc>
          <w:tcPr>
            <w:tcW w:w="8122" w:type="dxa"/>
            <w:shd w:val="clear" w:color="auto" w:fill="FFFFFF" w:themeFill="background1"/>
            <w:vAlign w:val="center"/>
          </w:tcPr>
          <w:p w14:paraId="1E3669AD" w14:textId="77777777" w:rsidR="009B2704" w:rsidRPr="00B51518" w:rsidRDefault="00254EC0"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sidRPr="5230291B">
              <w:rPr>
                <w:rFonts w:ascii="Arial" w:hAnsi="Arial" w:cs="Arial"/>
              </w:rPr>
              <w:t>Does the Department have an algorithm, formula or other method to calculate the anticipated growth trajectory of the professions over the next 10 years?</w:t>
            </w:r>
          </w:p>
        </w:tc>
      </w:tr>
      <w:tr w:rsidR="003B2A01" w:rsidRPr="00F9098C" w14:paraId="54A12708" w14:textId="77777777" w:rsidTr="5230291B">
        <w:trPr>
          <w:trHeight w:val="379"/>
        </w:trPr>
        <w:tc>
          <w:tcPr>
            <w:tcW w:w="691" w:type="dxa"/>
            <w:vMerge/>
          </w:tcPr>
          <w:p w14:paraId="707D830B"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p>
        </w:tc>
        <w:tc>
          <w:tcPr>
            <w:tcW w:w="10109" w:type="dxa"/>
            <w:gridSpan w:val="2"/>
            <w:tcBorders>
              <w:bottom w:val="single" w:sz="4" w:space="0" w:color="auto"/>
            </w:tcBorders>
            <w:shd w:val="clear" w:color="auto" w:fill="BDD6EE" w:themeFill="accent5" w:themeFillTint="66"/>
            <w:vAlign w:val="center"/>
          </w:tcPr>
          <w:p w14:paraId="1A1938B5" w14:textId="77777777" w:rsidR="009B2704" w:rsidRPr="00F9098C"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jc w:val="center"/>
              <w:rPr>
                <w:rFonts w:ascii="Arial" w:hAnsi="Arial" w:cs="Arial"/>
                <w:b/>
              </w:rPr>
            </w:pPr>
            <w:r w:rsidRPr="00F9098C">
              <w:rPr>
                <w:rFonts w:ascii="Arial" w:hAnsi="Arial" w:cs="Arial"/>
                <w:b/>
              </w:rPr>
              <w:t>Answer</w:t>
            </w:r>
          </w:p>
        </w:tc>
      </w:tr>
      <w:tr w:rsidR="009B2704" w:rsidRPr="00B51518" w14:paraId="1408A067" w14:textId="77777777" w:rsidTr="5230291B">
        <w:trPr>
          <w:trHeight w:val="379"/>
        </w:trPr>
        <w:tc>
          <w:tcPr>
            <w:tcW w:w="691" w:type="dxa"/>
            <w:vMerge/>
          </w:tcPr>
          <w:p w14:paraId="45634F59" w14:textId="77777777" w:rsidR="009B2704" w:rsidRPr="00B51518" w:rsidRDefault="009B2704"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p>
        </w:tc>
        <w:tc>
          <w:tcPr>
            <w:tcW w:w="10109" w:type="dxa"/>
            <w:gridSpan w:val="2"/>
            <w:shd w:val="clear" w:color="auto" w:fill="auto"/>
            <w:vAlign w:val="center"/>
          </w:tcPr>
          <w:p w14:paraId="0DE7E353" w14:textId="015C1D79" w:rsidR="009B2704" w:rsidRPr="00B51518" w:rsidRDefault="0042763F" w:rsidP="00A5772B">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rPr>
            </w:pPr>
            <w:r>
              <w:rPr>
                <w:rFonts w:ascii="Arial" w:hAnsi="Arial" w:cs="Arial"/>
              </w:rPr>
              <w:t>No</w:t>
            </w:r>
            <w:r w:rsidR="00E23D10">
              <w:rPr>
                <w:rFonts w:ascii="Arial" w:hAnsi="Arial" w:cs="Arial"/>
              </w:rPr>
              <w:t xml:space="preserve">.  </w:t>
            </w:r>
          </w:p>
        </w:tc>
      </w:tr>
    </w:tbl>
    <w:p w14:paraId="29FE3A34" w14:textId="77777777" w:rsidR="00373C00" w:rsidRDefault="00373C00" w:rsidP="008D55F8">
      <w:pPr>
        <w:tabs>
          <w:tab w:val="left" w:pos="3387"/>
        </w:tabs>
        <w:jc w:val="center"/>
        <w:rPr>
          <w:rFonts w:ascii="Arial" w:hAnsi="Arial" w:cs="Arial"/>
          <w:color w:val="000000"/>
        </w:rPr>
      </w:pPr>
    </w:p>
    <w:sectPr w:rsidR="00373C00" w:rsidSect="00131249">
      <w:headerReference w:type="even" r:id="rId18"/>
      <w:headerReference w:type="default" r:id="rId19"/>
      <w:footerReference w:type="even" r:id="rId20"/>
      <w:footerReference w:type="default" r:id="rId21"/>
      <w:headerReference w:type="first" r:id="rId22"/>
      <w:footerReference w:type="first" r:id="rId23"/>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A3DA7" w14:textId="77777777" w:rsidR="00FF5E42" w:rsidRDefault="00FF5E42" w:rsidP="00131249">
      <w:r>
        <w:separator/>
      </w:r>
    </w:p>
  </w:endnote>
  <w:endnote w:type="continuationSeparator" w:id="0">
    <w:p w14:paraId="11FEA9F0" w14:textId="77777777" w:rsidR="00FF5E42" w:rsidRDefault="00FF5E42" w:rsidP="00131249">
      <w:r>
        <w:continuationSeparator/>
      </w:r>
    </w:p>
  </w:endnote>
  <w:endnote w:type="continuationNotice" w:id="1">
    <w:p w14:paraId="734B75F3" w14:textId="77777777" w:rsidR="00FF5E42" w:rsidRDefault="00FF5E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3234D0" w14:textId="77777777" w:rsidR="00E07B07" w:rsidRDefault="00E07B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30763" w14:textId="77777777" w:rsidR="008A5A26" w:rsidRPr="00035C50" w:rsidRDefault="008A5A26">
    <w:pPr>
      <w:pStyle w:val="Footer"/>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C54CE8">
      <w:rPr>
        <w:rFonts w:ascii="Arial" w:hAnsi="Arial" w:cs="Arial"/>
        <w:sz w:val="22"/>
        <w:szCs w:val="22"/>
      </w:rPr>
      <w:t>8/26/20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F0B876" w14:textId="77777777" w:rsidR="007366D2" w:rsidRPr="00035C50" w:rsidRDefault="007366D2" w:rsidP="008A5A26">
    <w:pPr>
      <w:pStyle w:val="Footer"/>
      <w:tabs>
        <w:tab w:val="clear" w:pos="4680"/>
        <w:tab w:val="clear" w:pos="9360"/>
        <w:tab w:val="left" w:pos="1896"/>
      </w:tabs>
      <w:rPr>
        <w:rFonts w:ascii="Arial" w:hAnsi="Arial" w:cs="Arial"/>
        <w:sz w:val="22"/>
        <w:szCs w:val="22"/>
      </w:rPr>
    </w:pPr>
    <w:r w:rsidRPr="00035C50">
      <w:rPr>
        <w:rFonts w:ascii="Arial" w:hAnsi="Arial" w:cs="Arial"/>
        <w:sz w:val="22"/>
        <w:szCs w:val="22"/>
      </w:rPr>
      <w:t>R</w:t>
    </w:r>
    <w:r w:rsidR="00837848" w:rsidRPr="00035C50">
      <w:rPr>
        <w:rFonts w:ascii="Arial" w:hAnsi="Arial" w:cs="Arial"/>
        <w:sz w:val="22"/>
        <w:szCs w:val="22"/>
      </w:rPr>
      <w:t xml:space="preserve">ev. </w:t>
    </w:r>
    <w:r w:rsidR="00213323">
      <w:rPr>
        <w:rFonts w:ascii="Arial" w:hAnsi="Arial" w:cs="Arial"/>
        <w:sz w:val="22"/>
        <w:szCs w:val="22"/>
      </w:rPr>
      <w:t>8/26/20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894CE6" w14:textId="77777777" w:rsidR="00FF5E42" w:rsidRDefault="00FF5E42" w:rsidP="00131249">
      <w:r>
        <w:separator/>
      </w:r>
    </w:p>
  </w:footnote>
  <w:footnote w:type="continuationSeparator" w:id="0">
    <w:p w14:paraId="2C039646" w14:textId="77777777" w:rsidR="00FF5E42" w:rsidRDefault="00FF5E42" w:rsidP="00131249">
      <w:r>
        <w:continuationSeparator/>
      </w:r>
    </w:p>
  </w:footnote>
  <w:footnote w:type="continuationNotice" w:id="1">
    <w:p w14:paraId="03983CF5" w14:textId="77777777" w:rsidR="00FF5E42" w:rsidRDefault="00FF5E4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939DD0" w14:textId="77777777" w:rsidR="00E07B07" w:rsidRDefault="00E07B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F57621" w14:textId="77777777" w:rsidR="004567DF" w:rsidRPr="00035C50" w:rsidRDefault="00131249" w:rsidP="00131249">
    <w:pPr>
      <w:pStyle w:val="Header"/>
      <w:rPr>
        <w:rFonts w:ascii="Arial" w:hAnsi="Arial" w:cs="Arial"/>
        <w:b/>
        <w:sz w:val="20"/>
      </w:rPr>
    </w:pPr>
    <w:r w:rsidRPr="00035C50">
      <w:rPr>
        <w:rFonts w:ascii="Arial" w:hAnsi="Arial" w:cs="Arial"/>
        <w:b/>
        <w:sz w:val="20"/>
      </w:rPr>
      <w:t xml:space="preserve">RFP NUMBER: </w:t>
    </w:r>
    <w:r w:rsidR="00E07B07">
      <w:rPr>
        <w:rFonts w:ascii="Arial" w:hAnsi="Arial" w:cs="Arial"/>
        <w:b/>
        <w:sz w:val="20"/>
      </w:rPr>
      <w:t>202406113</w:t>
    </w:r>
    <w:r w:rsidRPr="00035C50">
      <w:rPr>
        <w:rFonts w:ascii="Arial" w:hAnsi="Arial" w:cs="Arial"/>
        <w:b/>
        <w:color w:val="FF0000"/>
        <w:sz w:val="20"/>
      </w:rPr>
      <w:t xml:space="preserve"> </w:t>
    </w:r>
    <w:r w:rsidR="004567DF" w:rsidRPr="00035C50">
      <w:rPr>
        <w:rFonts w:ascii="Arial" w:hAnsi="Arial" w:cs="Arial"/>
        <w:b/>
        <w:sz w:val="20"/>
      </w:rPr>
      <w:t>- SUBMITTED Q &amp; A SUMMARY</w:t>
    </w:r>
    <w:r w:rsidRPr="00035C50">
      <w:rPr>
        <w:rFonts w:ascii="Arial" w:hAnsi="Arial" w:cs="Arial"/>
        <w:b/>
        <w:sz w:val="20"/>
      </w:rPr>
      <w:tab/>
    </w:r>
    <w:r w:rsidR="004567DF" w:rsidRPr="00035C50">
      <w:rPr>
        <w:rFonts w:ascii="Arial" w:hAnsi="Arial" w:cs="Arial"/>
        <w:b/>
        <w:sz w:val="20"/>
      </w:rPr>
      <w:t xml:space="preserve">  </w:t>
    </w:r>
  </w:p>
  <w:p w14:paraId="30C1A0FD" w14:textId="77777777" w:rsidR="00131249" w:rsidRPr="00035C50" w:rsidRDefault="004567DF" w:rsidP="00131249">
    <w:pPr>
      <w:pStyle w:val="Header"/>
      <w:rPr>
        <w:rFonts w:ascii="Arial" w:hAnsi="Arial" w:cs="Arial"/>
        <w:b/>
        <w:sz w:val="20"/>
      </w:rPr>
    </w:pPr>
    <w:r w:rsidRPr="00035C50">
      <w:rPr>
        <w:rFonts w:ascii="Arial" w:hAnsi="Arial" w:cs="Arial"/>
        <w:b/>
        <w:sz w:val="20"/>
      </w:rPr>
      <w:tab/>
    </w:r>
    <w:r w:rsidRPr="00035C50">
      <w:rPr>
        <w:rFonts w:ascii="Arial" w:hAnsi="Arial" w:cs="Arial"/>
        <w:b/>
        <w:sz w:val="20"/>
      </w:rPr>
      <w:tab/>
    </w:r>
    <w:r w:rsidR="00131249" w:rsidRPr="00035C50">
      <w:rPr>
        <w:rFonts w:ascii="Arial" w:hAnsi="Arial" w:cs="Arial"/>
        <w:b/>
        <w:sz w:val="20"/>
      </w:rPr>
      <w:t xml:space="preserve">PAGE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PAGE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r w:rsidR="00131249" w:rsidRPr="00035C50">
      <w:rPr>
        <w:rFonts w:ascii="Arial" w:hAnsi="Arial" w:cs="Arial"/>
        <w:b/>
        <w:sz w:val="20"/>
      </w:rPr>
      <w:t xml:space="preserve"> of </w:t>
    </w:r>
    <w:r w:rsidR="00131249" w:rsidRPr="00035C50">
      <w:rPr>
        <w:rStyle w:val="PageNumber"/>
        <w:rFonts w:ascii="Arial" w:hAnsi="Arial" w:cs="Arial"/>
        <w:b/>
        <w:sz w:val="20"/>
      </w:rPr>
      <w:fldChar w:fldCharType="begin"/>
    </w:r>
    <w:r w:rsidR="00131249" w:rsidRPr="00035C50">
      <w:rPr>
        <w:rStyle w:val="PageNumber"/>
        <w:rFonts w:ascii="Arial" w:hAnsi="Arial" w:cs="Arial"/>
        <w:b/>
        <w:sz w:val="20"/>
      </w:rPr>
      <w:instrText xml:space="preserve"> NUMPAGES </w:instrText>
    </w:r>
    <w:r w:rsidR="00131249" w:rsidRPr="00035C50">
      <w:rPr>
        <w:rStyle w:val="PageNumber"/>
        <w:rFonts w:ascii="Arial" w:hAnsi="Arial" w:cs="Arial"/>
        <w:b/>
        <w:sz w:val="20"/>
      </w:rPr>
      <w:fldChar w:fldCharType="separate"/>
    </w:r>
    <w:r w:rsidR="00EC04EE" w:rsidRPr="00035C50">
      <w:rPr>
        <w:rStyle w:val="PageNumber"/>
        <w:rFonts w:ascii="Arial" w:hAnsi="Arial" w:cs="Arial"/>
        <w:b/>
        <w:noProof/>
        <w:sz w:val="20"/>
      </w:rPr>
      <w:t>2</w:t>
    </w:r>
    <w:r w:rsidR="00131249" w:rsidRPr="00035C50">
      <w:rPr>
        <w:rStyle w:val="PageNumber"/>
        <w:rFonts w:ascii="Arial" w:hAnsi="Arial" w:cs="Arial"/>
        <w:b/>
        <w:sz w:val="20"/>
      </w:rPr>
      <w:fldChar w:fldCharType="end"/>
    </w:r>
  </w:p>
  <w:p w14:paraId="0F49CAF4" w14:textId="77777777" w:rsidR="00131249" w:rsidRDefault="0013124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83CC3" w14:textId="77777777" w:rsidR="00E07B07" w:rsidRDefault="00E07B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F37A7"/>
    <w:multiLevelType w:val="hybridMultilevel"/>
    <w:tmpl w:val="712C0CE2"/>
    <w:lvl w:ilvl="0" w:tplc="425E6A88">
      <w:start w:val="1"/>
      <w:numFmt w:val="lowerLetter"/>
      <w:lvlText w:val="%1."/>
      <w:lvlJc w:val="left"/>
      <w:pPr>
        <w:ind w:left="5310" w:hanging="360"/>
      </w:pPr>
      <w:rPr>
        <w:rFonts w:ascii="Arial" w:eastAsia="Times New Roman" w:hAnsi="Arial" w:cs="Arial" w:hint="default"/>
        <w:b w:val="0"/>
        <w:bCs/>
        <w:color w:val="auto"/>
      </w:rPr>
    </w:lvl>
    <w:lvl w:ilvl="1" w:tplc="04090019" w:tentative="1">
      <w:start w:val="1"/>
      <w:numFmt w:val="lowerLetter"/>
      <w:lvlText w:val="%2."/>
      <w:lvlJc w:val="left"/>
      <w:pPr>
        <w:ind w:left="6030" w:hanging="360"/>
      </w:pPr>
    </w:lvl>
    <w:lvl w:ilvl="2" w:tplc="0409001B" w:tentative="1">
      <w:start w:val="1"/>
      <w:numFmt w:val="lowerRoman"/>
      <w:lvlText w:val="%3."/>
      <w:lvlJc w:val="right"/>
      <w:pPr>
        <w:ind w:left="6750" w:hanging="180"/>
      </w:pPr>
    </w:lvl>
    <w:lvl w:ilvl="3" w:tplc="0409000F" w:tentative="1">
      <w:start w:val="1"/>
      <w:numFmt w:val="decimal"/>
      <w:lvlText w:val="%4."/>
      <w:lvlJc w:val="left"/>
      <w:pPr>
        <w:ind w:left="7470" w:hanging="360"/>
      </w:pPr>
    </w:lvl>
    <w:lvl w:ilvl="4" w:tplc="04090019" w:tentative="1">
      <w:start w:val="1"/>
      <w:numFmt w:val="lowerLetter"/>
      <w:lvlText w:val="%5."/>
      <w:lvlJc w:val="left"/>
      <w:pPr>
        <w:ind w:left="8190" w:hanging="360"/>
      </w:pPr>
    </w:lvl>
    <w:lvl w:ilvl="5" w:tplc="0409001B" w:tentative="1">
      <w:start w:val="1"/>
      <w:numFmt w:val="lowerRoman"/>
      <w:lvlText w:val="%6."/>
      <w:lvlJc w:val="right"/>
      <w:pPr>
        <w:ind w:left="8910" w:hanging="180"/>
      </w:pPr>
    </w:lvl>
    <w:lvl w:ilvl="6" w:tplc="0409000F" w:tentative="1">
      <w:start w:val="1"/>
      <w:numFmt w:val="decimal"/>
      <w:lvlText w:val="%7."/>
      <w:lvlJc w:val="left"/>
      <w:pPr>
        <w:ind w:left="9630" w:hanging="360"/>
      </w:pPr>
    </w:lvl>
    <w:lvl w:ilvl="7" w:tplc="04090019" w:tentative="1">
      <w:start w:val="1"/>
      <w:numFmt w:val="lowerLetter"/>
      <w:lvlText w:val="%8."/>
      <w:lvlJc w:val="left"/>
      <w:pPr>
        <w:ind w:left="10350" w:hanging="360"/>
      </w:pPr>
    </w:lvl>
    <w:lvl w:ilvl="8" w:tplc="0409001B" w:tentative="1">
      <w:start w:val="1"/>
      <w:numFmt w:val="lowerRoman"/>
      <w:lvlText w:val="%9."/>
      <w:lvlJc w:val="right"/>
      <w:pPr>
        <w:ind w:left="11070" w:hanging="180"/>
      </w:pPr>
    </w:lvl>
  </w:abstractNum>
  <w:abstractNum w:abstractNumId="1" w15:restartNumberingAfterBreak="0">
    <w:nsid w:val="03B4423E"/>
    <w:multiLevelType w:val="hybridMultilevel"/>
    <w:tmpl w:val="10BC643E"/>
    <w:lvl w:ilvl="0" w:tplc="0590D7C6">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184355"/>
    <w:multiLevelType w:val="hybridMultilevel"/>
    <w:tmpl w:val="CF6E36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F92BEC"/>
    <w:multiLevelType w:val="hybridMultilevel"/>
    <w:tmpl w:val="4D320B96"/>
    <w:lvl w:ilvl="0" w:tplc="39B68E96">
      <w:start w:val="1"/>
      <w:numFmt w:val="lowerLetter"/>
      <w:lvlText w:val="%1."/>
      <w:lvlJc w:val="left"/>
      <w:pPr>
        <w:ind w:left="79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755593"/>
    <w:multiLevelType w:val="hybridMultilevel"/>
    <w:tmpl w:val="49360E7C"/>
    <w:lvl w:ilvl="0" w:tplc="39B68E96">
      <w:start w:val="1"/>
      <w:numFmt w:val="lowerLetter"/>
      <w:lvlText w:val="%1."/>
      <w:lvlJc w:val="left"/>
      <w:pPr>
        <w:ind w:left="79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DD092F"/>
    <w:multiLevelType w:val="hybridMultilevel"/>
    <w:tmpl w:val="1CA89D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E630E4"/>
    <w:multiLevelType w:val="hybridMultilevel"/>
    <w:tmpl w:val="D3C82F0A"/>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6327F"/>
    <w:multiLevelType w:val="hybridMultilevel"/>
    <w:tmpl w:val="CCF45E06"/>
    <w:lvl w:ilvl="0" w:tplc="09F07F56">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533F4"/>
    <w:multiLevelType w:val="hybridMultilevel"/>
    <w:tmpl w:val="A2F06A42"/>
    <w:lvl w:ilvl="0" w:tplc="E62815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6F7382"/>
    <w:multiLevelType w:val="hybridMultilevel"/>
    <w:tmpl w:val="4C14098C"/>
    <w:lvl w:ilvl="0" w:tplc="65200A8C">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5857F7"/>
    <w:multiLevelType w:val="hybridMultilevel"/>
    <w:tmpl w:val="80A25E2C"/>
    <w:lvl w:ilvl="0" w:tplc="1D1C309A">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AD38CC"/>
    <w:multiLevelType w:val="hybridMultilevel"/>
    <w:tmpl w:val="322C37D2"/>
    <w:lvl w:ilvl="0" w:tplc="1286DCCC">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1A14F2"/>
    <w:multiLevelType w:val="hybridMultilevel"/>
    <w:tmpl w:val="8CD8C2C2"/>
    <w:lvl w:ilvl="0" w:tplc="1286DCCC">
      <w:start w:val="1"/>
      <w:numFmt w:val="lowerLetter"/>
      <w:lvlText w:val="%1."/>
      <w:lvlJc w:val="left"/>
      <w:pPr>
        <w:ind w:left="790" w:hanging="360"/>
      </w:pPr>
      <w:rPr>
        <w:rFonts w:ascii="Arial" w:eastAsia="Times New Roman" w:hAnsi="Arial" w:cs="Arial" w:hint="default"/>
        <w:b w:val="0"/>
        <w:bCs/>
        <w:color w:val="auto"/>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13" w15:restartNumberingAfterBreak="0">
    <w:nsid w:val="333525A7"/>
    <w:multiLevelType w:val="hybridMultilevel"/>
    <w:tmpl w:val="73DC604A"/>
    <w:lvl w:ilvl="0" w:tplc="B232C376">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2202C"/>
    <w:multiLevelType w:val="hybridMultilevel"/>
    <w:tmpl w:val="01BE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6793A"/>
    <w:multiLevelType w:val="hybridMultilevel"/>
    <w:tmpl w:val="0964A93C"/>
    <w:lvl w:ilvl="0" w:tplc="1286DCCC">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8A1563"/>
    <w:multiLevelType w:val="hybridMultilevel"/>
    <w:tmpl w:val="7D628C1A"/>
    <w:lvl w:ilvl="0" w:tplc="65200A8C">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A76564"/>
    <w:multiLevelType w:val="hybridMultilevel"/>
    <w:tmpl w:val="DD64F9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4F7156"/>
    <w:multiLevelType w:val="hybridMultilevel"/>
    <w:tmpl w:val="68F86E0E"/>
    <w:lvl w:ilvl="0" w:tplc="7166B3DC">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2317C9"/>
    <w:multiLevelType w:val="hybridMultilevel"/>
    <w:tmpl w:val="6D167E88"/>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534989"/>
    <w:multiLevelType w:val="hybridMultilevel"/>
    <w:tmpl w:val="C7E6668A"/>
    <w:lvl w:ilvl="0" w:tplc="48241DCC">
      <w:start w:val="1"/>
      <w:numFmt w:val="lowerLetter"/>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583134"/>
    <w:multiLevelType w:val="hybridMultilevel"/>
    <w:tmpl w:val="3654847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FC2132"/>
    <w:multiLevelType w:val="hybridMultilevel"/>
    <w:tmpl w:val="0D24965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685BE1"/>
    <w:multiLevelType w:val="hybridMultilevel"/>
    <w:tmpl w:val="332A4822"/>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DB088C"/>
    <w:multiLevelType w:val="hybridMultilevel"/>
    <w:tmpl w:val="28AEFEB8"/>
    <w:lvl w:ilvl="0" w:tplc="E628154A">
      <w:start w:val="1"/>
      <w:numFmt w:val="lowerLetter"/>
      <w:lvlText w:val="%1."/>
      <w:lvlJc w:val="left"/>
      <w:pPr>
        <w:ind w:left="720" w:hanging="360"/>
      </w:pPr>
      <w:rPr>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C9D0D51"/>
    <w:multiLevelType w:val="hybridMultilevel"/>
    <w:tmpl w:val="1DEC6D2A"/>
    <w:lvl w:ilvl="0" w:tplc="65200A8C">
      <w:start w:val="1"/>
      <w:numFmt w:val="lowerLetter"/>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E06610"/>
    <w:multiLevelType w:val="hybridMultilevel"/>
    <w:tmpl w:val="BA26B608"/>
    <w:lvl w:ilvl="0" w:tplc="425E6A88">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634ECA"/>
    <w:multiLevelType w:val="hybridMultilevel"/>
    <w:tmpl w:val="A0A8D7B8"/>
    <w:lvl w:ilvl="0" w:tplc="09F07F56">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1B7B0F"/>
    <w:multiLevelType w:val="hybridMultilevel"/>
    <w:tmpl w:val="A3102D1A"/>
    <w:lvl w:ilvl="0" w:tplc="03A2C566">
      <w:start w:val="2"/>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E7D4A9E"/>
    <w:multiLevelType w:val="hybridMultilevel"/>
    <w:tmpl w:val="CCF8B9AC"/>
    <w:lvl w:ilvl="0" w:tplc="1D1C309A">
      <w:start w:val="1"/>
      <w:numFmt w:val="lowerLetter"/>
      <w:lvlText w:val="%1."/>
      <w:lvlJc w:val="left"/>
      <w:pPr>
        <w:ind w:left="720" w:hanging="360"/>
      </w:pPr>
      <w:rPr>
        <w:rFonts w:ascii="Arial" w:eastAsia="Times New Roman" w:hAnsi="Arial" w:cs="Arial"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75237649">
    <w:abstractNumId w:val="2"/>
  </w:num>
  <w:num w:numId="2" w16cid:durableId="846292363">
    <w:abstractNumId w:val="5"/>
  </w:num>
  <w:num w:numId="3" w16cid:durableId="1101949666">
    <w:abstractNumId w:val="8"/>
  </w:num>
  <w:num w:numId="4" w16cid:durableId="592982494">
    <w:abstractNumId w:val="24"/>
  </w:num>
  <w:num w:numId="5" w16cid:durableId="1518689122">
    <w:abstractNumId w:val="20"/>
  </w:num>
  <w:num w:numId="6" w16cid:durableId="2065447319">
    <w:abstractNumId w:val="1"/>
  </w:num>
  <w:num w:numId="7" w16cid:durableId="439839828">
    <w:abstractNumId w:val="0"/>
  </w:num>
  <w:num w:numId="8" w16cid:durableId="793909807">
    <w:abstractNumId w:val="19"/>
  </w:num>
  <w:num w:numId="9" w16cid:durableId="1137603891">
    <w:abstractNumId w:val="6"/>
  </w:num>
  <w:num w:numId="10" w16cid:durableId="77872488">
    <w:abstractNumId w:val="17"/>
  </w:num>
  <w:num w:numId="11" w16cid:durableId="190648573">
    <w:abstractNumId w:val="22"/>
  </w:num>
  <w:num w:numId="12" w16cid:durableId="1937247078">
    <w:abstractNumId w:val="21"/>
  </w:num>
  <w:num w:numId="13" w16cid:durableId="1923907208">
    <w:abstractNumId w:val="23"/>
  </w:num>
  <w:num w:numId="14" w16cid:durableId="78916235">
    <w:abstractNumId w:val="26"/>
  </w:num>
  <w:num w:numId="15" w16cid:durableId="1426002495">
    <w:abstractNumId w:val="29"/>
  </w:num>
  <w:num w:numId="16" w16cid:durableId="757868377">
    <w:abstractNumId w:val="10"/>
  </w:num>
  <w:num w:numId="17" w16cid:durableId="1144733652">
    <w:abstractNumId w:val="15"/>
  </w:num>
  <w:num w:numId="18" w16cid:durableId="1909874736">
    <w:abstractNumId w:val="11"/>
  </w:num>
  <w:num w:numId="19" w16cid:durableId="1337490563">
    <w:abstractNumId w:val="12"/>
  </w:num>
  <w:num w:numId="20" w16cid:durableId="112794493">
    <w:abstractNumId w:val="3"/>
  </w:num>
  <w:num w:numId="21" w16cid:durableId="1261986618">
    <w:abstractNumId w:val="4"/>
  </w:num>
  <w:num w:numId="22" w16cid:durableId="2001233768">
    <w:abstractNumId w:val="27"/>
  </w:num>
  <w:num w:numId="23" w16cid:durableId="993995324">
    <w:abstractNumId w:val="7"/>
  </w:num>
  <w:num w:numId="24" w16cid:durableId="200753491">
    <w:abstractNumId w:val="28"/>
  </w:num>
  <w:num w:numId="25" w16cid:durableId="1542356455">
    <w:abstractNumId w:val="18"/>
  </w:num>
  <w:num w:numId="26" w16cid:durableId="1773698457">
    <w:abstractNumId w:val="13"/>
  </w:num>
  <w:num w:numId="27" w16cid:durableId="473185478">
    <w:abstractNumId w:val="16"/>
  </w:num>
  <w:num w:numId="28" w16cid:durableId="1228612341">
    <w:abstractNumId w:val="25"/>
  </w:num>
  <w:num w:numId="29" w16cid:durableId="1484930724">
    <w:abstractNumId w:val="9"/>
  </w:num>
  <w:num w:numId="30" w16cid:durableId="2400695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249"/>
    <w:rsid w:val="00000B34"/>
    <w:rsid w:val="00001C91"/>
    <w:rsid w:val="0000248B"/>
    <w:rsid w:val="00003950"/>
    <w:rsid w:val="00005412"/>
    <w:rsid w:val="000065E6"/>
    <w:rsid w:val="000163F4"/>
    <w:rsid w:val="00016E78"/>
    <w:rsid w:val="00021613"/>
    <w:rsid w:val="000248BA"/>
    <w:rsid w:val="00026815"/>
    <w:rsid w:val="00026920"/>
    <w:rsid w:val="0003226F"/>
    <w:rsid w:val="00035C50"/>
    <w:rsid w:val="000417F6"/>
    <w:rsid w:val="00041C6B"/>
    <w:rsid w:val="000434F5"/>
    <w:rsid w:val="000435A4"/>
    <w:rsid w:val="00044C12"/>
    <w:rsid w:val="0004606F"/>
    <w:rsid w:val="000502A5"/>
    <w:rsid w:val="00051417"/>
    <w:rsid w:val="00053009"/>
    <w:rsid w:val="000545FA"/>
    <w:rsid w:val="00054DCA"/>
    <w:rsid w:val="000562BA"/>
    <w:rsid w:val="00057D85"/>
    <w:rsid w:val="0006257C"/>
    <w:rsid w:val="00062D71"/>
    <w:rsid w:val="00063D64"/>
    <w:rsid w:val="00067D5F"/>
    <w:rsid w:val="00070807"/>
    <w:rsid w:val="0007392A"/>
    <w:rsid w:val="00074915"/>
    <w:rsid w:val="00076BC3"/>
    <w:rsid w:val="000808C0"/>
    <w:rsid w:val="00080E97"/>
    <w:rsid w:val="00080EB7"/>
    <w:rsid w:val="0008287E"/>
    <w:rsid w:val="00087118"/>
    <w:rsid w:val="00096B9A"/>
    <w:rsid w:val="00097295"/>
    <w:rsid w:val="000974C0"/>
    <w:rsid w:val="000A1C12"/>
    <w:rsid w:val="000A1DA2"/>
    <w:rsid w:val="000A2E18"/>
    <w:rsid w:val="000A4BE6"/>
    <w:rsid w:val="000B1110"/>
    <w:rsid w:val="000B5084"/>
    <w:rsid w:val="000B6157"/>
    <w:rsid w:val="000B7863"/>
    <w:rsid w:val="000C1D45"/>
    <w:rsid w:val="000C2D27"/>
    <w:rsid w:val="000C4E9B"/>
    <w:rsid w:val="000C6D4B"/>
    <w:rsid w:val="000D4FA1"/>
    <w:rsid w:val="000E4AEC"/>
    <w:rsid w:val="000E7444"/>
    <w:rsid w:val="000F042B"/>
    <w:rsid w:val="000F06C5"/>
    <w:rsid w:val="000F29AB"/>
    <w:rsid w:val="000F6B7E"/>
    <w:rsid w:val="00100B29"/>
    <w:rsid w:val="001032F1"/>
    <w:rsid w:val="00107CE1"/>
    <w:rsid w:val="00120973"/>
    <w:rsid w:val="0012110C"/>
    <w:rsid w:val="0012397F"/>
    <w:rsid w:val="00131249"/>
    <w:rsid w:val="00136A5D"/>
    <w:rsid w:val="00141049"/>
    <w:rsid w:val="0014225B"/>
    <w:rsid w:val="00142781"/>
    <w:rsid w:val="00144369"/>
    <w:rsid w:val="001450F1"/>
    <w:rsid w:val="0015287A"/>
    <w:rsid w:val="00154924"/>
    <w:rsid w:val="00155904"/>
    <w:rsid w:val="00160FEF"/>
    <w:rsid w:val="00161581"/>
    <w:rsid w:val="001617F1"/>
    <w:rsid w:val="001629F3"/>
    <w:rsid w:val="001730BD"/>
    <w:rsid w:val="0017451B"/>
    <w:rsid w:val="00175349"/>
    <w:rsid w:val="00176D03"/>
    <w:rsid w:val="00177A1B"/>
    <w:rsid w:val="00177D9D"/>
    <w:rsid w:val="001800AC"/>
    <w:rsid w:val="00195993"/>
    <w:rsid w:val="001974CB"/>
    <w:rsid w:val="001A3B1C"/>
    <w:rsid w:val="001A5A54"/>
    <w:rsid w:val="001A70A1"/>
    <w:rsid w:val="001B04B3"/>
    <w:rsid w:val="001B65A7"/>
    <w:rsid w:val="001B7D21"/>
    <w:rsid w:val="001C30E5"/>
    <w:rsid w:val="001C70F4"/>
    <w:rsid w:val="001D01BC"/>
    <w:rsid w:val="001D1DF9"/>
    <w:rsid w:val="001D5680"/>
    <w:rsid w:val="001D64F8"/>
    <w:rsid w:val="001D7A44"/>
    <w:rsid w:val="001E256C"/>
    <w:rsid w:val="001E344D"/>
    <w:rsid w:val="001E7B90"/>
    <w:rsid w:val="001F0888"/>
    <w:rsid w:val="001F0E21"/>
    <w:rsid w:val="001F22A9"/>
    <w:rsid w:val="001F584A"/>
    <w:rsid w:val="001F6E93"/>
    <w:rsid w:val="002050FF"/>
    <w:rsid w:val="00207697"/>
    <w:rsid w:val="00213323"/>
    <w:rsid w:val="00215A11"/>
    <w:rsid w:val="002168AF"/>
    <w:rsid w:val="00221A82"/>
    <w:rsid w:val="00222FEA"/>
    <w:rsid w:val="0022357F"/>
    <w:rsid w:val="0022411E"/>
    <w:rsid w:val="0022452C"/>
    <w:rsid w:val="00224849"/>
    <w:rsid w:val="00224BA5"/>
    <w:rsid w:val="00232A0B"/>
    <w:rsid w:val="00235608"/>
    <w:rsid w:val="002368AD"/>
    <w:rsid w:val="00237AC3"/>
    <w:rsid w:val="002463A2"/>
    <w:rsid w:val="00250241"/>
    <w:rsid w:val="00254EC0"/>
    <w:rsid w:val="0025571B"/>
    <w:rsid w:val="00264056"/>
    <w:rsid w:val="00265902"/>
    <w:rsid w:val="00267F72"/>
    <w:rsid w:val="00272E47"/>
    <w:rsid w:val="00277361"/>
    <w:rsid w:val="0028015D"/>
    <w:rsid w:val="00283D1F"/>
    <w:rsid w:val="00287D7C"/>
    <w:rsid w:val="002A1FF7"/>
    <w:rsid w:val="002A37CB"/>
    <w:rsid w:val="002B5997"/>
    <w:rsid w:val="002C21F0"/>
    <w:rsid w:val="002C4D52"/>
    <w:rsid w:val="002D3BA0"/>
    <w:rsid w:val="002D7D61"/>
    <w:rsid w:val="002E17C3"/>
    <w:rsid w:val="002E1B22"/>
    <w:rsid w:val="002E63B8"/>
    <w:rsid w:val="002F1076"/>
    <w:rsid w:val="002F127E"/>
    <w:rsid w:val="002F150C"/>
    <w:rsid w:val="002F4AA6"/>
    <w:rsid w:val="002F71E1"/>
    <w:rsid w:val="002F7381"/>
    <w:rsid w:val="0030475F"/>
    <w:rsid w:val="00310170"/>
    <w:rsid w:val="00311056"/>
    <w:rsid w:val="00314C9E"/>
    <w:rsid w:val="00326888"/>
    <w:rsid w:val="0032781A"/>
    <w:rsid w:val="00331C8C"/>
    <w:rsid w:val="003332F9"/>
    <w:rsid w:val="00333980"/>
    <w:rsid w:val="0033659F"/>
    <w:rsid w:val="00336E4B"/>
    <w:rsid w:val="003371BA"/>
    <w:rsid w:val="00341CD1"/>
    <w:rsid w:val="00342620"/>
    <w:rsid w:val="00352A6F"/>
    <w:rsid w:val="00353B38"/>
    <w:rsid w:val="00354F63"/>
    <w:rsid w:val="003566DB"/>
    <w:rsid w:val="00360205"/>
    <w:rsid w:val="00362404"/>
    <w:rsid w:val="003635C4"/>
    <w:rsid w:val="00365541"/>
    <w:rsid w:val="0036608F"/>
    <w:rsid w:val="00366E4E"/>
    <w:rsid w:val="00373C00"/>
    <w:rsid w:val="00380A74"/>
    <w:rsid w:val="00380C7D"/>
    <w:rsid w:val="00380CCC"/>
    <w:rsid w:val="0038251F"/>
    <w:rsid w:val="00382C86"/>
    <w:rsid w:val="0038457A"/>
    <w:rsid w:val="00385A9B"/>
    <w:rsid w:val="00391E8A"/>
    <w:rsid w:val="003951DD"/>
    <w:rsid w:val="00395FC8"/>
    <w:rsid w:val="00397D6D"/>
    <w:rsid w:val="003A0143"/>
    <w:rsid w:val="003A3ED8"/>
    <w:rsid w:val="003A5EDA"/>
    <w:rsid w:val="003A70ED"/>
    <w:rsid w:val="003B276E"/>
    <w:rsid w:val="003B2A01"/>
    <w:rsid w:val="003B3DAD"/>
    <w:rsid w:val="003B596B"/>
    <w:rsid w:val="003B7694"/>
    <w:rsid w:val="003C1F1E"/>
    <w:rsid w:val="003C321B"/>
    <w:rsid w:val="003C5FF6"/>
    <w:rsid w:val="003C6162"/>
    <w:rsid w:val="003C7206"/>
    <w:rsid w:val="003D0352"/>
    <w:rsid w:val="003D6186"/>
    <w:rsid w:val="003E34A8"/>
    <w:rsid w:val="003F0A55"/>
    <w:rsid w:val="003F16E9"/>
    <w:rsid w:val="003F3A34"/>
    <w:rsid w:val="003F4407"/>
    <w:rsid w:val="003F567F"/>
    <w:rsid w:val="00400AB4"/>
    <w:rsid w:val="00403590"/>
    <w:rsid w:val="0040612E"/>
    <w:rsid w:val="004130BB"/>
    <w:rsid w:val="00414315"/>
    <w:rsid w:val="00414ADB"/>
    <w:rsid w:val="0041712C"/>
    <w:rsid w:val="00422411"/>
    <w:rsid w:val="004226D7"/>
    <w:rsid w:val="00424D10"/>
    <w:rsid w:val="00425B73"/>
    <w:rsid w:val="004275CF"/>
    <w:rsid w:val="0042763F"/>
    <w:rsid w:val="004277F1"/>
    <w:rsid w:val="00433191"/>
    <w:rsid w:val="00443E14"/>
    <w:rsid w:val="00450EB4"/>
    <w:rsid w:val="00451825"/>
    <w:rsid w:val="004532CA"/>
    <w:rsid w:val="00454D43"/>
    <w:rsid w:val="004560AF"/>
    <w:rsid w:val="004567DF"/>
    <w:rsid w:val="0046025A"/>
    <w:rsid w:val="004611D0"/>
    <w:rsid w:val="004628C8"/>
    <w:rsid w:val="00467B6C"/>
    <w:rsid w:val="00471E47"/>
    <w:rsid w:val="004726F2"/>
    <w:rsid w:val="00474F18"/>
    <w:rsid w:val="00481CF0"/>
    <w:rsid w:val="00483737"/>
    <w:rsid w:val="00486D99"/>
    <w:rsid w:val="00492B9C"/>
    <w:rsid w:val="004A1216"/>
    <w:rsid w:val="004A232A"/>
    <w:rsid w:val="004A2D28"/>
    <w:rsid w:val="004A3D91"/>
    <w:rsid w:val="004A3FD3"/>
    <w:rsid w:val="004A561D"/>
    <w:rsid w:val="004A65E9"/>
    <w:rsid w:val="004A7A3D"/>
    <w:rsid w:val="004B1351"/>
    <w:rsid w:val="004B759A"/>
    <w:rsid w:val="004C1283"/>
    <w:rsid w:val="004C3489"/>
    <w:rsid w:val="004C3B26"/>
    <w:rsid w:val="004D1057"/>
    <w:rsid w:val="004D23BB"/>
    <w:rsid w:val="004D3630"/>
    <w:rsid w:val="004D397B"/>
    <w:rsid w:val="004D7DD1"/>
    <w:rsid w:val="004E3DB3"/>
    <w:rsid w:val="004E4286"/>
    <w:rsid w:val="004E454F"/>
    <w:rsid w:val="004F0A38"/>
    <w:rsid w:val="004F6197"/>
    <w:rsid w:val="004F723D"/>
    <w:rsid w:val="004F7CE1"/>
    <w:rsid w:val="00500755"/>
    <w:rsid w:val="005017C2"/>
    <w:rsid w:val="00502F2E"/>
    <w:rsid w:val="00503689"/>
    <w:rsid w:val="00507987"/>
    <w:rsid w:val="005126B5"/>
    <w:rsid w:val="0051446D"/>
    <w:rsid w:val="00516A39"/>
    <w:rsid w:val="00520E42"/>
    <w:rsid w:val="00521F8B"/>
    <w:rsid w:val="005326DB"/>
    <w:rsid w:val="005355C2"/>
    <w:rsid w:val="00541929"/>
    <w:rsid w:val="00544CE0"/>
    <w:rsid w:val="00545E90"/>
    <w:rsid w:val="00550C0E"/>
    <w:rsid w:val="00551EAB"/>
    <w:rsid w:val="00553A67"/>
    <w:rsid w:val="00554F5B"/>
    <w:rsid w:val="005558D6"/>
    <w:rsid w:val="00555FB6"/>
    <w:rsid w:val="00561F55"/>
    <w:rsid w:val="00562815"/>
    <w:rsid w:val="00571CD0"/>
    <w:rsid w:val="00576B48"/>
    <w:rsid w:val="00583021"/>
    <w:rsid w:val="0058650B"/>
    <w:rsid w:val="00591F66"/>
    <w:rsid w:val="005956F1"/>
    <w:rsid w:val="0059686D"/>
    <w:rsid w:val="005977B6"/>
    <w:rsid w:val="005A09C6"/>
    <w:rsid w:val="005A1054"/>
    <w:rsid w:val="005B2498"/>
    <w:rsid w:val="005B4303"/>
    <w:rsid w:val="005B67BA"/>
    <w:rsid w:val="005C2EE9"/>
    <w:rsid w:val="005C4A6C"/>
    <w:rsid w:val="005C6283"/>
    <w:rsid w:val="005C6694"/>
    <w:rsid w:val="005C6836"/>
    <w:rsid w:val="005C6E5D"/>
    <w:rsid w:val="005C7AD4"/>
    <w:rsid w:val="005D188A"/>
    <w:rsid w:val="005D4E44"/>
    <w:rsid w:val="005E4601"/>
    <w:rsid w:val="005E653A"/>
    <w:rsid w:val="005F11F2"/>
    <w:rsid w:val="0060277A"/>
    <w:rsid w:val="00602884"/>
    <w:rsid w:val="0060657F"/>
    <w:rsid w:val="006100CC"/>
    <w:rsid w:val="00610430"/>
    <w:rsid w:val="00612E00"/>
    <w:rsid w:val="00612EED"/>
    <w:rsid w:val="00614E7D"/>
    <w:rsid w:val="00615DCF"/>
    <w:rsid w:val="00616993"/>
    <w:rsid w:val="00617913"/>
    <w:rsid w:val="00617EE0"/>
    <w:rsid w:val="006212AE"/>
    <w:rsid w:val="0062599F"/>
    <w:rsid w:val="00630DDF"/>
    <w:rsid w:val="006355C7"/>
    <w:rsid w:val="006360EF"/>
    <w:rsid w:val="006423C3"/>
    <w:rsid w:val="00650410"/>
    <w:rsid w:val="006506C2"/>
    <w:rsid w:val="006509CC"/>
    <w:rsid w:val="0065560C"/>
    <w:rsid w:val="006576B9"/>
    <w:rsid w:val="0066111C"/>
    <w:rsid w:val="00662283"/>
    <w:rsid w:val="0066336F"/>
    <w:rsid w:val="00663A9E"/>
    <w:rsid w:val="006640F8"/>
    <w:rsid w:val="00666C86"/>
    <w:rsid w:val="00667A64"/>
    <w:rsid w:val="00667FC4"/>
    <w:rsid w:val="0067079C"/>
    <w:rsid w:val="00672C4A"/>
    <w:rsid w:val="00673D14"/>
    <w:rsid w:val="00676025"/>
    <w:rsid w:val="006765BC"/>
    <w:rsid w:val="00676B1B"/>
    <w:rsid w:val="00681697"/>
    <w:rsid w:val="00684C6D"/>
    <w:rsid w:val="006862A9"/>
    <w:rsid w:val="00686478"/>
    <w:rsid w:val="00687863"/>
    <w:rsid w:val="00687D4C"/>
    <w:rsid w:val="006901A7"/>
    <w:rsid w:val="00691355"/>
    <w:rsid w:val="006921B7"/>
    <w:rsid w:val="006A011D"/>
    <w:rsid w:val="006A5829"/>
    <w:rsid w:val="006A5907"/>
    <w:rsid w:val="006B28AF"/>
    <w:rsid w:val="006B3AE6"/>
    <w:rsid w:val="006B5DEC"/>
    <w:rsid w:val="006B7BF1"/>
    <w:rsid w:val="006C3CF6"/>
    <w:rsid w:val="006C4A9E"/>
    <w:rsid w:val="006C567D"/>
    <w:rsid w:val="006C78E1"/>
    <w:rsid w:val="006D02C7"/>
    <w:rsid w:val="006D64F7"/>
    <w:rsid w:val="006D67AC"/>
    <w:rsid w:val="006D7FAB"/>
    <w:rsid w:val="006E250F"/>
    <w:rsid w:val="006E714C"/>
    <w:rsid w:val="006E79BE"/>
    <w:rsid w:val="006E7F51"/>
    <w:rsid w:val="006F1A39"/>
    <w:rsid w:val="006F647F"/>
    <w:rsid w:val="006F7353"/>
    <w:rsid w:val="007010C0"/>
    <w:rsid w:val="00701A77"/>
    <w:rsid w:val="0070462B"/>
    <w:rsid w:val="00711B42"/>
    <w:rsid w:val="0071471A"/>
    <w:rsid w:val="00714C6D"/>
    <w:rsid w:val="00715BC2"/>
    <w:rsid w:val="007170ED"/>
    <w:rsid w:val="00720909"/>
    <w:rsid w:val="007219F1"/>
    <w:rsid w:val="00721E6F"/>
    <w:rsid w:val="00722793"/>
    <w:rsid w:val="00722F90"/>
    <w:rsid w:val="00723909"/>
    <w:rsid w:val="00724C0C"/>
    <w:rsid w:val="00725EF5"/>
    <w:rsid w:val="00726F72"/>
    <w:rsid w:val="00730092"/>
    <w:rsid w:val="007366D2"/>
    <w:rsid w:val="00737571"/>
    <w:rsid w:val="00740F34"/>
    <w:rsid w:val="00741450"/>
    <w:rsid w:val="0074411C"/>
    <w:rsid w:val="007458DC"/>
    <w:rsid w:val="00745E49"/>
    <w:rsid w:val="00750CBB"/>
    <w:rsid w:val="00750E4E"/>
    <w:rsid w:val="007523EB"/>
    <w:rsid w:val="00752711"/>
    <w:rsid w:val="00754219"/>
    <w:rsid w:val="0075436A"/>
    <w:rsid w:val="00754CAB"/>
    <w:rsid w:val="007568A5"/>
    <w:rsid w:val="0075743D"/>
    <w:rsid w:val="007615AC"/>
    <w:rsid w:val="0076280A"/>
    <w:rsid w:val="00763C24"/>
    <w:rsid w:val="007717C6"/>
    <w:rsid w:val="00774A1A"/>
    <w:rsid w:val="00777E47"/>
    <w:rsid w:val="00780046"/>
    <w:rsid w:val="0078217C"/>
    <w:rsid w:val="00783940"/>
    <w:rsid w:val="0078520C"/>
    <w:rsid w:val="00785FF2"/>
    <w:rsid w:val="007865A4"/>
    <w:rsid w:val="0078741A"/>
    <w:rsid w:val="00787BB6"/>
    <w:rsid w:val="00790C2D"/>
    <w:rsid w:val="00792071"/>
    <w:rsid w:val="00794429"/>
    <w:rsid w:val="00794636"/>
    <w:rsid w:val="007A3BC8"/>
    <w:rsid w:val="007B31AF"/>
    <w:rsid w:val="007B4F92"/>
    <w:rsid w:val="007B50CF"/>
    <w:rsid w:val="007B5B3F"/>
    <w:rsid w:val="007B792F"/>
    <w:rsid w:val="007C2003"/>
    <w:rsid w:val="007C61BA"/>
    <w:rsid w:val="007C6494"/>
    <w:rsid w:val="007C6FC9"/>
    <w:rsid w:val="007D13E2"/>
    <w:rsid w:val="007D2914"/>
    <w:rsid w:val="007D2F73"/>
    <w:rsid w:val="007D3098"/>
    <w:rsid w:val="007D360E"/>
    <w:rsid w:val="007E5F07"/>
    <w:rsid w:val="007E6A49"/>
    <w:rsid w:val="007F0E0F"/>
    <w:rsid w:val="007F4B49"/>
    <w:rsid w:val="007F5E40"/>
    <w:rsid w:val="007F7310"/>
    <w:rsid w:val="00802AE0"/>
    <w:rsid w:val="00807B4B"/>
    <w:rsid w:val="00814CB5"/>
    <w:rsid w:val="00815E9F"/>
    <w:rsid w:val="0082134A"/>
    <w:rsid w:val="008220B0"/>
    <w:rsid w:val="0082666D"/>
    <w:rsid w:val="00827CB3"/>
    <w:rsid w:val="00834285"/>
    <w:rsid w:val="00837848"/>
    <w:rsid w:val="00844210"/>
    <w:rsid w:val="00845026"/>
    <w:rsid w:val="008459C7"/>
    <w:rsid w:val="00846FC5"/>
    <w:rsid w:val="008541A4"/>
    <w:rsid w:val="00860AEA"/>
    <w:rsid w:val="00860CE3"/>
    <w:rsid w:val="00861F65"/>
    <w:rsid w:val="00864E43"/>
    <w:rsid w:val="00865C8E"/>
    <w:rsid w:val="00876280"/>
    <w:rsid w:val="00877CB7"/>
    <w:rsid w:val="008807FE"/>
    <w:rsid w:val="008831CC"/>
    <w:rsid w:val="00883887"/>
    <w:rsid w:val="00884BCE"/>
    <w:rsid w:val="008861B2"/>
    <w:rsid w:val="0088655F"/>
    <w:rsid w:val="008874BC"/>
    <w:rsid w:val="00887B8A"/>
    <w:rsid w:val="00896785"/>
    <w:rsid w:val="008A0220"/>
    <w:rsid w:val="008A3197"/>
    <w:rsid w:val="008A3A97"/>
    <w:rsid w:val="008A5A26"/>
    <w:rsid w:val="008B0879"/>
    <w:rsid w:val="008B2530"/>
    <w:rsid w:val="008B4AA6"/>
    <w:rsid w:val="008B586D"/>
    <w:rsid w:val="008B7A48"/>
    <w:rsid w:val="008C6AD0"/>
    <w:rsid w:val="008D098F"/>
    <w:rsid w:val="008D1A76"/>
    <w:rsid w:val="008D2327"/>
    <w:rsid w:val="008D55F8"/>
    <w:rsid w:val="008D62AE"/>
    <w:rsid w:val="008D646E"/>
    <w:rsid w:val="008D6EE3"/>
    <w:rsid w:val="008E5FD4"/>
    <w:rsid w:val="008E62CC"/>
    <w:rsid w:val="008E7CF5"/>
    <w:rsid w:val="008E7D75"/>
    <w:rsid w:val="008F48F3"/>
    <w:rsid w:val="008F5AB5"/>
    <w:rsid w:val="0090104A"/>
    <w:rsid w:val="00903251"/>
    <w:rsid w:val="00903DCF"/>
    <w:rsid w:val="0090416A"/>
    <w:rsid w:val="00906483"/>
    <w:rsid w:val="0090735C"/>
    <w:rsid w:val="00911AB9"/>
    <w:rsid w:val="00911E6C"/>
    <w:rsid w:val="009143B8"/>
    <w:rsid w:val="00916B62"/>
    <w:rsid w:val="009227AE"/>
    <w:rsid w:val="0092487D"/>
    <w:rsid w:val="009256C1"/>
    <w:rsid w:val="00926B3E"/>
    <w:rsid w:val="00927E85"/>
    <w:rsid w:val="00930D6E"/>
    <w:rsid w:val="00931E97"/>
    <w:rsid w:val="0093534E"/>
    <w:rsid w:val="00942D31"/>
    <w:rsid w:val="00943535"/>
    <w:rsid w:val="0094C784"/>
    <w:rsid w:val="0095108E"/>
    <w:rsid w:val="00957B2A"/>
    <w:rsid w:val="00957DCF"/>
    <w:rsid w:val="009606CF"/>
    <w:rsid w:val="009608D6"/>
    <w:rsid w:val="00962169"/>
    <w:rsid w:val="00963C45"/>
    <w:rsid w:val="009656AB"/>
    <w:rsid w:val="00966092"/>
    <w:rsid w:val="00966626"/>
    <w:rsid w:val="0097090B"/>
    <w:rsid w:val="00975F35"/>
    <w:rsid w:val="00976C67"/>
    <w:rsid w:val="0098131B"/>
    <w:rsid w:val="00985A82"/>
    <w:rsid w:val="00985D61"/>
    <w:rsid w:val="00987125"/>
    <w:rsid w:val="0099012A"/>
    <w:rsid w:val="009914AE"/>
    <w:rsid w:val="00993CEC"/>
    <w:rsid w:val="00995821"/>
    <w:rsid w:val="0099791B"/>
    <w:rsid w:val="009A0C26"/>
    <w:rsid w:val="009A0C92"/>
    <w:rsid w:val="009A2FC6"/>
    <w:rsid w:val="009A472C"/>
    <w:rsid w:val="009B2704"/>
    <w:rsid w:val="009B39DC"/>
    <w:rsid w:val="009B472C"/>
    <w:rsid w:val="009C2E0C"/>
    <w:rsid w:val="009C57AF"/>
    <w:rsid w:val="009C67A2"/>
    <w:rsid w:val="009D1231"/>
    <w:rsid w:val="009D2F75"/>
    <w:rsid w:val="009D4265"/>
    <w:rsid w:val="009D5024"/>
    <w:rsid w:val="009D6837"/>
    <w:rsid w:val="009E69E0"/>
    <w:rsid w:val="009F370F"/>
    <w:rsid w:val="009F7765"/>
    <w:rsid w:val="00A07340"/>
    <w:rsid w:val="00A15411"/>
    <w:rsid w:val="00A159ED"/>
    <w:rsid w:val="00A15FC0"/>
    <w:rsid w:val="00A163E1"/>
    <w:rsid w:val="00A21C4E"/>
    <w:rsid w:val="00A24830"/>
    <w:rsid w:val="00A24E7B"/>
    <w:rsid w:val="00A2555E"/>
    <w:rsid w:val="00A264E3"/>
    <w:rsid w:val="00A319F7"/>
    <w:rsid w:val="00A3653E"/>
    <w:rsid w:val="00A37232"/>
    <w:rsid w:val="00A41A4C"/>
    <w:rsid w:val="00A438A6"/>
    <w:rsid w:val="00A46062"/>
    <w:rsid w:val="00A47360"/>
    <w:rsid w:val="00A500CF"/>
    <w:rsid w:val="00A541C0"/>
    <w:rsid w:val="00A5772B"/>
    <w:rsid w:val="00A606AA"/>
    <w:rsid w:val="00A60D40"/>
    <w:rsid w:val="00A61088"/>
    <w:rsid w:val="00A72E5D"/>
    <w:rsid w:val="00A75A43"/>
    <w:rsid w:val="00A82475"/>
    <w:rsid w:val="00A849D1"/>
    <w:rsid w:val="00A90D56"/>
    <w:rsid w:val="00A94309"/>
    <w:rsid w:val="00A94C15"/>
    <w:rsid w:val="00A96D27"/>
    <w:rsid w:val="00AA4CC7"/>
    <w:rsid w:val="00AA4ED5"/>
    <w:rsid w:val="00AB0185"/>
    <w:rsid w:val="00AB1948"/>
    <w:rsid w:val="00AB3460"/>
    <w:rsid w:val="00AB5F2E"/>
    <w:rsid w:val="00AC1D2F"/>
    <w:rsid w:val="00AC4A58"/>
    <w:rsid w:val="00AC7707"/>
    <w:rsid w:val="00AD2B47"/>
    <w:rsid w:val="00AD7EBE"/>
    <w:rsid w:val="00AE0C48"/>
    <w:rsid w:val="00AE195A"/>
    <w:rsid w:val="00AE2D9A"/>
    <w:rsid w:val="00AE33F1"/>
    <w:rsid w:val="00AE4309"/>
    <w:rsid w:val="00AE6275"/>
    <w:rsid w:val="00AF5363"/>
    <w:rsid w:val="00AF555A"/>
    <w:rsid w:val="00AF787E"/>
    <w:rsid w:val="00B02B1E"/>
    <w:rsid w:val="00B15261"/>
    <w:rsid w:val="00B20A04"/>
    <w:rsid w:val="00B22FB9"/>
    <w:rsid w:val="00B26152"/>
    <w:rsid w:val="00B27971"/>
    <w:rsid w:val="00B32137"/>
    <w:rsid w:val="00B32D71"/>
    <w:rsid w:val="00B33F73"/>
    <w:rsid w:val="00B33FEE"/>
    <w:rsid w:val="00B43568"/>
    <w:rsid w:val="00B43816"/>
    <w:rsid w:val="00B45E24"/>
    <w:rsid w:val="00B4600B"/>
    <w:rsid w:val="00B46855"/>
    <w:rsid w:val="00B52BF6"/>
    <w:rsid w:val="00B53B19"/>
    <w:rsid w:val="00B66634"/>
    <w:rsid w:val="00B67D0B"/>
    <w:rsid w:val="00B76138"/>
    <w:rsid w:val="00B83902"/>
    <w:rsid w:val="00B845F6"/>
    <w:rsid w:val="00B85D84"/>
    <w:rsid w:val="00B876F1"/>
    <w:rsid w:val="00B931CE"/>
    <w:rsid w:val="00B93C1F"/>
    <w:rsid w:val="00B93E64"/>
    <w:rsid w:val="00BB1B5A"/>
    <w:rsid w:val="00BB2D9B"/>
    <w:rsid w:val="00BB568F"/>
    <w:rsid w:val="00BB61FE"/>
    <w:rsid w:val="00BC2049"/>
    <w:rsid w:val="00BC3D16"/>
    <w:rsid w:val="00BC44F2"/>
    <w:rsid w:val="00BC53A3"/>
    <w:rsid w:val="00BD60BA"/>
    <w:rsid w:val="00BE0363"/>
    <w:rsid w:val="00BE1EA2"/>
    <w:rsid w:val="00BE588F"/>
    <w:rsid w:val="00BF191D"/>
    <w:rsid w:val="00BF4150"/>
    <w:rsid w:val="00BF5871"/>
    <w:rsid w:val="00BF5C8E"/>
    <w:rsid w:val="00BF6C7E"/>
    <w:rsid w:val="00C007AF"/>
    <w:rsid w:val="00C00A8D"/>
    <w:rsid w:val="00C02EA1"/>
    <w:rsid w:val="00C06560"/>
    <w:rsid w:val="00C06596"/>
    <w:rsid w:val="00C14A69"/>
    <w:rsid w:val="00C16B5D"/>
    <w:rsid w:val="00C201DC"/>
    <w:rsid w:val="00C214C8"/>
    <w:rsid w:val="00C23594"/>
    <w:rsid w:val="00C27A29"/>
    <w:rsid w:val="00C27DDE"/>
    <w:rsid w:val="00C37C02"/>
    <w:rsid w:val="00C504C8"/>
    <w:rsid w:val="00C52CEF"/>
    <w:rsid w:val="00C538B5"/>
    <w:rsid w:val="00C5442B"/>
    <w:rsid w:val="00C54CE8"/>
    <w:rsid w:val="00C55417"/>
    <w:rsid w:val="00C55466"/>
    <w:rsid w:val="00C57F59"/>
    <w:rsid w:val="00C6072A"/>
    <w:rsid w:val="00C63FF5"/>
    <w:rsid w:val="00C640AE"/>
    <w:rsid w:val="00C6518E"/>
    <w:rsid w:val="00C70996"/>
    <w:rsid w:val="00C76A1C"/>
    <w:rsid w:val="00C928BA"/>
    <w:rsid w:val="00C97373"/>
    <w:rsid w:val="00CA049C"/>
    <w:rsid w:val="00CA3310"/>
    <w:rsid w:val="00CA63FD"/>
    <w:rsid w:val="00CA64B3"/>
    <w:rsid w:val="00CA72E2"/>
    <w:rsid w:val="00CB2EBB"/>
    <w:rsid w:val="00CB6763"/>
    <w:rsid w:val="00CC2B58"/>
    <w:rsid w:val="00CC3B48"/>
    <w:rsid w:val="00CC41A9"/>
    <w:rsid w:val="00CC70A3"/>
    <w:rsid w:val="00CC78F3"/>
    <w:rsid w:val="00CD028C"/>
    <w:rsid w:val="00CD22C1"/>
    <w:rsid w:val="00CD2C96"/>
    <w:rsid w:val="00CD2F80"/>
    <w:rsid w:val="00CD5A59"/>
    <w:rsid w:val="00CD6BA8"/>
    <w:rsid w:val="00CD7EFA"/>
    <w:rsid w:val="00CE2A0C"/>
    <w:rsid w:val="00CE2C1A"/>
    <w:rsid w:val="00CE32FC"/>
    <w:rsid w:val="00CE355D"/>
    <w:rsid w:val="00CE3BD0"/>
    <w:rsid w:val="00CE4085"/>
    <w:rsid w:val="00CE775A"/>
    <w:rsid w:val="00CE7866"/>
    <w:rsid w:val="00CF2F1C"/>
    <w:rsid w:val="00CF3AA7"/>
    <w:rsid w:val="00CF48E5"/>
    <w:rsid w:val="00CF4F42"/>
    <w:rsid w:val="00D01500"/>
    <w:rsid w:val="00D054D7"/>
    <w:rsid w:val="00D12459"/>
    <w:rsid w:val="00D30E7F"/>
    <w:rsid w:val="00D30F90"/>
    <w:rsid w:val="00D33C21"/>
    <w:rsid w:val="00D35C1F"/>
    <w:rsid w:val="00D35C8E"/>
    <w:rsid w:val="00D3779B"/>
    <w:rsid w:val="00D40925"/>
    <w:rsid w:val="00D4419E"/>
    <w:rsid w:val="00D51F6A"/>
    <w:rsid w:val="00D54605"/>
    <w:rsid w:val="00D57E22"/>
    <w:rsid w:val="00D603DD"/>
    <w:rsid w:val="00D6121B"/>
    <w:rsid w:val="00D63281"/>
    <w:rsid w:val="00D64814"/>
    <w:rsid w:val="00D64D11"/>
    <w:rsid w:val="00D668FE"/>
    <w:rsid w:val="00D7485B"/>
    <w:rsid w:val="00D771BF"/>
    <w:rsid w:val="00D82CEE"/>
    <w:rsid w:val="00D83753"/>
    <w:rsid w:val="00D85E27"/>
    <w:rsid w:val="00D86451"/>
    <w:rsid w:val="00D868E6"/>
    <w:rsid w:val="00D91D92"/>
    <w:rsid w:val="00D92479"/>
    <w:rsid w:val="00D93A87"/>
    <w:rsid w:val="00D9652B"/>
    <w:rsid w:val="00D97352"/>
    <w:rsid w:val="00DA004C"/>
    <w:rsid w:val="00DA2B6F"/>
    <w:rsid w:val="00DA4E5F"/>
    <w:rsid w:val="00DA62A5"/>
    <w:rsid w:val="00DB0E22"/>
    <w:rsid w:val="00DB1356"/>
    <w:rsid w:val="00DB66A3"/>
    <w:rsid w:val="00DB6AC2"/>
    <w:rsid w:val="00DC093F"/>
    <w:rsid w:val="00DC27BA"/>
    <w:rsid w:val="00DC4935"/>
    <w:rsid w:val="00DC56C7"/>
    <w:rsid w:val="00DC62F0"/>
    <w:rsid w:val="00DD3731"/>
    <w:rsid w:val="00DD7DEA"/>
    <w:rsid w:val="00DE4FD1"/>
    <w:rsid w:val="00DE55F7"/>
    <w:rsid w:val="00DE5794"/>
    <w:rsid w:val="00DF2F4C"/>
    <w:rsid w:val="00DF4547"/>
    <w:rsid w:val="00DF45DF"/>
    <w:rsid w:val="00DF4F1D"/>
    <w:rsid w:val="00DF55D8"/>
    <w:rsid w:val="00DF6EBE"/>
    <w:rsid w:val="00DF6FC2"/>
    <w:rsid w:val="00DF7E83"/>
    <w:rsid w:val="00DF7FF8"/>
    <w:rsid w:val="00E0367F"/>
    <w:rsid w:val="00E07B07"/>
    <w:rsid w:val="00E14CA1"/>
    <w:rsid w:val="00E16960"/>
    <w:rsid w:val="00E20587"/>
    <w:rsid w:val="00E23D10"/>
    <w:rsid w:val="00E24EC1"/>
    <w:rsid w:val="00E272E9"/>
    <w:rsid w:val="00E30B5D"/>
    <w:rsid w:val="00E32602"/>
    <w:rsid w:val="00E33AFE"/>
    <w:rsid w:val="00E347FE"/>
    <w:rsid w:val="00E35F0C"/>
    <w:rsid w:val="00E369B7"/>
    <w:rsid w:val="00E45940"/>
    <w:rsid w:val="00E56FE8"/>
    <w:rsid w:val="00E7333F"/>
    <w:rsid w:val="00E73727"/>
    <w:rsid w:val="00E746E6"/>
    <w:rsid w:val="00E7668C"/>
    <w:rsid w:val="00E82339"/>
    <w:rsid w:val="00E83065"/>
    <w:rsid w:val="00E858E9"/>
    <w:rsid w:val="00E86985"/>
    <w:rsid w:val="00E90BEF"/>
    <w:rsid w:val="00E90E20"/>
    <w:rsid w:val="00E915EA"/>
    <w:rsid w:val="00E943B5"/>
    <w:rsid w:val="00EA1099"/>
    <w:rsid w:val="00EA1407"/>
    <w:rsid w:val="00EB0125"/>
    <w:rsid w:val="00EB1F07"/>
    <w:rsid w:val="00EB24F3"/>
    <w:rsid w:val="00EB7467"/>
    <w:rsid w:val="00EB7979"/>
    <w:rsid w:val="00EC04ED"/>
    <w:rsid w:val="00EC04EE"/>
    <w:rsid w:val="00EC58B3"/>
    <w:rsid w:val="00EC791A"/>
    <w:rsid w:val="00EC7B27"/>
    <w:rsid w:val="00ED03F7"/>
    <w:rsid w:val="00ED6748"/>
    <w:rsid w:val="00EE0959"/>
    <w:rsid w:val="00EE2CCB"/>
    <w:rsid w:val="00EE45B6"/>
    <w:rsid w:val="00EE5201"/>
    <w:rsid w:val="00EF06E8"/>
    <w:rsid w:val="00EF0B66"/>
    <w:rsid w:val="00EF2AD9"/>
    <w:rsid w:val="00F011C9"/>
    <w:rsid w:val="00F01D6B"/>
    <w:rsid w:val="00F06DBB"/>
    <w:rsid w:val="00F06E74"/>
    <w:rsid w:val="00F103BD"/>
    <w:rsid w:val="00F10946"/>
    <w:rsid w:val="00F117D5"/>
    <w:rsid w:val="00F121E2"/>
    <w:rsid w:val="00F12C4D"/>
    <w:rsid w:val="00F1585D"/>
    <w:rsid w:val="00F15E0F"/>
    <w:rsid w:val="00F16D61"/>
    <w:rsid w:val="00F17A8B"/>
    <w:rsid w:val="00F17F6A"/>
    <w:rsid w:val="00F210F0"/>
    <w:rsid w:val="00F271B2"/>
    <w:rsid w:val="00F31400"/>
    <w:rsid w:val="00F33F25"/>
    <w:rsid w:val="00F33FA9"/>
    <w:rsid w:val="00F37812"/>
    <w:rsid w:val="00F44031"/>
    <w:rsid w:val="00F50A27"/>
    <w:rsid w:val="00F53474"/>
    <w:rsid w:val="00F57DB0"/>
    <w:rsid w:val="00F6104D"/>
    <w:rsid w:val="00F61B57"/>
    <w:rsid w:val="00F62793"/>
    <w:rsid w:val="00F62B84"/>
    <w:rsid w:val="00F646C0"/>
    <w:rsid w:val="00F647A0"/>
    <w:rsid w:val="00F650FD"/>
    <w:rsid w:val="00F65DA5"/>
    <w:rsid w:val="00F71C6B"/>
    <w:rsid w:val="00F7296E"/>
    <w:rsid w:val="00F7682E"/>
    <w:rsid w:val="00F82189"/>
    <w:rsid w:val="00F8576A"/>
    <w:rsid w:val="00F9030F"/>
    <w:rsid w:val="00F9098C"/>
    <w:rsid w:val="00F941A7"/>
    <w:rsid w:val="00F95C09"/>
    <w:rsid w:val="00F95FEC"/>
    <w:rsid w:val="00FA03AD"/>
    <w:rsid w:val="00FA0D47"/>
    <w:rsid w:val="00FA351F"/>
    <w:rsid w:val="00FA7A0C"/>
    <w:rsid w:val="00FB1CA8"/>
    <w:rsid w:val="00FB221C"/>
    <w:rsid w:val="00FB6790"/>
    <w:rsid w:val="00FC032E"/>
    <w:rsid w:val="00FC6948"/>
    <w:rsid w:val="00FD1686"/>
    <w:rsid w:val="00FD7B10"/>
    <w:rsid w:val="00FE105C"/>
    <w:rsid w:val="00FE3345"/>
    <w:rsid w:val="00FE5E56"/>
    <w:rsid w:val="00FE6C10"/>
    <w:rsid w:val="00FF5E42"/>
    <w:rsid w:val="00FF6F80"/>
    <w:rsid w:val="03105C66"/>
    <w:rsid w:val="0B9600E0"/>
    <w:rsid w:val="0DDE8333"/>
    <w:rsid w:val="1183C30E"/>
    <w:rsid w:val="120A0931"/>
    <w:rsid w:val="14867296"/>
    <w:rsid w:val="14D89A40"/>
    <w:rsid w:val="170BCF34"/>
    <w:rsid w:val="19792203"/>
    <w:rsid w:val="22278E6E"/>
    <w:rsid w:val="23FAE3E9"/>
    <w:rsid w:val="2433CF76"/>
    <w:rsid w:val="279E434E"/>
    <w:rsid w:val="27D0F530"/>
    <w:rsid w:val="29E45942"/>
    <w:rsid w:val="2E67D02E"/>
    <w:rsid w:val="33B4AE92"/>
    <w:rsid w:val="372B8BBC"/>
    <w:rsid w:val="38F67165"/>
    <w:rsid w:val="3DB41837"/>
    <w:rsid w:val="412D3FF1"/>
    <w:rsid w:val="42074587"/>
    <w:rsid w:val="42153655"/>
    <w:rsid w:val="446E0452"/>
    <w:rsid w:val="456C2789"/>
    <w:rsid w:val="492779D3"/>
    <w:rsid w:val="49BCCFC7"/>
    <w:rsid w:val="4C4F9689"/>
    <w:rsid w:val="4E08C1AE"/>
    <w:rsid w:val="4F5667BF"/>
    <w:rsid w:val="5230291B"/>
    <w:rsid w:val="54A8388D"/>
    <w:rsid w:val="5762856A"/>
    <w:rsid w:val="577C80FF"/>
    <w:rsid w:val="578F5BC5"/>
    <w:rsid w:val="5AB03614"/>
    <w:rsid w:val="5AD30505"/>
    <w:rsid w:val="5E077E58"/>
    <w:rsid w:val="64196A70"/>
    <w:rsid w:val="651CA9EA"/>
    <w:rsid w:val="689AE938"/>
    <w:rsid w:val="69F74B0F"/>
    <w:rsid w:val="6AC2AC90"/>
    <w:rsid w:val="6B66905D"/>
    <w:rsid w:val="6DE5990D"/>
    <w:rsid w:val="720A2F68"/>
    <w:rsid w:val="7744C18C"/>
    <w:rsid w:val="7C10F2F9"/>
    <w:rsid w:val="7DE91CDC"/>
    <w:rsid w:val="7E96D44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73C31E"/>
  <w15:chartTrackingRefBased/>
  <w15:docId w15:val="{A30D7BC3-BDF2-42A1-9DC7-8AD5D24B1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31249"/>
    <w:pPr>
      <w:tabs>
        <w:tab w:val="center" w:pos="4680"/>
        <w:tab w:val="right" w:pos="9360"/>
      </w:tabs>
    </w:pPr>
  </w:style>
  <w:style w:type="character" w:customStyle="1" w:styleId="HeaderChar">
    <w:name w:val="Header Char"/>
    <w:link w:val="Header"/>
    <w:rsid w:val="00131249"/>
    <w:rPr>
      <w:sz w:val="24"/>
      <w:szCs w:val="24"/>
    </w:rPr>
  </w:style>
  <w:style w:type="paragraph" w:styleId="Footer">
    <w:name w:val="footer"/>
    <w:basedOn w:val="Normal"/>
    <w:link w:val="FooterChar"/>
    <w:rsid w:val="00131249"/>
    <w:pPr>
      <w:tabs>
        <w:tab w:val="center" w:pos="4680"/>
        <w:tab w:val="right" w:pos="9360"/>
      </w:tabs>
    </w:pPr>
  </w:style>
  <w:style w:type="character" w:customStyle="1" w:styleId="FooterChar">
    <w:name w:val="Footer Char"/>
    <w:link w:val="Footer"/>
    <w:rsid w:val="00131249"/>
    <w:rPr>
      <w:sz w:val="24"/>
      <w:szCs w:val="24"/>
    </w:rPr>
  </w:style>
  <w:style w:type="character" w:styleId="PageNumber">
    <w:name w:val="page number"/>
    <w:basedOn w:val="DefaultParagraphFont"/>
    <w:rsid w:val="00131249"/>
  </w:style>
  <w:style w:type="character" w:styleId="CommentReference">
    <w:name w:val="annotation reference"/>
    <w:rsid w:val="00A2555E"/>
    <w:rPr>
      <w:sz w:val="16"/>
      <w:szCs w:val="16"/>
    </w:rPr>
  </w:style>
  <w:style w:type="paragraph" w:styleId="CommentText">
    <w:name w:val="annotation text"/>
    <w:basedOn w:val="Normal"/>
    <w:link w:val="CommentTextChar"/>
    <w:rsid w:val="00A2555E"/>
    <w:rPr>
      <w:sz w:val="20"/>
      <w:szCs w:val="20"/>
    </w:rPr>
  </w:style>
  <w:style w:type="character" w:customStyle="1" w:styleId="CommentTextChar">
    <w:name w:val="Comment Text Char"/>
    <w:basedOn w:val="DefaultParagraphFont"/>
    <w:link w:val="CommentText"/>
    <w:rsid w:val="00A2555E"/>
  </w:style>
  <w:style w:type="paragraph" w:styleId="CommentSubject">
    <w:name w:val="annotation subject"/>
    <w:basedOn w:val="CommentText"/>
    <w:next w:val="CommentText"/>
    <w:link w:val="CommentSubjectChar"/>
    <w:rsid w:val="00A2555E"/>
    <w:rPr>
      <w:b/>
      <w:bCs/>
    </w:rPr>
  </w:style>
  <w:style w:type="character" w:customStyle="1" w:styleId="CommentSubjectChar">
    <w:name w:val="Comment Subject Char"/>
    <w:link w:val="CommentSubject"/>
    <w:rsid w:val="00A2555E"/>
    <w:rPr>
      <w:b/>
      <w:bCs/>
    </w:rPr>
  </w:style>
  <w:style w:type="paragraph" w:styleId="BalloonText">
    <w:name w:val="Balloon Text"/>
    <w:basedOn w:val="Normal"/>
    <w:link w:val="BalloonTextChar"/>
    <w:rsid w:val="00A2555E"/>
    <w:rPr>
      <w:rFonts w:ascii="Tahoma" w:hAnsi="Tahoma" w:cs="Tahoma"/>
      <w:sz w:val="16"/>
      <w:szCs w:val="16"/>
    </w:rPr>
  </w:style>
  <w:style w:type="character" w:customStyle="1" w:styleId="BalloonTextChar">
    <w:name w:val="Balloon Text Char"/>
    <w:link w:val="BalloonText"/>
    <w:rsid w:val="00A2555E"/>
    <w:rPr>
      <w:rFonts w:ascii="Tahoma" w:hAnsi="Tahoma" w:cs="Tahoma"/>
      <w:sz w:val="16"/>
      <w:szCs w:val="16"/>
    </w:rPr>
  </w:style>
  <w:style w:type="character" w:styleId="Hyperlink">
    <w:name w:val="Hyperlink"/>
    <w:uiPriority w:val="99"/>
    <w:rsid w:val="00846FC5"/>
    <w:rPr>
      <w:color w:val="0000FF"/>
      <w:u w:val="single"/>
    </w:rPr>
  </w:style>
  <w:style w:type="paragraph" w:customStyle="1" w:styleId="DefaultText">
    <w:name w:val="Default Text"/>
    <w:basedOn w:val="Normal"/>
    <w:link w:val="DefaultTextChar"/>
    <w:rsid w:val="00F9098C"/>
    <w:pPr>
      <w:widowControl w:val="0"/>
      <w:autoSpaceDE w:val="0"/>
      <w:autoSpaceDN w:val="0"/>
    </w:pPr>
  </w:style>
  <w:style w:type="character" w:customStyle="1" w:styleId="DefaultTextChar">
    <w:name w:val="Default Text Char"/>
    <w:link w:val="DefaultText"/>
    <w:locked/>
    <w:rsid w:val="00F9098C"/>
    <w:rPr>
      <w:sz w:val="24"/>
      <w:szCs w:val="24"/>
    </w:rPr>
  </w:style>
  <w:style w:type="character" w:customStyle="1" w:styleId="InitialStyle">
    <w:name w:val="InitialStyle"/>
    <w:rsid w:val="00E30B5D"/>
  </w:style>
  <w:style w:type="character" w:styleId="Mention">
    <w:name w:val="Mention"/>
    <w:basedOn w:val="DefaultParagraphFont"/>
    <w:uiPriority w:val="99"/>
    <w:unhideWhenUsed/>
    <w:rsid w:val="00026920"/>
    <w:rPr>
      <w:color w:val="2B579A"/>
      <w:shd w:val="clear" w:color="auto" w:fill="E1DFDD"/>
    </w:rPr>
  </w:style>
  <w:style w:type="character" w:styleId="UnresolvedMention">
    <w:name w:val="Unresolved Mention"/>
    <w:basedOn w:val="DefaultParagraphFont"/>
    <w:uiPriority w:val="99"/>
    <w:semiHidden/>
    <w:unhideWhenUsed/>
    <w:rsid w:val="003371BA"/>
    <w:rPr>
      <w:color w:val="605E5C"/>
      <w:shd w:val="clear" w:color="auto" w:fill="E1DFDD"/>
    </w:rPr>
  </w:style>
  <w:style w:type="paragraph" w:styleId="Revision">
    <w:name w:val="Revision"/>
    <w:hidden/>
    <w:uiPriority w:val="99"/>
    <w:semiHidden/>
    <w:rsid w:val="00F01D6B"/>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911371">
      <w:bodyDiv w:val="1"/>
      <w:marLeft w:val="0"/>
      <w:marRight w:val="0"/>
      <w:marTop w:val="0"/>
      <w:marBottom w:val="0"/>
      <w:divBdr>
        <w:top w:val="none" w:sz="0" w:space="0" w:color="auto"/>
        <w:left w:val="none" w:sz="0" w:space="0" w:color="auto"/>
        <w:bottom w:val="none" w:sz="0" w:space="0" w:color="auto"/>
        <w:right w:val="none" w:sz="0" w:space="0" w:color="auto"/>
      </w:divBdr>
    </w:div>
    <w:div w:id="382098742">
      <w:bodyDiv w:val="1"/>
      <w:marLeft w:val="0"/>
      <w:marRight w:val="0"/>
      <w:marTop w:val="0"/>
      <w:marBottom w:val="0"/>
      <w:divBdr>
        <w:top w:val="none" w:sz="0" w:space="0" w:color="auto"/>
        <w:left w:val="none" w:sz="0" w:space="0" w:color="auto"/>
        <w:bottom w:val="none" w:sz="0" w:space="0" w:color="auto"/>
        <w:right w:val="none" w:sz="0" w:space="0" w:color="auto"/>
      </w:divBdr>
    </w:div>
    <w:div w:id="698510020">
      <w:bodyDiv w:val="1"/>
      <w:marLeft w:val="0"/>
      <w:marRight w:val="0"/>
      <w:marTop w:val="0"/>
      <w:marBottom w:val="0"/>
      <w:divBdr>
        <w:top w:val="none" w:sz="0" w:space="0" w:color="auto"/>
        <w:left w:val="none" w:sz="0" w:space="0" w:color="auto"/>
        <w:bottom w:val="none" w:sz="0" w:space="0" w:color="auto"/>
        <w:right w:val="none" w:sz="0" w:space="0" w:color="auto"/>
      </w:divBdr>
    </w:div>
    <w:div w:id="878014717">
      <w:bodyDiv w:val="1"/>
      <w:marLeft w:val="0"/>
      <w:marRight w:val="0"/>
      <w:marTop w:val="0"/>
      <w:marBottom w:val="0"/>
      <w:divBdr>
        <w:top w:val="none" w:sz="0" w:space="0" w:color="auto"/>
        <w:left w:val="none" w:sz="0" w:space="0" w:color="auto"/>
        <w:bottom w:val="none" w:sz="0" w:space="0" w:color="auto"/>
        <w:right w:val="none" w:sz="0" w:space="0" w:color="auto"/>
      </w:divBdr>
    </w:div>
    <w:div w:id="1010328795">
      <w:bodyDiv w:val="1"/>
      <w:marLeft w:val="0"/>
      <w:marRight w:val="0"/>
      <w:marTop w:val="0"/>
      <w:marBottom w:val="0"/>
      <w:divBdr>
        <w:top w:val="none" w:sz="0" w:space="0" w:color="auto"/>
        <w:left w:val="none" w:sz="0" w:space="0" w:color="auto"/>
        <w:bottom w:val="none" w:sz="0" w:space="0" w:color="auto"/>
        <w:right w:val="none" w:sz="0" w:space="0" w:color="auto"/>
      </w:divBdr>
    </w:div>
    <w:div w:id="1449425912">
      <w:bodyDiv w:val="1"/>
      <w:marLeft w:val="0"/>
      <w:marRight w:val="0"/>
      <w:marTop w:val="0"/>
      <w:marBottom w:val="0"/>
      <w:divBdr>
        <w:top w:val="none" w:sz="0" w:space="0" w:color="auto"/>
        <w:left w:val="none" w:sz="0" w:space="0" w:color="auto"/>
        <w:bottom w:val="none" w:sz="0" w:space="0" w:color="auto"/>
        <w:right w:val="none" w:sz="0" w:space="0" w:color="auto"/>
      </w:divBdr>
    </w:div>
    <w:div w:id="1554271966">
      <w:bodyDiv w:val="1"/>
      <w:marLeft w:val="0"/>
      <w:marRight w:val="0"/>
      <w:marTop w:val="0"/>
      <w:marBottom w:val="0"/>
      <w:divBdr>
        <w:top w:val="none" w:sz="0" w:space="0" w:color="auto"/>
        <w:left w:val="none" w:sz="0" w:space="0" w:color="auto"/>
        <w:bottom w:val="none" w:sz="0" w:space="0" w:color="auto"/>
        <w:right w:val="none" w:sz="0" w:space="0" w:color="auto"/>
      </w:divBdr>
    </w:div>
    <w:div w:id="1708722053">
      <w:bodyDiv w:val="1"/>
      <w:marLeft w:val="0"/>
      <w:marRight w:val="0"/>
      <w:marTop w:val="0"/>
      <w:marBottom w:val="0"/>
      <w:divBdr>
        <w:top w:val="none" w:sz="0" w:space="0" w:color="auto"/>
        <w:left w:val="none" w:sz="0" w:space="0" w:color="auto"/>
        <w:bottom w:val="none" w:sz="0" w:space="0" w:color="auto"/>
        <w:right w:val="none" w:sz="0" w:space="0" w:color="auto"/>
      </w:divBdr>
    </w:div>
    <w:div w:id="1979994895">
      <w:bodyDiv w:val="1"/>
      <w:marLeft w:val="0"/>
      <w:marRight w:val="0"/>
      <w:marTop w:val="0"/>
      <w:marBottom w:val="0"/>
      <w:divBdr>
        <w:top w:val="none" w:sz="0" w:space="0" w:color="auto"/>
        <w:left w:val="none" w:sz="0" w:space="0" w:color="auto"/>
        <w:bottom w:val="none" w:sz="0" w:space="0" w:color="auto"/>
        <w:right w:val="none" w:sz="0" w:space="0" w:color="auto"/>
      </w:divBdr>
    </w:div>
    <w:div w:id="210214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ine.gov/sos/cec/rules/10/ch101.htm" TargetMode="External"/><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s://www.maine.gov/sos/cec/rules/10/144/ch101/c2s065.docx" TargetMode="External"/><Relationship Id="rId17" Type="http://schemas.openxmlformats.org/officeDocument/2006/relationships/hyperlink" Target="https://www.maine.gov/sos/cec/rules/10/144/ch101/c2s029.doc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aine.gov/sos/cec/rules/10/144/ch101/c2s02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maine.gov/sos/cec/rules/10/ch101.htm"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maine.gov/sos/cec/rules/10/144/ch101/c2s020.docx" TargetMode="External"/><Relationship Id="rId23" Type="http://schemas.openxmlformats.org/officeDocument/2006/relationships/footer" Target="footer3.xml"/><Relationship Id="rId10" Type="http://schemas.openxmlformats.org/officeDocument/2006/relationships/hyperlink" Target="mailto:Proposals@maine.gov" TargetMode="External"/><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s://www.maine.gov/sos/cec/rules/10/144/ch101/c2s018.docx"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E59E0E2F995A44925DFC19069B1936" ma:contentTypeVersion="13" ma:contentTypeDescription="Create a new document." ma:contentTypeScope="" ma:versionID="cb3de9a0d91956cbcdafcd642e9f7878">
  <xsd:schema xmlns:xsd="http://www.w3.org/2001/XMLSchema" xmlns:xs="http://www.w3.org/2001/XMLSchema" xmlns:p="http://schemas.microsoft.com/office/2006/metadata/properties" xmlns:ns2="41de8388-7aee-41a0-8fb6-a645ed4fca16" xmlns:ns3="c7067620-3c93-4237-9659-10f06bb47240" targetNamespace="http://schemas.microsoft.com/office/2006/metadata/properties" ma:root="true" ma:fieldsID="9a70fead03218f669e6dac48ca9a9e7d" ns2:_="" ns3:_="">
    <xsd:import namespace="41de8388-7aee-41a0-8fb6-a645ed4fca16"/>
    <xsd:import namespace="c7067620-3c93-4237-9659-10f06bb4724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e8388-7aee-41a0-8fb6-a645ed4fca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67620-3c93-4237-9659-10f06bb4724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a4f55a-b471-450d-98a6-29ebed57a244}" ma:internalName="TaxCatchAll" ma:showField="CatchAllData" ma:web="c7067620-3c93-4237-9659-10f06bb47240">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C3179C-80E3-487F-9156-AF63F7C4E1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e8388-7aee-41a0-8fb6-a645ed4fca16"/>
    <ds:schemaRef ds:uri="c7067620-3c93-4237-9659-10f06bb472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8152AA8-14D9-4633-8CFA-3ACFEBA91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1640</Words>
  <Characters>8741</Characters>
  <Application>Microsoft Office Word</Application>
  <DocSecurity>4</DocSecurity>
  <Lines>72</Lines>
  <Paragraphs>20</Paragraphs>
  <ScaleCrop>false</ScaleCrop>
  <Company>State of Maine</Company>
  <LinksUpToDate>false</LinksUpToDate>
  <CharactersWithSpaces>10361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Downer, Debra</dc:creator>
  <cp:keywords/>
  <cp:lastModifiedBy>Dube, MaryEllen</cp:lastModifiedBy>
  <cp:revision>2</cp:revision>
  <dcterms:created xsi:type="dcterms:W3CDTF">2024-10-24T13:55:00Z</dcterms:created>
  <dcterms:modified xsi:type="dcterms:W3CDTF">2024-10-24T13:55:00Z</dcterms:modified>
</cp:coreProperties>
</file>