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4E03" w14:textId="77777777" w:rsidR="005B56DC" w:rsidRPr="00B51518" w:rsidRDefault="005B56DC" w:rsidP="005B56DC">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19E4A33B" w14:textId="7EC39BFB" w:rsidR="005B56DC" w:rsidRPr="003326F9" w:rsidRDefault="005B56DC" w:rsidP="005B56DC">
      <w:pPr>
        <w:pStyle w:val="DefaultText"/>
        <w:widowControl/>
        <w:jc w:val="center"/>
        <w:rPr>
          <w:rStyle w:val="InitialStyle"/>
          <w:rFonts w:ascii="Arial" w:hAnsi="Arial" w:cs="Arial"/>
          <w:b/>
          <w:bCs/>
          <w:sz w:val="32"/>
          <w:szCs w:val="32"/>
        </w:rPr>
      </w:pPr>
      <w:r w:rsidRPr="20442418">
        <w:rPr>
          <w:rStyle w:val="InitialStyle"/>
          <w:rFonts w:ascii="Arial" w:hAnsi="Arial" w:cs="Arial"/>
          <w:b/>
          <w:bCs/>
          <w:sz w:val="32"/>
          <w:szCs w:val="32"/>
        </w:rPr>
        <w:t>Department of Health and Human Services</w:t>
      </w:r>
    </w:p>
    <w:p w14:paraId="12751258" w14:textId="7356D59D" w:rsidR="00ED0523" w:rsidRPr="0075711C" w:rsidRDefault="005B56DC" w:rsidP="005B56DC">
      <w:pPr>
        <w:pStyle w:val="DefaultText"/>
        <w:widowControl/>
        <w:jc w:val="center"/>
        <w:rPr>
          <w:rStyle w:val="InitialStyle"/>
          <w:rFonts w:ascii="Arial" w:hAnsi="Arial" w:cs="Arial"/>
          <w:bCs/>
          <w:i/>
          <w:sz w:val="28"/>
          <w:szCs w:val="28"/>
        </w:rPr>
      </w:pPr>
      <w:r>
        <w:rPr>
          <w:rStyle w:val="InitialStyle"/>
          <w:rFonts w:ascii="Arial" w:hAnsi="Arial" w:cs="Arial"/>
          <w:bCs/>
          <w:i/>
          <w:color w:val="000000" w:themeColor="text1"/>
          <w:sz w:val="28"/>
          <w:szCs w:val="28"/>
        </w:rPr>
        <w:t>Office for Family Independence</w:t>
      </w:r>
    </w:p>
    <w:p w14:paraId="304D649B" w14:textId="08E4C420" w:rsidR="00D4262A" w:rsidRPr="0075711C" w:rsidRDefault="00D4262A" w:rsidP="00ED0523">
      <w:pPr>
        <w:pStyle w:val="DefaultText"/>
        <w:widowControl/>
        <w:jc w:val="center"/>
        <w:rPr>
          <w:rStyle w:val="InitialStyle"/>
          <w:rFonts w:ascii="Arial" w:hAnsi="Arial" w:cs="Arial"/>
          <w:bCs/>
          <w:i/>
          <w:sz w:val="28"/>
          <w:szCs w:val="28"/>
        </w:rPr>
      </w:pPr>
    </w:p>
    <w:p w14:paraId="7A05D648" w14:textId="3E6656D4" w:rsidR="00ED0523" w:rsidRPr="00C97934" w:rsidRDefault="005E2A1E" w:rsidP="00ED0523">
      <w:pPr>
        <w:pStyle w:val="DefaultText"/>
        <w:widowControl/>
        <w:jc w:val="center"/>
        <w:rPr>
          <w:rStyle w:val="InitialStyle"/>
          <w:rFonts w:ascii="Arial" w:hAnsi="Arial" w:cs="Arial"/>
          <w:bCs/>
        </w:rPr>
      </w:pPr>
      <w:r>
        <w:rPr>
          <w:noProof/>
        </w:rPr>
        <w:drawing>
          <wp:inline distT="0" distB="0" distL="0" distR="0" wp14:anchorId="656C987A" wp14:editId="12226B8C">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7F9315AE" w:rsidR="00ED0523" w:rsidRPr="0075711C" w:rsidRDefault="00ED0523" w:rsidP="00ED0523">
      <w:pPr>
        <w:pStyle w:val="DefaultText"/>
        <w:widowControl/>
        <w:jc w:val="center"/>
        <w:rPr>
          <w:rStyle w:val="InitialStyle"/>
          <w:rFonts w:ascii="Arial" w:hAnsi="Arial" w:cs="Arial"/>
          <w:bCs/>
          <w:sz w:val="32"/>
          <w:szCs w:val="32"/>
          <w:u w:val="single"/>
        </w:rPr>
      </w:pPr>
      <w:r w:rsidRPr="00C97934">
        <w:rPr>
          <w:rStyle w:val="InitialStyle"/>
          <w:rFonts w:ascii="Arial" w:hAnsi="Arial" w:cs="Arial"/>
          <w:b/>
          <w:bCs/>
          <w:sz w:val="32"/>
          <w:szCs w:val="32"/>
        </w:rPr>
        <w:t>RFP#</w:t>
      </w:r>
      <w:r w:rsidR="00EF4D47">
        <w:rPr>
          <w:rStyle w:val="InitialStyle"/>
          <w:rFonts w:ascii="Arial" w:hAnsi="Arial" w:cs="Arial"/>
          <w:b/>
          <w:bCs/>
          <w:sz w:val="32"/>
          <w:szCs w:val="32"/>
        </w:rPr>
        <w:t xml:space="preserve"> 202406106</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733D9C2C" w:rsidR="00ED0523" w:rsidRDefault="005B56DC" w:rsidP="00ED0523">
      <w:pPr>
        <w:pStyle w:val="DefaultText"/>
        <w:widowControl/>
        <w:jc w:val="center"/>
        <w:rPr>
          <w:rFonts w:ascii="Arial" w:hAnsi="Arial" w:cs="Arial"/>
          <w:b/>
          <w:bCs/>
          <w:sz w:val="32"/>
          <w:szCs w:val="32"/>
          <w:u w:val="single"/>
        </w:rPr>
      </w:pPr>
      <w:r>
        <w:rPr>
          <w:rFonts w:ascii="Arial" w:hAnsi="Arial" w:cs="Arial"/>
          <w:b/>
          <w:bCs/>
          <w:sz w:val="32"/>
          <w:szCs w:val="32"/>
          <w:u w:val="single"/>
        </w:rPr>
        <w:t xml:space="preserve">Maine </w:t>
      </w:r>
      <w:r w:rsidRPr="004F7DEB">
        <w:rPr>
          <w:rFonts w:ascii="Arial" w:hAnsi="Arial" w:cs="Arial"/>
          <w:b/>
          <w:bCs/>
          <w:sz w:val="32"/>
          <w:szCs w:val="32"/>
          <w:u w:val="single"/>
        </w:rPr>
        <w:t>General Assistance Management Technology Platform</w:t>
      </w:r>
    </w:p>
    <w:p w14:paraId="1D9D26BE" w14:textId="77777777" w:rsidR="005B56DC" w:rsidRPr="00C97934" w:rsidRDefault="005B56DC" w:rsidP="00ED0523">
      <w:pPr>
        <w:pStyle w:val="DefaultText"/>
        <w:widowControl/>
        <w:jc w:val="center"/>
        <w:rPr>
          <w:rStyle w:val="InitialStyle"/>
          <w:rFonts w:ascii="Arial" w:hAnsi="Arial" w:cs="Arial"/>
          <w:b/>
          <w:bCs/>
        </w:rPr>
      </w:pPr>
    </w:p>
    <w:p w14:paraId="7E12AA74" w14:textId="77777777" w:rsidR="005E2A1E" w:rsidRPr="00C97934" w:rsidRDefault="005E2A1E" w:rsidP="005E2A1E">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3"/>
        <w:gridCol w:w="86"/>
        <w:gridCol w:w="160"/>
        <w:gridCol w:w="706"/>
        <w:gridCol w:w="561"/>
        <w:gridCol w:w="6042"/>
        <w:gridCol w:w="6"/>
      </w:tblGrid>
      <w:tr w:rsidR="005E2A1E" w:rsidRPr="00C97934" w14:paraId="4F174FBE" w14:textId="77777777" w:rsidTr="00D81DB5">
        <w:trPr>
          <w:gridAfter w:val="1"/>
          <w:wAfter w:w="3" w:type="pct"/>
          <w:trHeight w:val="403"/>
        </w:trPr>
        <w:tc>
          <w:tcPr>
            <w:tcW w:w="1430" w:type="pct"/>
            <w:gridSpan w:val="3"/>
            <w:vMerge w:val="restart"/>
            <w:tcBorders>
              <w:top w:val="double" w:sz="4" w:space="0" w:color="auto"/>
              <w:left w:val="double" w:sz="4" w:space="0" w:color="auto"/>
              <w:right w:val="double" w:sz="4" w:space="0" w:color="auto"/>
            </w:tcBorders>
            <w:shd w:val="clear" w:color="auto" w:fill="C6D9F1"/>
            <w:vAlign w:val="center"/>
            <w:hideMark/>
          </w:tcPr>
          <w:p w14:paraId="2D221942" w14:textId="77777777" w:rsidR="005E2A1E" w:rsidRPr="00C97934" w:rsidRDefault="005E2A1E" w:rsidP="00747412">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1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02FBFC9" w14:textId="77777777" w:rsidR="005E2A1E" w:rsidRPr="0025219A" w:rsidRDefault="005E2A1E" w:rsidP="00747412">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49" w:type="pct"/>
            <w:tcBorders>
              <w:top w:val="double" w:sz="4" w:space="0" w:color="auto"/>
              <w:left w:val="double" w:sz="4" w:space="0" w:color="auto"/>
              <w:right w:val="double" w:sz="4" w:space="0" w:color="auto"/>
            </w:tcBorders>
            <w:vAlign w:val="center"/>
            <w:hideMark/>
          </w:tcPr>
          <w:p w14:paraId="12DD4E73" w14:textId="191B8EEF" w:rsidR="005E2A1E" w:rsidRPr="00AD1AAD" w:rsidRDefault="005E2A1E" w:rsidP="00747412">
            <w:pPr>
              <w:widowControl/>
              <w:autoSpaceDE/>
              <w:rPr>
                <w:rFonts w:ascii="Arial" w:eastAsia="Calibri" w:hAnsi="Arial" w:cs="Arial"/>
                <w:sz w:val="24"/>
                <w:szCs w:val="24"/>
              </w:rPr>
            </w:pPr>
            <w:r>
              <w:rPr>
                <w:rFonts w:ascii="Arial" w:eastAsia="Calibri" w:hAnsi="Arial" w:cs="Arial"/>
                <w:sz w:val="24"/>
                <w:szCs w:val="24"/>
              </w:rPr>
              <w:t>Stacy Martin</w:t>
            </w:r>
            <w:r w:rsidRPr="00AD1AAD">
              <w:rPr>
                <w:rFonts w:ascii="Arial" w:eastAsia="Calibri" w:hAnsi="Arial" w:cs="Arial"/>
                <w:sz w:val="24"/>
                <w:szCs w:val="24"/>
              </w:rPr>
              <w:t xml:space="preserve">  </w:t>
            </w:r>
          </w:p>
        </w:tc>
      </w:tr>
      <w:tr w:rsidR="005E2A1E" w:rsidRPr="00C97934" w14:paraId="0FC6C76D" w14:textId="77777777" w:rsidTr="00D81DB5">
        <w:trPr>
          <w:gridAfter w:val="1"/>
          <w:wAfter w:w="3" w:type="pct"/>
          <w:trHeight w:val="403"/>
        </w:trPr>
        <w:tc>
          <w:tcPr>
            <w:tcW w:w="1430" w:type="pct"/>
            <w:gridSpan w:val="3"/>
            <w:vMerge/>
            <w:tcBorders>
              <w:left w:val="double" w:sz="4" w:space="0" w:color="auto"/>
              <w:right w:val="double" w:sz="4" w:space="0" w:color="auto"/>
            </w:tcBorders>
            <w:shd w:val="clear" w:color="auto" w:fill="C6D9F1"/>
            <w:vAlign w:val="center"/>
          </w:tcPr>
          <w:p w14:paraId="4C5B0E2E" w14:textId="77777777" w:rsidR="005E2A1E" w:rsidRPr="00C97934" w:rsidRDefault="005E2A1E" w:rsidP="00747412">
            <w:pPr>
              <w:widowControl/>
              <w:autoSpaceDE/>
              <w:rPr>
                <w:rFonts w:ascii="Arial" w:eastAsia="Calibri" w:hAnsi="Arial" w:cs="Arial"/>
                <w:b/>
                <w:sz w:val="28"/>
                <w:szCs w:val="28"/>
              </w:rPr>
            </w:pPr>
          </w:p>
        </w:tc>
        <w:tc>
          <w:tcPr>
            <w:tcW w:w="61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C3BD29A" w14:textId="77777777" w:rsidR="005E2A1E" w:rsidRPr="0025219A" w:rsidRDefault="005E2A1E" w:rsidP="00747412">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49" w:type="pct"/>
            <w:tcBorders>
              <w:left w:val="double" w:sz="4" w:space="0" w:color="auto"/>
              <w:right w:val="double" w:sz="4" w:space="0" w:color="auto"/>
            </w:tcBorders>
            <w:vAlign w:val="center"/>
          </w:tcPr>
          <w:p w14:paraId="7E0B3A41" w14:textId="1540B25C" w:rsidR="005E2A1E" w:rsidRPr="00AD1AAD" w:rsidRDefault="005E2A1E" w:rsidP="00747412">
            <w:pPr>
              <w:widowControl/>
              <w:autoSpaceDE/>
              <w:rPr>
                <w:rFonts w:ascii="Arial" w:eastAsia="Calibri" w:hAnsi="Arial" w:cs="Arial"/>
                <w:i/>
                <w:sz w:val="24"/>
                <w:szCs w:val="24"/>
              </w:rPr>
            </w:pPr>
            <w:r>
              <w:rPr>
                <w:rFonts w:ascii="Arial" w:eastAsia="Calibri" w:hAnsi="Arial" w:cs="Arial"/>
                <w:sz w:val="24"/>
                <w:szCs w:val="24"/>
              </w:rPr>
              <w:t>Procurement Manager</w:t>
            </w:r>
          </w:p>
        </w:tc>
      </w:tr>
      <w:tr w:rsidR="005E2A1E" w:rsidRPr="00C97934" w14:paraId="16CF2634" w14:textId="77777777" w:rsidTr="00D81DB5">
        <w:trPr>
          <w:gridAfter w:val="1"/>
          <w:wAfter w:w="3" w:type="pct"/>
          <w:trHeight w:val="403"/>
        </w:trPr>
        <w:tc>
          <w:tcPr>
            <w:tcW w:w="1430" w:type="pct"/>
            <w:gridSpan w:val="3"/>
            <w:vMerge/>
            <w:tcBorders>
              <w:left w:val="double" w:sz="4" w:space="0" w:color="auto"/>
              <w:right w:val="double" w:sz="4" w:space="0" w:color="auto"/>
            </w:tcBorders>
            <w:shd w:val="clear" w:color="auto" w:fill="C6D9F1"/>
            <w:vAlign w:val="center"/>
          </w:tcPr>
          <w:p w14:paraId="57DD6528" w14:textId="77777777" w:rsidR="005E2A1E" w:rsidRPr="00C97934" w:rsidRDefault="005E2A1E" w:rsidP="00747412">
            <w:pPr>
              <w:widowControl/>
              <w:autoSpaceDE/>
              <w:rPr>
                <w:rFonts w:ascii="Arial" w:eastAsia="Calibri" w:hAnsi="Arial" w:cs="Arial"/>
                <w:b/>
                <w:sz w:val="28"/>
                <w:szCs w:val="28"/>
              </w:rPr>
            </w:pPr>
          </w:p>
        </w:tc>
        <w:tc>
          <w:tcPr>
            <w:tcW w:w="61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37E9116" w14:textId="77777777" w:rsidR="005E2A1E" w:rsidRPr="0025219A" w:rsidRDefault="005E2A1E" w:rsidP="00747412">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49" w:type="pct"/>
            <w:tcBorders>
              <w:left w:val="double" w:sz="4" w:space="0" w:color="auto"/>
              <w:right w:val="double" w:sz="4" w:space="0" w:color="auto"/>
            </w:tcBorders>
            <w:vAlign w:val="center"/>
          </w:tcPr>
          <w:p w14:paraId="0990E5DE" w14:textId="44391A3C" w:rsidR="005E2A1E" w:rsidRPr="0025219A" w:rsidRDefault="00000000" w:rsidP="00747412">
            <w:pPr>
              <w:widowControl/>
              <w:autoSpaceDE/>
              <w:rPr>
                <w:rFonts w:ascii="Arial" w:eastAsia="Calibri" w:hAnsi="Arial" w:cs="Arial"/>
                <w:i/>
                <w:sz w:val="24"/>
                <w:szCs w:val="24"/>
              </w:rPr>
            </w:pPr>
            <w:hyperlink r:id="rId12" w:history="1">
              <w:r w:rsidR="005E2A1E" w:rsidRPr="00381373">
                <w:rPr>
                  <w:rStyle w:val="Hyperlink"/>
                  <w:rFonts w:ascii="Arial" w:eastAsia="Calibri" w:hAnsi="Arial" w:cs="Arial"/>
                  <w:sz w:val="24"/>
                  <w:szCs w:val="24"/>
                </w:rPr>
                <w:t>stacy.martin@maine.gov</w:t>
              </w:r>
            </w:hyperlink>
          </w:p>
        </w:tc>
      </w:tr>
      <w:tr w:rsidR="005E2A1E" w:rsidRPr="00C97934" w14:paraId="31FE5544" w14:textId="77777777" w:rsidTr="00D81DB5">
        <w:trPr>
          <w:gridAfter w:val="1"/>
          <w:wAfter w:w="3" w:type="pct"/>
          <w:trHeight w:val="330"/>
        </w:trPr>
        <w:tc>
          <w:tcPr>
            <w:tcW w:w="4997" w:type="pct"/>
            <w:gridSpan w:val="6"/>
            <w:tcBorders>
              <w:left w:val="double" w:sz="4" w:space="0" w:color="auto"/>
              <w:bottom w:val="double" w:sz="4" w:space="0" w:color="auto"/>
              <w:right w:val="double" w:sz="4" w:space="0" w:color="auto"/>
            </w:tcBorders>
            <w:shd w:val="clear" w:color="auto" w:fill="C6D9F1"/>
            <w:vAlign w:val="center"/>
          </w:tcPr>
          <w:p w14:paraId="23F96758" w14:textId="77777777" w:rsidR="005E2A1E" w:rsidRPr="00E943D1" w:rsidRDefault="005E2A1E" w:rsidP="00747412">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D81DB5" w:rsidRPr="00C97934" w14:paraId="4D23F2BE" w14:textId="77777777" w:rsidTr="00D81DB5">
        <w:trPr>
          <w:trHeight w:val="547"/>
        </w:trPr>
        <w:tc>
          <w:tcPr>
            <w:tcW w:w="1352" w:type="pct"/>
            <w:gridSpan w:val="2"/>
            <w:tcBorders>
              <w:top w:val="double" w:sz="4" w:space="0" w:color="auto"/>
              <w:left w:val="double" w:sz="4" w:space="0" w:color="auto"/>
              <w:bottom w:val="double" w:sz="4" w:space="0" w:color="auto"/>
              <w:right w:val="double" w:sz="4" w:space="0" w:color="auto"/>
            </w:tcBorders>
            <w:shd w:val="clear" w:color="auto" w:fill="C6D9F1"/>
            <w:vAlign w:val="center"/>
            <w:hideMark/>
          </w:tcPr>
          <w:p w14:paraId="28A5500E" w14:textId="77777777" w:rsidR="00D81DB5" w:rsidRPr="00C97934" w:rsidRDefault="00D81DB5" w:rsidP="00B80D9F">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48" w:type="pct"/>
            <w:gridSpan w:val="5"/>
            <w:tcBorders>
              <w:top w:val="double" w:sz="4" w:space="0" w:color="auto"/>
              <w:left w:val="double" w:sz="4" w:space="0" w:color="auto"/>
              <w:bottom w:val="double" w:sz="4" w:space="0" w:color="auto"/>
              <w:right w:val="double" w:sz="4" w:space="0" w:color="auto"/>
            </w:tcBorders>
            <w:vAlign w:val="center"/>
          </w:tcPr>
          <w:p w14:paraId="68FD0133" w14:textId="77777777" w:rsidR="00D81DB5" w:rsidRPr="00C97934" w:rsidRDefault="00D81DB5" w:rsidP="00B80D9F">
            <w:pPr>
              <w:widowControl/>
              <w:autoSpaceDE/>
              <w:rPr>
                <w:rFonts w:ascii="Arial" w:eastAsia="Calibri" w:hAnsi="Arial" w:cs="Arial"/>
                <w:sz w:val="24"/>
                <w:szCs w:val="24"/>
              </w:rPr>
            </w:pPr>
            <w:r w:rsidRPr="00C24E7D">
              <w:rPr>
                <w:rFonts w:ascii="Arial" w:eastAsia="Calibri" w:hAnsi="Arial" w:cs="Arial"/>
                <w:sz w:val="24"/>
                <w:szCs w:val="24"/>
              </w:rPr>
              <w:t xml:space="preserve">September 10, 2024, </w:t>
            </w:r>
            <w:r w:rsidRPr="00C97934">
              <w:rPr>
                <w:rFonts w:ascii="Arial" w:eastAsia="Calibri" w:hAnsi="Arial" w:cs="Arial"/>
                <w:sz w:val="24"/>
                <w:szCs w:val="24"/>
              </w:rPr>
              <w:t>no later than 11:59 p.m., local time</w:t>
            </w:r>
          </w:p>
        </w:tc>
      </w:tr>
      <w:tr w:rsidR="00D81DB5" w:rsidRPr="00C97934" w14:paraId="46E33D91" w14:textId="77777777" w:rsidTr="00D81DB5">
        <w:trPr>
          <w:trHeight w:val="375"/>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77244E78" w14:textId="77777777" w:rsidR="00D81DB5" w:rsidRPr="00E943D1" w:rsidRDefault="00D81DB5" w:rsidP="00B80D9F">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D81DB5" w:rsidRPr="00C97934" w14:paraId="14E27A1E" w14:textId="77777777" w:rsidTr="00D81DB5">
        <w:trPr>
          <w:trHeight w:val="483"/>
        </w:trPr>
        <w:tc>
          <w:tcPr>
            <w:tcW w:w="1310" w:type="pct"/>
            <w:vMerge w:val="restart"/>
            <w:tcBorders>
              <w:top w:val="double" w:sz="4" w:space="0" w:color="auto"/>
              <w:left w:val="double" w:sz="4" w:space="0" w:color="auto"/>
              <w:right w:val="double" w:sz="4" w:space="0" w:color="auto"/>
            </w:tcBorders>
            <w:shd w:val="clear" w:color="auto" w:fill="C6D9F1"/>
            <w:vAlign w:val="center"/>
            <w:hideMark/>
          </w:tcPr>
          <w:p w14:paraId="1076105D" w14:textId="77777777" w:rsidR="00D81DB5" w:rsidRPr="00C97934" w:rsidRDefault="00D81DB5" w:rsidP="00B80D9F">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64"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1C5E84A6" w14:textId="77777777" w:rsidR="00D81DB5" w:rsidRPr="00E943D1" w:rsidRDefault="00D81DB5" w:rsidP="00B80D9F">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6" w:type="pct"/>
            <w:gridSpan w:val="3"/>
            <w:tcBorders>
              <w:top w:val="double" w:sz="4" w:space="0" w:color="auto"/>
              <w:left w:val="double" w:sz="4" w:space="0" w:color="auto"/>
              <w:right w:val="double" w:sz="4" w:space="0" w:color="auto"/>
            </w:tcBorders>
            <w:vAlign w:val="center"/>
            <w:hideMark/>
          </w:tcPr>
          <w:p w14:paraId="71138501" w14:textId="77777777" w:rsidR="00D81DB5" w:rsidRPr="00E943D1" w:rsidRDefault="00D81DB5" w:rsidP="00B80D9F">
            <w:pPr>
              <w:widowControl/>
              <w:autoSpaceDE/>
              <w:rPr>
                <w:rFonts w:ascii="Arial" w:eastAsia="Calibri" w:hAnsi="Arial" w:cs="Arial"/>
                <w:sz w:val="24"/>
                <w:szCs w:val="24"/>
              </w:rPr>
            </w:pPr>
            <w:r w:rsidRPr="00C24E7D">
              <w:rPr>
                <w:rFonts w:ascii="Arial" w:eastAsia="Calibri" w:hAnsi="Arial" w:cs="Arial"/>
                <w:sz w:val="24"/>
                <w:szCs w:val="24"/>
              </w:rPr>
              <w:t xml:space="preserve">October 8, 2024, </w:t>
            </w:r>
            <w:r w:rsidRPr="00C97934">
              <w:rPr>
                <w:rFonts w:ascii="Arial" w:eastAsia="Calibri" w:hAnsi="Arial" w:cs="Arial"/>
                <w:sz w:val="24"/>
                <w:szCs w:val="24"/>
              </w:rPr>
              <w:t>no later than 11:59 p.m., local time.</w:t>
            </w:r>
          </w:p>
        </w:tc>
      </w:tr>
      <w:tr w:rsidR="00D81DB5" w:rsidRPr="00C97934" w14:paraId="029C2DD4" w14:textId="77777777" w:rsidTr="00D81DB5">
        <w:trPr>
          <w:trHeight w:val="510"/>
        </w:trPr>
        <w:tc>
          <w:tcPr>
            <w:tcW w:w="1310" w:type="pct"/>
            <w:vMerge/>
            <w:tcBorders>
              <w:left w:val="double" w:sz="4" w:space="0" w:color="auto"/>
              <w:right w:val="double" w:sz="4" w:space="0" w:color="auto"/>
            </w:tcBorders>
            <w:shd w:val="clear" w:color="auto" w:fill="C6D9F1"/>
            <w:vAlign w:val="center"/>
          </w:tcPr>
          <w:p w14:paraId="4F738306" w14:textId="77777777" w:rsidR="00D81DB5" w:rsidRPr="00C97934" w:rsidRDefault="00D81DB5" w:rsidP="00B80D9F">
            <w:pPr>
              <w:widowControl/>
              <w:autoSpaceDE/>
              <w:rPr>
                <w:rFonts w:ascii="Arial" w:eastAsia="Calibri" w:hAnsi="Arial" w:cs="Arial"/>
                <w:b/>
                <w:sz w:val="28"/>
                <w:szCs w:val="28"/>
              </w:rPr>
            </w:pPr>
          </w:p>
        </w:tc>
        <w:tc>
          <w:tcPr>
            <w:tcW w:w="464"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1D766AE1" w14:textId="77777777" w:rsidR="00D81DB5" w:rsidRPr="00E943D1" w:rsidRDefault="00D81DB5" w:rsidP="00B80D9F">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6" w:type="pct"/>
            <w:gridSpan w:val="3"/>
            <w:tcBorders>
              <w:left w:val="double" w:sz="4" w:space="0" w:color="auto"/>
              <w:right w:val="double" w:sz="4" w:space="0" w:color="auto"/>
            </w:tcBorders>
            <w:vAlign w:val="center"/>
          </w:tcPr>
          <w:p w14:paraId="62EEEA37" w14:textId="77777777" w:rsidR="00D81DB5" w:rsidRPr="00E918F6" w:rsidRDefault="00000000" w:rsidP="00B80D9F">
            <w:pPr>
              <w:widowControl/>
              <w:autoSpaceDE/>
              <w:rPr>
                <w:rFonts w:ascii="Arial" w:eastAsia="Calibri" w:hAnsi="Arial" w:cs="Arial"/>
                <w:sz w:val="24"/>
                <w:szCs w:val="24"/>
              </w:rPr>
            </w:pPr>
            <w:hyperlink r:id="rId13" w:history="1">
              <w:r w:rsidR="00D81DB5" w:rsidRPr="00FE7D98">
                <w:rPr>
                  <w:rStyle w:val="Hyperlink"/>
                  <w:rFonts w:ascii="Arial" w:hAnsi="Arial" w:cs="Arial"/>
                  <w:sz w:val="24"/>
                  <w:szCs w:val="24"/>
                </w:rPr>
                <w:t>Proposals@maine.gov</w:t>
              </w:r>
            </w:hyperlink>
          </w:p>
        </w:tc>
      </w:tr>
      <w:tr w:rsidR="00D81DB5" w:rsidRPr="00C97934" w14:paraId="02934D92" w14:textId="77777777" w:rsidTr="00D81DB5">
        <w:trPr>
          <w:trHeight w:val="375"/>
        </w:trPr>
        <w:tc>
          <w:tcPr>
            <w:tcW w:w="5000" w:type="pct"/>
            <w:gridSpan w:val="7"/>
            <w:tcBorders>
              <w:left w:val="double" w:sz="4" w:space="0" w:color="auto"/>
              <w:bottom w:val="double" w:sz="4" w:space="0" w:color="auto"/>
              <w:right w:val="double" w:sz="4" w:space="0" w:color="auto"/>
            </w:tcBorders>
            <w:shd w:val="clear" w:color="auto" w:fill="C6D9F1"/>
            <w:vAlign w:val="center"/>
          </w:tcPr>
          <w:p w14:paraId="3C96DC6E" w14:textId="77777777" w:rsidR="00D81DB5" w:rsidRPr="00AE73CF" w:rsidRDefault="00D81DB5" w:rsidP="00B80D9F">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519D152" w14:textId="77777777" w:rsidR="005E2A1E" w:rsidRDefault="005E2A1E" w:rsidP="005E2A1E"/>
    <w:p w14:paraId="179442C3" w14:textId="77777777" w:rsidR="005E2A1E" w:rsidRDefault="005E2A1E" w:rsidP="005E2A1E"/>
    <w:p w14:paraId="356A7164" w14:textId="77777777" w:rsidR="005E2A1E" w:rsidRDefault="005E2A1E" w:rsidP="005E2A1E">
      <w:pPr>
        <w:pStyle w:val="TOCHeading"/>
        <w:spacing w:before="0" w:line="240" w:lineRule="auto"/>
        <w:jc w:val="center"/>
        <w:rPr>
          <w:rFonts w:ascii="Arial" w:hAnsi="Arial" w:cs="Arial"/>
          <w:color w:val="auto"/>
          <w:sz w:val="24"/>
          <w:szCs w:val="24"/>
        </w:rPr>
      </w:pPr>
    </w:p>
    <w:p w14:paraId="50268BB7" w14:textId="77777777" w:rsidR="00ED0523" w:rsidRDefault="00ED0523" w:rsidP="00ED0523">
      <w:pPr>
        <w:pStyle w:val="DefaultText"/>
        <w:widowControl/>
        <w:ind w:right="-36"/>
        <w:jc w:val="center"/>
        <w:rPr>
          <w:rStyle w:val="InitialStyle"/>
          <w:rFonts w:ascii="Arial" w:hAnsi="Arial" w:cs="Arial"/>
          <w:b/>
          <w:bCs/>
        </w:rPr>
      </w:pPr>
    </w:p>
    <w:p w14:paraId="032358CF" w14:textId="77777777" w:rsidR="005E2A1E" w:rsidRPr="00C97934" w:rsidRDefault="005E2A1E" w:rsidP="00ED0523">
      <w:pPr>
        <w:pStyle w:val="DefaultText"/>
        <w:widowControl/>
        <w:ind w:right="-36"/>
        <w:jc w:val="center"/>
        <w:rPr>
          <w:rStyle w:val="InitialStyle"/>
          <w:rFonts w:ascii="Arial" w:hAnsi="Arial" w:cs="Arial"/>
          <w:b/>
          <w:bCs/>
        </w:rPr>
      </w:pPr>
    </w:p>
    <w:p w14:paraId="2050081B" w14:textId="3A11960F" w:rsidR="0075711C" w:rsidRDefault="0075711C">
      <w:pPr>
        <w:widowControl/>
        <w:autoSpaceDE/>
        <w:autoSpaceDN/>
        <w:rPr>
          <w:rFonts w:ascii="Arial" w:eastAsia="MS Gothic" w:hAnsi="Arial" w:cs="Arial"/>
          <w:b/>
          <w:bCs/>
          <w:sz w:val="24"/>
          <w:szCs w:val="24"/>
          <w:lang w:eastAsia="ja-JP"/>
        </w:rPr>
      </w:pPr>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bookmarkStart w:id="0" w:name="_Toc367174721"/>
      <w:bookmarkStart w:id="1" w:name="_Toc397069189"/>
      <w:r w:rsidRPr="00C97934">
        <w:rPr>
          <w:rFonts w:ascii="Arial" w:hAnsi="Arial" w:cs="Arial"/>
          <w:color w:val="auto"/>
          <w:sz w:val="24"/>
          <w:szCs w:val="24"/>
        </w:rPr>
        <w:lastRenderedPageBreak/>
        <w:t>TABLE OF CONTENTS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350"/>
      </w:tblGrid>
      <w:tr w:rsidR="003652A0" w:rsidRPr="00C97934" w14:paraId="04C45378" w14:textId="77777777" w:rsidTr="00AA5DA6">
        <w:tc>
          <w:tcPr>
            <w:tcW w:w="8730" w:type="dxa"/>
          </w:tcPr>
          <w:p w14:paraId="5C3CDD6C" w14:textId="77777777" w:rsidR="003652A0" w:rsidRPr="00C97934" w:rsidRDefault="003652A0" w:rsidP="00933F50">
            <w:pPr>
              <w:rPr>
                <w:rFonts w:ascii="Arial" w:hAnsi="Arial" w:cs="Arial"/>
                <w:sz w:val="24"/>
                <w:szCs w:val="24"/>
              </w:rPr>
            </w:pPr>
          </w:p>
        </w:tc>
        <w:tc>
          <w:tcPr>
            <w:tcW w:w="13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AA5DA6">
        <w:tc>
          <w:tcPr>
            <w:tcW w:w="8730" w:type="dxa"/>
          </w:tcPr>
          <w:p w14:paraId="0C4D4CDE" w14:textId="77777777" w:rsidR="0046186F" w:rsidRPr="00C97934" w:rsidRDefault="0046186F" w:rsidP="00933F50">
            <w:pPr>
              <w:rPr>
                <w:rFonts w:ascii="Arial" w:hAnsi="Arial" w:cs="Arial"/>
                <w:sz w:val="24"/>
                <w:szCs w:val="24"/>
              </w:rPr>
            </w:pPr>
          </w:p>
        </w:tc>
        <w:tc>
          <w:tcPr>
            <w:tcW w:w="135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AA5DA6">
        <w:tc>
          <w:tcPr>
            <w:tcW w:w="873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350" w:type="dxa"/>
            <w:shd w:val="clear" w:color="auto" w:fill="auto"/>
          </w:tcPr>
          <w:p w14:paraId="2269E1E2" w14:textId="45CD1C98" w:rsidR="003652A0" w:rsidRPr="00C97934" w:rsidRDefault="004650C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AA5DA6">
        <w:tc>
          <w:tcPr>
            <w:tcW w:w="8730" w:type="dxa"/>
          </w:tcPr>
          <w:p w14:paraId="7495CCA4" w14:textId="77777777" w:rsidR="003652A0" w:rsidRPr="00C97934" w:rsidRDefault="003652A0" w:rsidP="00933F50">
            <w:pPr>
              <w:rPr>
                <w:rFonts w:ascii="Arial" w:hAnsi="Arial" w:cs="Arial"/>
                <w:sz w:val="24"/>
                <w:szCs w:val="24"/>
              </w:rPr>
            </w:pPr>
          </w:p>
        </w:tc>
        <w:tc>
          <w:tcPr>
            <w:tcW w:w="135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AA5DA6">
        <w:tc>
          <w:tcPr>
            <w:tcW w:w="873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350" w:type="dxa"/>
            <w:shd w:val="clear" w:color="auto" w:fill="auto"/>
          </w:tcPr>
          <w:p w14:paraId="3290938D" w14:textId="68CEBAA0" w:rsidR="003652A0" w:rsidRPr="00C97934" w:rsidRDefault="004650C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AA5DA6">
        <w:tc>
          <w:tcPr>
            <w:tcW w:w="8730" w:type="dxa"/>
          </w:tcPr>
          <w:p w14:paraId="1BE811B0" w14:textId="77777777" w:rsidR="003652A0" w:rsidRPr="00C97934" w:rsidRDefault="003652A0" w:rsidP="00933F50">
            <w:pPr>
              <w:rPr>
                <w:rFonts w:ascii="Arial" w:hAnsi="Arial" w:cs="Arial"/>
                <w:sz w:val="24"/>
                <w:szCs w:val="24"/>
              </w:rPr>
            </w:pPr>
          </w:p>
        </w:tc>
        <w:tc>
          <w:tcPr>
            <w:tcW w:w="135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AA5DA6">
        <w:tc>
          <w:tcPr>
            <w:tcW w:w="873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350" w:type="dxa"/>
            <w:shd w:val="clear" w:color="auto" w:fill="auto"/>
          </w:tcPr>
          <w:p w14:paraId="0374BA52" w14:textId="5DDA69EF" w:rsidR="003652A0" w:rsidRPr="00C97934" w:rsidRDefault="004650CE"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AA5DA6">
        <w:tc>
          <w:tcPr>
            <w:tcW w:w="8730" w:type="dxa"/>
          </w:tcPr>
          <w:p w14:paraId="524F39C5" w14:textId="77777777" w:rsidR="003652A0" w:rsidRPr="00C97934" w:rsidRDefault="003652A0" w:rsidP="008E3741">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35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AA5DA6">
        <w:tc>
          <w:tcPr>
            <w:tcW w:w="8730" w:type="dxa"/>
          </w:tcPr>
          <w:p w14:paraId="6E6D06AA" w14:textId="77777777" w:rsidR="003652A0" w:rsidRPr="00C97934" w:rsidRDefault="003652A0" w:rsidP="008E3741">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GENERAL PROVISIONS</w:t>
            </w:r>
          </w:p>
        </w:tc>
        <w:tc>
          <w:tcPr>
            <w:tcW w:w="135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AA5DA6">
        <w:tc>
          <w:tcPr>
            <w:tcW w:w="8730" w:type="dxa"/>
          </w:tcPr>
          <w:p w14:paraId="18B23C5D" w14:textId="4756B534" w:rsidR="003652A0" w:rsidRPr="00C97934" w:rsidRDefault="003652A0" w:rsidP="008E3741">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6F3110">
              <w:rPr>
                <w:rFonts w:ascii="Arial" w:hAnsi="Arial" w:cs="Arial"/>
                <w:sz w:val="24"/>
                <w:szCs w:val="24"/>
              </w:rPr>
              <w:t>A BID</w:t>
            </w:r>
          </w:p>
        </w:tc>
        <w:tc>
          <w:tcPr>
            <w:tcW w:w="135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AA5DA6">
        <w:tc>
          <w:tcPr>
            <w:tcW w:w="8730" w:type="dxa"/>
          </w:tcPr>
          <w:p w14:paraId="7AECE1CA" w14:textId="64725C49" w:rsidR="003652A0" w:rsidRPr="00C97934" w:rsidRDefault="003652A0" w:rsidP="008E3741">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CONTRACT </w:t>
            </w:r>
            <w:r w:rsidR="006F3110">
              <w:rPr>
                <w:rFonts w:ascii="Arial" w:hAnsi="Arial" w:cs="Arial"/>
                <w:sz w:val="24"/>
                <w:szCs w:val="24"/>
              </w:rPr>
              <w:t>TERM</w:t>
            </w:r>
          </w:p>
        </w:tc>
        <w:tc>
          <w:tcPr>
            <w:tcW w:w="135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AA5DA6">
        <w:tc>
          <w:tcPr>
            <w:tcW w:w="8730" w:type="dxa"/>
          </w:tcPr>
          <w:p w14:paraId="1A61C13F" w14:textId="77777777" w:rsidR="003652A0" w:rsidRPr="00C97934" w:rsidRDefault="003652A0" w:rsidP="008E3741">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NUMBER OF AWARDS</w:t>
            </w:r>
          </w:p>
        </w:tc>
        <w:tc>
          <w:tcPr>
            <w:tcW w:w="135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AA5DA6">
        <w:tc>
          <w:tcPr>
            <w:tcW w:w="8730" w:type="dxa"/>
          </w:tcPr>
          <w:p w14:paraId="3FA94340" w14:textId="77777777" w:rsidR="003652A0" w:rsidRPr="00C97934" w:rsidRDefault="003652A0" w:rsidP="00933F50">
            <w:pPr>
              <w:rPr>
                <w:rFonts w:ascii="Arial" w:hAnsi="Arial" w:cs="Arial"/>
                <w:sz w:val="24"/>
                <w:szCs w:val="24"/>
              </w:rPr>
            </w:pPr>
          </w:p>
        </w:tc>
        <w:tc>
          <w:tcPr>
            <w:tcW w:w="135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AA5DA6">
        <w:tc>
          <w:tcPr>
            <w:tcW w:w="873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350" w:type="dxa"/>
            <w:shd w:val="clear" w:color="auto" w:fill="auto"/>
          </w:tcPr>
          <w:p w14:paraId="147432C3" w14:textId="1F1EDF8D" w:rsidR="003652A0" w:rsidRPr="00C97934" w:rsidRDefault="004650CE"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AA5DA6">
        <w:tc>
          <w:tcPr>
            <w:tcW w:w="8730" w:type="dxa"/>
          </w:tcPr>
          <w:p w14:paraId="5A865BD1" w14:textId="77777777" w:rsidR="003652A0" w:rsidRPr="00C97934" w:rsidRDefault="003652A0" w:rsidP="00933F50">
            <w:pPr>
              <w:rPr>
                <w:rFonts w:ascii="Arial" w:hAnsi="Arial" w:cs="Arial"/>
                <w:sz w:val="24"/>
                <w:szCs w:val="24"/>
              </w:rPr>
            </w:pPr>
          </w:p>
        </w:tc>
        <w:tc>
          <w:tcPr>
            <w:tcW w:w="135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AA5DA6">
        <w:tc>
          <w:tcPr>
            <w:tcW w:w="873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350" w:type="dxa"/>
            <w:shd w:val="clear" w:color="auto" w:fill="auto"/>
          </w:tcPr>
          <w:p w14:paraId="46A52527" w14:textId="187BCC2C" w:rsidR="003652A0" w:rsidRPr="00C97934" w:rsidRDefault="004650CE" w:rsidP="00933F50">
            <w:pPr>
              <w:jc w:val="center"/>
              <w:rPr>
                <w:rFonts w:ascii="Arial" w:hAnsi="Arial" w:cs="Arial"/>
                <w:b/>
                <w:sz w:val="24"/>
                <w:szCs w:val="24"/>
              </w:rPr>
            </w:pPr>
            <w:r>
              <w:rPr>
                <w:rFonts w:ascii="Arial" w:hAnsi="Arial" w:cs="Arial"/>
                <w:b/>
                <w:sz w:val="24"/>
                <w:szCs w:val="24"/>
              </w:rPr>
              <w:t>16</w:t>
            </w:r>
          </w:p>
        </w:tc>
      </w:tr>
      <w:tr w:rsidR="003652A0" w:rsidRPr="00C97934" w14:paraId="1B269148" w14:textId="77777777" w:rsidTr="00AA5DA6">
        <w:tc>
          <w:tcPr>
            <w:tcW w:w="8730" w:type="dxa"/>
          </w:tcPr>
          <w:p w14:paraId="28B9EA2B" w14:textId="77777777" w:rsidR="003652A0" w:rsidRPr="00C97934" w:rsidRDefault="003652A0" w:rsidP="008E374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QUESTIONS</w:t>
            </w:r>
          </w:p>
        </w:tc>
        <w:tc>
          <w:tcPr>
            <w:tcW w:w="135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AA5DA6">
        <w:tc>
          <w:tcPr>
            <w:tcW w:w="8730" w:type="dxa"/>
          </w:tcPr>
          <w:p w14:paraId="31A035B9" w14:textId="7E983E4C" w:rsidR="003652A0" w:rsidRPr="00C97934" w:rsidRDefault="00B50D9C" w:rsidP="008E374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AMENDMENTS</w:t>
            </w:r>
          </w:p>
        </w:tc>
        <w:tc>
          <w:tcPr>
            <w:tcW w:w="135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AA5DA6">
        <w:tc>
          <w:tcPr>
            <w:tcW w:w="8730" w:type="dxa"/>
          </w:tcPr>
          <w:p w14:paraId="1340FEC7" w14:textId="124B58E7" w:rsidR="003652A0" w:rsidRPr="00C97934" w:rsidRDefault="003652A0" w:rsidP="008E374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PROPOSAL</w:t>
            </w:r>
            <w:r w:rsidR="006F3110">
              <w:rPr>
                <w:rFonts w:ascii="Arial" w:hAnsi="Arial" w:cs="Arial"/>
                <w:sz w:val="24"/>
                <w:szCs w:val="24"/>
              </w:rPr>
              <w:t xml:space="preserve"> SUBMISSION</w:t>
            </w:r>
          </w:p>
        </w:tc>
        <w:tc>
          <w:tcPr>
            <w:tcW w:w="135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AA5DA6">
        <w:tc>
          <w:tcPr>
            <w:tcW w:w="8730" w:type="dxa"/>
          </w:tcPr>
          <w:p w14:paraId="0D43E8EE" w14:textId="77777777" w:rsidR="003652A0" w:rsidRPr="00C97934" w:rsidRDefault="003652A0" w:rsidP="00933F50">
            <w:pPr>
              <w:rPr>
                <w:rFonts w:ascii="Arial" w:hAnsi="Arial" w:cs="Arial"/>
                <w:sz w:val="24"/>
                <w:szCs w:val="24"/>
              </w:rPr>
            </w:pPr>
          </w:p>
        </w:tc>
        <w:tc>
          <w:tcPr>
            <w:tcW w:w="135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AA5DA6">
        <w:tc>
          <w:tcPr>
            <w:tcW w:w="873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350" w:type="dxa"/>
            <w:shd w:val="clear" w:color="auto" w:fill="auto"/>
          </w:tcPr>
          <w:p w14:paraId="07AC0DA9" w14:textId="257E7896" w:rsidR="003652A0" w:rsidRPr="00C97934" w:rsidRDefault="004650CE" w:rsidP="00933F50">
            <w:pPr>
              <w:jc w:val="center"/>
              <w:rPr>
                <w:rFonts w:ascii="Arial" w:hAnsi="Arial" w:cs="Arial"/>
                <w:b/>
                <w:sz w:val="24"/>
                <w:szCs w:val="24"/>
              </w:rPr>
            </w:pPr>
            <w:r>
              <w:rPr>
                <w:rFonts w:ascii="Arial" w:hAnsi="Arial" w:cs="Arial"/>
                <w:b/>
                <w:sz w:val="24"/>
                <w:szCs w:val="24"/>
              </w:rPr>
              <w:t>18</w:t>
            </w:r>
          </w:p>
        </w:tc>
      </w:tr>
      <w:tr w:rsidR="003652A0" w:rsidRPr="00C97934" w14:paraId="3DCEDC36" w14:textId="77777777" w:rsidTr="00AA5DA6">
        <w:tc>
          <w:tcPr>
            <w:tcW w:w="8730" w:type="dxa"/>
          </w:tcPr>
          <w:p w14:paraId="70761800" w14:textId="77777777" w:rsidR="003652A0" w:rsidRPr="00C97934" w:rsidRDefault="003652A0" w:rsidP="00933F50">
            <w:pPr>
              <w:rPr>
                <w:rFonts w:ascii="Arial" w:hAnsi="Arial" w:cs="Arial"/>
                <w:sz w:val="24"/>
                <w:szCs w:val="24"/>
              </w:rPr>
            </w:pPr>
          </w:p>
        </w:tc>
        <w:tc>
          <w:tcPr>
            <w:tcW w:w="135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AA5DA6">
        <w:tc>
          <w:tcPr>
            <w:tcW w:w="873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350" w:type="dxa"/>
            <w:shd w:val="clear" w:color="auto" w:fill="auto"/>
          </w:tcPr>
          <w:p w14:paraId="7195E054" w14:textId="0A5CE0CC" w:rsidR="003652A0" w:rsidRPr="00C97934" w:rsidRDefault="004650CE" w:rsidP="00933F50">
            <w:pPr>
              <w:jc w:val="center"/>
              <w:rPr>
                <w:rFonts w:ascii="Arial" w:hAnsi="Arial" w:cs="Arial"/>
                <w:b/>
                <w:sz w:val="24"/>
                <w:szCs w:val="24"/>
              </w:rPr>
            </w:pPr>
            <w:r>
              <w:rPr>
                <w:rFonts w:ascii="Arial" w:hAnsi="Arial" w:cs="Arial"/>
                <w:b/>
                <w:sz w:val="24"/>
                <w:szCs w:val="24"/>
              </w:rPr>
              <w:t>21</w:t>
            </w:r>
          </w:p>
        </w:tc>
      </w:tr>
      <w:tr w:rsidR="003652A0" w:rsidRPr="00C97934" w14:paraId="329B1028" w14:textId="77777777" w:rsidTr="00AA5DA6">
        <w:tc>
          <w:tcPr>
            <w:tcW w:w="8730" w:type="dxa"/>
          </w:tcPr>
          <w:p w14:paraId="329CDB6C" w14:textId="77777777" w:rsidR="003652A0" w:rsidRPr="00C97934" w:rsidRDefault="003652A0" w:rsidP="008E374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35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AA5DA6">
        <w:tc>
          <w:tcPr>
            <w:tcW w:w="8730" w:type="dxa"/>
          </w:tcPr>
          <w:p w14:paraId="01C78C47" w14:textId="77777777" w:rsidR="003652A0" w:rsidRPr="00C97934" w:rsidRDefault="003652A0" w:rsidP="008E374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35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AA5DA6">
        <w:tc>
          <w:tcPr>
            <w:tcW w:w="8730" w:type="dxa"/>
          </w:tcPr>
          <w:p w14:paraId="4021586C" w14:textId="77777777" w:rsidR="003652A0" w:rsidRPr="00C97934" w:rsidRDefault="003652A0" w:rsidP="008E374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35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AA5DA6">
        <w:tc>
          <w:tcPr>
            <w:tcW w:w="8730" w:type="dxa"/>
          </w:tcPr>
          <w:p w14:paraId="67995DD9" w14:textId="77777777" w:rsidR="003652A0" w:rsidRPr="00C97934" w:rsidRDefault="003652A0" w:rsidP="008E374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35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AA5DA6">
        <w:tc>
          <w:tcPr>
            <w:tcW w:w="8730" w:type="dxa"/>
          </w:tcPr>
          <w:p w14:paraId="55D2DC34" w14:textId="77777777" w:rsidR="003652A0" w:rsidRPr="00C97934" w:rsidRDefault="003652A0" w:rsidP="00933F50">
            <w:pPr>
              <w:rPr>
                <w:rFonts w:ascii="Arial" w:hAnsi="Arial" w:cs="Arial"/>
                <w:sz w:val="24"/>
                <w:szCs w:val="24"/>
              </w:rPr>
            </w:pPr>
          </w:p>
        </w:tc>
        <w:tc>
          <w:tcPr>
            <w:tcW w:w="135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AA5DA6">
        <w:tc>
          <w:tcPr>
            <w:tcW w:w="873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350" w:type="dxa"/>
            <w:shd w:val="clear" w:color="auto" w:fill="auto"/>
          </w:tcPr>
          <w:p w14:paraId="5B7BD577" w14:textId="3D171E20" w:rsidR="003652A0" w:rsidRPr="00C97934" w:rsidRDefault="004650CE" w:rsidP="00933F50">
            <w:pPr>
              <w:jc w:val="center"/>
              <w:rPr>
                <w:rFonts w:ascii="Arial" w:hAnsi="Arial" w:cs="Arial"/>
                <w:b/>
                <w:sz w:val="24"/>
                <w:szCs w:val="24"/>
              </w:rPr>
            </w:pPr>
            <w:r>
              <w:rPr>
                <w:rFonts w:ascii="Arial" w:hAnsi="Arial" w:cs="Arial"/>
                <w:b/>
                <w:sz w:val="24"/>
                <w:szCs w:val="24"/>
              </w:rPr>
              <w:t>24</w:t>
            </w:r>
          </w:p>
        </w:tc>
      </w:tr>
      <w:tr w:rsidR="003652A0" w:rsidRPr="00C97934" w14:paraId="5153674A" w14:textId="77777777" w:rsidTr="00AA5DA6">
        <w:tc>
          <w:tcPr>
            <w:tcW w:w="8730" w:type="dxa"/>
          </w:tcPr>
          <w:p w14:paraId="2E683730" w14:textId="77777777" w:rsidR="003652A0" w:rsidRPr="00C97934" w:rsidRDefault="003652A0" w:rsidP="008E374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CONTRACT DOCUMENT</w:t>
            </w:r>
          </w:p>
        </w:tc>
        <w:tc>
          <w:tcPr>
            <w:tcW w:w="135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AA5DA6">
        <w:tc>
          <w:tcPr>
            <w:tcW w:w="8730" w:type="dxa"/>
          </w:tcPr>
          <w:p w14:paraId="07AE51FC" w14:textId="74F4364A" w:rsidR="003652A0" w:rsidRPr="00C97934" w:rsidRDefault="003652A0" w:rsidP="008E374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35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AA5DA6">
        <w:tc>
          <w:tcPr>
            <w:tcW w:w="8730" w:type="dxa"/>
          </w:tcPr>
          <w:p w14:paraId="4CF7D3DA" w14:textId="77777777" w:rsidR="003652A0" w:rsidRPr="00C97934" w:rsidRDefault="003652A0" w:rsidP="00933F50">
            <w:pPr>
              <w:rPr>
                <w:rFonts w:ascii="Arial" w:hAnsi="Arial" w:cs="Arial"/>
                <w:sz w:val="24"/>
                <w:szCs w:val="24"/>
              </w:rPr>
            </w:pPr>
          </w:p>
        </w:tc>
        <w:tc>
          <w:tcPr>
            <w:tcW w:w="135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AA5DA6">
        <w:tc>
          <w:tcPr>
            <w:tcW w:w="873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350" w:type="dxa"/>
            <w:shd w:val="clear" w:color="auto" w:fill="auto"/>
          </w:tcPr>
          <w:p w14:paraId="2915FA94" w14:textId="7A82D831" w:rsidR="003652A0" w:rsidRPr="00C97934" w:rsidRDefault="004650CE" w:rsidP="00933F50">
            <w:pPr>
              <w:jc w:val="center"/>
              <w:rPr>
                <w:rFonts w:ascii="Arial" w:hAnsi="Arial" w:cs="Arial"/>
                <w:b/>
                <w:sz w:val="24"/>
                <w:szCs w:val="24"/>
              </w:rPr>
            </w:pPr>
            <w:r>
              <w:rPr>
                <w:rFonts w:ascii="Arial" w:hAnsi="Arial" w:cs="Arial"/>
                <w:b/>
                <w:sz w:val="24"/>
                <w:szCs w:val="24"/>
              </w:rPr>
              <w:t>26</w:t>
            </w:r>
          </w:p>
        </w:tc>
      </w:tr>
      <w:tr w:rsidR="003652A0" w:rsidRPr="00C97934" w14:paraId="7ADF74D7" w14:textId="77777777" w:rsidTr="00AA5DA6">
        <w:tc>
          <w:tcPr>
            <w:tcW w:w="873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35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AA5DA6">
        <w:tc>
          <w:tcPr>
            <w:tcW w:w="8730" w:type="dxa"/>
          </w:tcPr>
          <w:p w14:paraId="2F64CF04" w14:textId="35D0938A"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6F3110">
              <w:rPr>
                <w:rFonts w:ascii="Arial" w:hAnsi="Arial" w:cs="Arial"/>
                <w:sz w:val="24"/>
                <w:szCs w:val="24"/>
              </w:rPr>
              <w:t>RESPONSIBLE BIDDER</w:t>
            </w:r>
            <w:r w:rsidRPr="00C97934">
              <w:rPr>
                <w:rFonts w:ascii="Arial" w:hAnsi="Arial" w:cs="Arial"/>
                <w:sz w:val="24"/>
                <w:szCs w:val="24"/>
              </w:rPr>
              <w:t xml:space="preserve"> CERTIFICATION</w:t>
            </w:r>
          </w:p>
        </w:tc>
        <w:tc>
          <w:tcPr>
            <w:tcW w:w="135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9406A0" w:rsidRPr="00C97934" w14:paraId="5C2132D5" w14:textId="77777777" w:rsidTr="00AA5DA6">
        <w:tc>
          <w:tcPr>
            <w:tcW w:w="8730" w:type="dxa"/>
          </w:tcPr>
          <w:p w14:paraId="13356256" w14:textId="1DB8E755" w:rsidR="009406A0" w:rsidRPr="009406A0" w:rsidRDefault="009406A0" w:rsidP="00933F50">
            <w:pPr>
              <w:rPr>
                <w:rFonts w:ascii="Arial" w:hAnsi="Arial" w:cs="Arial"/>
                <w:sz w:val="24"/>
                <w:szCs w:val="24"/>
              </w:rPr>
            </w:pPr>
            <w:r w:rsidRPr="009406A0">
              <w:rPr>
                <w:rFonts w:ascii="Arial" w:hAnsi="Arial" w:cs="Arial"/>
                <w:sz w:val="24"/>
                <w:szCs w:val="24"/>
              </w:rPr>
              <w:t xml:space="preserve">     </w:t>
            </w:r>
            <w:r w:rsidRPr="009406A0">
              <w:rPr>
                <w:rFonts w:ascii="Arial" w:hAnsi="Arial" w:cs="Arial"/>
                <w:b/>
                <w:sz w:val="24"/>
                <w:szCs w:val="24"/>
              </w:rPr>
              <w:t>APPENDIX C</w:t>
            </w:r>
            <w:r w:rsidRPr="009406A0">
              <w:rPr>
                <w:rFonts w:ascii="Arial" w:hAnsi="Arial" w:cs="Arial"/>
                <w:sz w:val="24"/>
                <w:szCs w:val="24"/>
              </w:rPr>
              <w:t xml:space="preserve"> – ELIGIBILITY TO SUBMIT </w:t>
            </w:r>
            <w:r w:rsidR="006F3110">
              <w:rPr>
                <w:rFonts w:ascii="Arial" w:hAnsi="Arial" w:cs="Arial"/>
                <w:sz w:val="24"/>
                <w:szCs w:val="24"/>
              </w:rPr>
              <w:t xml:space="preserve">A </w:t>
            </w:r>
            <w:r w:rsidRPr="009406A0">
              <w:rPr>
                <w:rFonts w:ascii="Arial" w:hAnsi="Arial" w:cs="Arial"/>
                <w:sz w:val="24"/>
                <w:szCs w:val="24"/>
              </w:rPr>
              <w:t>BID</w:t>
            </w:r>
          </w:p>
        </w:tc>
        <w:tc>
          <w:tcPr>
            <w:tcW w:w="1350" w:type="dxa"/>
          </w:tcPr>
          <w:p w14:paraId="020A31B2" w14:textId="77777777" w:rsidR="009406A0" w:rsidRPr="00C97934" w:rsidRDefault="009406A0" w:rsidP="00933F50">
            <w:pPr>
              <w:jc w:val="center"/>
              <w:rPr>
                <w:rFonts w:ascii="Arial" w:hAnsi="Arial" w:cs="Arial"/>
                <w:b/>
                <w:sz w:val="24"/>
                <w:szCs w:val="24"/>
              </w:rPr>
            </w:pPr>
          </w:p>
        </w:tc>
      </w:tr>
      <w:tr w:rsidR="003652A0" w:rsidRPr="00C97934" w14:paraId="48F712FE" w14:textId="77777777" w:rsidTr="00AA5DA6">
        <w:tc>
          <w:tcPr>
            <w:tcW w:w="8730" w:type="dxa"/>
          </w:tcPr>
          <w:p w14:paraId="670519E4" w14:textId="52263034" w:rsidR="005B4DCB"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9406A0">
              <w:rPr>
                <w:rFonts w:ascii="Arial" w:hAnsi="Arial" w:cs="Arial"/>
                <w:b/>
                <w:sz w:val="24"/>
                <w:szCs w:val="24"/>
              </w:rPr>
              <w:t>D</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350" w:type="dxa"/>
          </w:tcPr>
          <w:p w14:paraId="49BF3F95" w14:textId="77777777" w:rsidR="003652A0" w:rsidRPr="00C97934" w:rsidRDefault="003652A0" w:rsidP="00933F50">
            <w:pPr>
              <w:jc w:val="center"/>
              <w:rPr>
                <w:rFonts w:ascii="Arial" w:hAnsi="Arial" w:cs="Arial"/>
                <w:b/>
                <w:sz w:val="24"/>
                <w:szCs w:val="24"/>
              </w:rPr>
            </w:pPr>
          </w:p>
        </w:tc>
      </w:tr>
      <w:tr w:rsidR="009406A0" w:rsidRPr="00C97934" w14:paraId="07467A34" w14:textId="77777777" w:rsidTr="00AA5DA6">
        <w:trPr>
          <w:gridAfter w:val="1"/>
          <w:wAfter w:w="1350" w:type="dxa"/>
        </w:trPr>
        <w:tc>
          <w:tcPr>
            <w:tcW w:w="8730" w:type="dxa"/>
          </w:tcPr>
          <w:p w14:paraId="3FF0785E" w14:textId="598F6552" w:rsidR="009406A0" w:rsidRPr="00C97934" w:rsidRDefault="009406A0" w:rsidP="009406A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 SUBCONTRACTOR FORM</w:t>
            </w:r>
          </w:p>
        </w:tc>
      </w:tr>
      <w:tr w:rsidR="009406A0" w:rsidRPr="00C97934" w14:paraId="656BE2B2" w14:textId="77777777" w:rsidTr="00AA5DA6">
        <w:trPr>
          <w:gridAfter w:val="1"/>
          <w:wAfter w:w="1350" w:type="dxa"/>
        </w:trPr>
        <w:tc>
          <w:tcPr>
            <w:tcW w:w="8730" w:type="dxa"/>
          </w:tcPr>
          <w:p w14:paraId="036C1B9C" w14:textId="106419B1" w:rsidR="009406A0" w:rsidRPr="00C97934" w:rsidRDefault="009406A0" w:rsidP="009406A0">
            <w:pPr>
              <w:rPr>
                <w:rFonts w:ascii="Arial" w:hAnsi="Arial" w:cs="Arial"/>
                <w:sz w:val="24"/>
                <w:szCs w:val="24"/>
              </w:rPr>
            </w:pPr>
            <w:r w:rsidRPr="00597371">
              <w:rPr>
                <w:rFonts w:ascii="Arial" w:hAnsi="Arial" w:cs="Arial"/>
                <w:sz w:val="24"/>
                <w:szCs w:val="24"/>
              </w:rPr>
              <w:t xml:space="preserve">     </w:t>
            </w:r>
            <w:r w:rsidRPr="00807478">
              <w:rPr>
                <w:rFonts w:ascii="Arial" w:hAnsi="Arial" w:cs="Arial"/>
                <w:b/>
                <w:bCs/>
                <w:sz w:val="24"/>
                <w:szCs w:val="24"/>
              </w:rPr>
              <w:t>APPENDIX F</w:t>
            </w:r>
            <w:r w:rsidRPr="00807478">
              <w:rPr>
                <w:rFonts w:ascii="Arial" w:hAnsi="Arial" w:cs="Arial"/>
                <w:sz w:val="24"/>
                <w:szCs w:val="24"/>
              </w:rPr>
              <w:t xml:space="preserve"> – LITIGATION FORM</w:t>
            </w:r>
          </w:p>
        </w:tc>
      </w:tr>
      <w:tr w:rsidR="005B4DCB" w:rsidRPr="00C97934" w14:paraId="296A5F54" w14:textId="77777777" w:rsidTr="00AA5DA6">
        <w:trPr>
          <w:gridAfter w:val="1"/>
          <w:wAfter w:w="1350" w:type="dxa"/>
        </w:trPr>
        <w:tc>
          <w:tcPr>
            <w:tcW w:w="8730" w:type="dxa"/>
          </w:tcPr>
          <w:p w14:paraId="6DBDE796" w14:textId="37C23EC0" w:rsidR="005B4DCB" w:rsidRPr="00C97934" w:rsidRDefault="005B4DCB" w:rsidP="00777202">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9406A0">
              <w:rPr>
                <w:rFonts w:ascii="Arial" w:hAnsi="Arial" w:cs="Arial"/>
                <w:b/>
                <w:sz w:val="24"/>
                <w:szCs w:val="24"/>
              </w:rPr>
              <w:t>G</w:t>
            </w:r>
            <w:r w:rsidRPr="00C97934">
              <w:rPr>
                <w:rFonts w:ascii="Arial" w:hAnsi="Arial" w:cs="Arial"/>
                <w:sz w:val="24"/>
                <w:szCs w:val="24"/>
              </w:rPr>
              <w:t xml:space="preserve"> – </w:t>
            </w:r>
            <w:r>
              <w:rPr>
                <w:rFonts w:ascii="Arial" w:hAnsi="Arial" w:cs="Arial"/>
                <w:sz w:val="24"/>
                <w:szCs w:val="24"/>
              </w:rPr>
              <w:t>TECHNICAL ASSESSMENT FORM</w:t>
            </w:r>
          </w:p>
        </w:tc>
      </w:tr>
      <w:tr w:rsidR="009406A0" w:rsidRPr="00C97934" w14:paraId="2D029D68" w14:textId="77777777" w:rsidTr="00AA5DA6">
        <w:tc>
          <w:tcPr>
            <w:tcW w:w="8730" w:type="dxa"/>
          </w:tcPr>
          <w:p w14:paraId="66EFB759" w14:textId="6D2ED287" w:rsidR="009406A0" w:rsidRPr="00C97934" w:rsidRDefault="009406A0" w:rsidP="009406A0">
            <w:pPr>
              <w:rPr>
                <w:rFonts w:ascii="Arial" w:hAnsi="Arial" w:cs="Arial"/>
                <w:sz w:val="24"/>
                <w:szCs w:val="24"/>
              </w:rPr>
            </w:pPr>
            <w:r>
              <w:rPr>
                <w:rFonts w:ascii="Arial" w:hAnsi="Arial" w:cs="Arial"/>
                <w:sz w:val="24"/>
                <w:szCs w:val="24"/>
              </w:rPr>
              <w:t xml:space="preserve">     </w:t>
            </w:r>
            <w:r w:rsidRPr="00A93843">
              <w:rPr>
                <w:rFonts w:ascii="Arial" w:hAnsi="Arial" w:cs="Arial"/>
                <w:b/>
                <w:bCs/>
                <w:sz w:val="24"/>
                <w:szCs w:val="24"/>
              </w:rPr>
              <w:t xml:space="preserve">APPENDIX </w:t>
            </w:r>
            <w:r>
              <w:rPr>
                <w:rFonts w:ascii="Arial" w:hAnsi="Arial" w:cs="Arial"/>
                <w:b/>
                <w:bCs/>
                <w:sz w:val="24"/>
                <w:szCs w:val="24"/>
              </w:rPr>
              <w:t>H</w:t>
            </w:r>
            <w:r>
              <w:rPr>
                <w:rFonts w:ascii="Arial" w:hAnsi="Arial" w:cs="Arial"/>
                <w:sz w:val="24"/>
                <w:szCs w:val="24"/>
              </w:rPr>
              <w:t xml:space="preserve"> – RESPONSE TO PROPOSED SERVICES </w:t>
            </w:r>
          </w:p>
        </w:tc>
        <w:tc>
          <w:tcPr>
            <w:tcW w:w="1350" w:type="dxa"/>
          </w:tcPr>
          <w:p w14:paraId="1559B1B1" w14:textId="06BCBA39" w:rsidR="009406A0" w:rsidRPr="00C97934" w:rsidRDefault="009406A0" w:rsidP="009406A0">
            <w:pPr>
              <w:jc w:val="center"/>
              <w:rPr>
                <w:rFonts w:ascii="Arial" w:hAnsi="Arial" w:cs="Arial"/>
                <w:b/>
                <w:sz w:val="24"/>
                <w:szCs w:val="24"/>
              </w:rPr>
            </w:pPr>
            <w:r>
              <w:rPr>
                <w:rFonts w:ascii="Arial" w:hAnsi="Arial" w:cs="Arial"/>
                <w:sz w:val="24"/>
                <w:szCs w:val="24"/>
              </w:rPr>
              <w:t xml:space="preserve">     </w:t>
            </w:r>
          </w:p>
        </w:tc>
      </w:tr>
      <w:tr w:rsidR="003652A0" w:rsidRPr="00C97934" w14:paraId="3DB6C5EB" w14:textId="77777777" w:rsidTr="00AA5DA6">
        <w:tc>
          <w:tcPr>
            <w:tcW w:w="8730" w:type="dxa"/>
          </w:tcPr>
          <w:p w14:paraId="49A06846" w14:textId="384F79C8" w:rsidR="00F95135"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9406A0">
              <w:rPr>
                <w:rFonts w:ascii="Arial" w:hAnsi="Arial" w:cs="Arial"/>
                <w:b/>
                <w:sz w:val="24"/>
                <w:szCs w:val="24"/>
              </w:rPr>
              <w:t>I</w:t>
            </w:r>
            <w:r w:rsidRPr="00C97934">
              <w:rPr>
                <w:rFonts w:ascii="Arial" w:hAnsi="Arial" w:cs="Arial"/>
                <w:sz w:val="24"/>
                <w:szCs w:val="24"/>
              </w:rPr>
              <w:t xml:space="preserve"> – COST PROPOSAL </w:t>
            </w:r>
          </w:p>
        </w:tc>
        <w:tc>
          <w:tcPr>
            <w:tcW w:w="135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AA5DA6">
        <w:tc>
          <w:tcPr>
            <w:tcW w:w="8730" w:type="dxa"/>
          </w:tcPr>
          <w:p w14:paraId="27D3A822" w14:textId="00ACAC1D" w:rsidR="003652A0" w:rsidRPr="00C97934" w:rsidRDefault="003652A0" w:rsidP="003B0333">
            <w:pPr>
              <w:ind w:left="2047" w:hanging="2047"/>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B87D33">
              <w:rPr>
                <w:rFonts w:ascii="Arial" w:hAnsi="Arial" w:cs="Arial"/>
                <w:b/>
                <w:sz w:val="24"/>
                <w:szCs w:val="24"/>
              </w:rPr>
              <w:t>J</w:t>
            </w:r>
            <w:r w:rsidR="00B87D33" w:rsidRPr="00C97934">
              <w:rPr>
                <w:rFonts w:ascii="Arial" w:hAnsi="Arial" w:cs="Arial"/>
                <w:sz w:val="24"/>
                <w:szCs w:val="24"/>
              </w:rPr>
              <w:t xml:space="preserve"> </w:t>
            </w:r>
            <w:r w:rsidRPr="00C97934">
              <w:rPr>
                <w:rFonts w:ascii="Arial" w:hAnsi="Arial" w:cs="Arial"/>
                <w:sz w:val="24"/>
                <w:szCs w:val="24"/>
              </w:rPr>
              <w:t>–</w:t>
            </w:r>
            <w:r w:rsidR="003B0333">
              <w:rPr>
                <w:rFonts w:ascii="Arial" w:hAnsi="Arial" w:cs="Arial"/>
                <w:sz w:val="24"/>
                <w:szCs w:val="24"/>
              </w:rPr>
              <w:t>CONFIDENTIALITY AND NON-DISCLOSURE AGREEMENT</w:t>
            </w:r>
            <w:r w:rsidR="00125FFC">
              <w:rPr>
                <w:rFonts w:ascii="Arial" w:hAnsi="Arial" w:cs="Arial"/>
                <w:sz w:val="24"/>
                <w:szCs w:val="24"/>
              </w:rPr>
              <w:t xml:space="preserve"> </w:t>
            </w:r>
          </w:p>
        </w:tc>
        <w:tc>
          <w:tcPr>
            <w:tcW w:w="1350" w:type="dxa"/>
          </w:tcPr>
          <w:p w14:paraId="7DE5D912" w14:textId="77777777" w:rsidR="003652A0" w:rsidRPr="00C97934" w:rsidRDefault="003652A0" w:rsidP="00933F50">
            <w:pPr>
              <w:jc w:val="center"/>
              <w:rPr>
                <w:rFonts w:ascii="Arial" w:hAnsi="Arial" w:cs="Arial"/>
                <w:b/>
                <w:sz w:val="24"/>
                <w:szCs w:val="24"/>
              </w:rPr>
            </w:pPr>
          </w:p>
        </w:tc>
      </w:tr>
      <w:tr w:rsidR="00494BE8" w:rsidRPr="00C97934" w14:paraId="10674846" w14:textId="77777777" w:rsidTr="00AA5DA6">
        <w:trPr>
          <w:gridAfter w:val="1"/>
          <w:wAfter w:w="1350" w:type="dxa"/>
        </w:trPr>
        <w:tc>
          <w:tcPr>
            <w:tcW w:w="8730" w:type="dxa"/>
          </w:tcPr>
          <w:p w14:paraId="5E2A1B54" w14:textId="53908578" w:rsidR="00494BE8" w:rsidRPr="00C97934" w:rsidRDefault="00494BE8" w:rsidP="00777202">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625C54">
              <w:rPr>
                <w:rFonts w:ascii="Arial" w:hAnsi="Arial" w:cs="Arial"/>
                <w:b/>
                <w:sz w:val="24"/>
                <w:szCs w:val="24"/>
              </w:rPr>
              <w:t>K</w:t>
            </w:r>
            <w:r w:rsidR="00B87D33" w:rsidRPr="00C97934">
              <w:rPr>
                <w:rFonts w:ascii="Arial" w:hAnsi="Arial" w:cs="Arial"/>
                <w:sz w:val="24"/>
                <w:szCs w:val="24"/>
              </w:rPr>
              <w:t xml:space="preserve"> </w:t>
            </w:r>
            <w:r w:rsidRPr="00C97934">
              <w:rPr>
                <w:rFonts w:ascii="Arial" w:hAnsi="Arial" w:cs="Arial"/>
                <w:sz w:val="24"/>
                <w:szCs w:val="24"/>
              </w:rPr>
              <w:t xml:space="preserve">– </w:t>
            </w:r>
            <w:r>
              <w:rPr>
                <w:rFonts w:ascii="Arial" w:hAnsi="Arial" w:cs="Arial"/>
                <w:sz w:val="24"/>
                <w:szCs w:val="24"/>
              </w:rPr>
              <w:t>SUBMITTED QUESTIONS FORM</w:t>
            </w:r>
          </w:p>
        </w:tc>
      </w:tr>
    </w:tbl>
    <w:p w14:paraId="769C620F" w14:textId="77777777" w:rsidR="003652A0" w:rsidRPr="009406A0" w:rsidRDefault="003652A0">
      <w:pPr>
        <w:widowControl/>
        <w:autoSpaceDE/>
        <w:autoSpaceDN/>
        <w:rPr>
          <w:rStyle w:val="InitialStyle"/>
          <w:rFonts w:ascii="Arial" w:eastAsia="MS Gothic" w:hAnsi="Arial" w:cs="Arial"/>
          <w:bCs/>
          <w:sz w:val="24"/>
          <w:szCs w:val="24"/>
          <w:lang w:eastAsia="ja-JP"/>
        </w:rPr>
      </w:pPr>
      <w:r w:rsidRPr="009406A0">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1EE425DF" w14:textId="77777777" w:rsidR="00D01F1C" w:rsidRPr="00B51518" w:rsidRDefault="00D01F1C" w:rsidP="00D01F1C">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318D9EC6" w14:textId="77777777" w:rsidR="00D01F1C" w:rsidRPr="00DA6727" w:rsidRDefault="00D01F1C" w:rsidP="00D01F1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2110E5B4" w14:textId="0D233128" w:rsidR="00D01F1C" w:rsidRPr="00B51518" w:rsidRDefault="00D01F1C" w:rsidP="00D01F1C">
      <w:pPr>
        <w:pStyle w:val="DefaultText"/>
        <w:widowControl/>
        <w:jc w:val="center"/>
        <w:rPr>
          <w:rStyle w:val="InitialStyle"/>
          <w:rFonts w:ascii="Arial" w:hAnsi="Arial" w:cs="Arial"/>
          <w:b/>
          <w:bCs/>
        </w:rPr>
      </w:pPr>
      <w:r w:rsidRPr="00B51518">
        <w:rPr>
          <w:rStyle w:val="InitialStyle"/>
          <w:rFonts w:ascii="Arial" w:hAnsi="Arial" w:cs="Arial"/>
          <w:b/>
          <w:bCs/>
        </w:rPr>
        <w:t>RFP#</w:t>
      </w:r>
      <w:r w:rsidR="00EF4D47">
        <w:rPr>
          <w:rStyle w:val="InitialStyle"/>
          <w:rFonts w:ascii="Arial" w:hAnsi="Arial" w:cs="Arial"/>
          <w:b/>
          <w:bCs/>
        </w:rPr>
        <w:t xml:space="preserve"> 202406106</w:t>
      </w:r>
    </w:p>
    <w:p w14:paraId="2048E0B7" w14:textId="77777777" w:rsidR="00D01F1C" w:rsidRPr="004F7DEB" w:rsidRDefault="00D01F1C" w:rsidP="00D01F1C">
      <w:pPr>
        <w:jc w:val="center"/>
        <w:rPr>
          <w:rStyle w:val="InitialStyle"/>
          <w:rFonts w:ascii="Arial" w:hAnsi="Arial" w:cs="Arial"/>
          <w:sz w:val="24"/>
          <w:szCs w:val="24"/>
        </w:rPr>
      </w:pPr>
      <w:r>
        <w:rPr>
          <w:rFonts w:ascii="Arial" w:hAnsi="Arial" w:cs="Arial"/>
          <w:b/>
          <w:bCs/>
          <w:sz w:val="24"/>
          <w:szCs w:val="24"/>
          <w:u w:val="single"/>
        </w:rPr>
        <w:t xml:space="preserve">Maine </w:t>
      </w:r>
      <w:r w:rsidRPr="004F7DEB">
        <w:rPr>
          <w:rFonts w:ascii="Arial" w:hAnsi="Arial" w:cs="Arial"/>
          <w:b/>
          <w:bCs/>
          <w:sz w:val="24"/>
          <w:szCs w:val="24"/>
          <w:u w:val="single"/>
        </w:rPr>
        <w:t>General Assistance Management Technology Platform</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70BEA3C" w14:textId="299053F1" w:rsidR="00D01F1C" w:rsidRPr="008A36FD" w:rsidRDefault="00D01F1C" w:rsidP="00D01F1C">
      <w:pPr>
        <w:rPr>
          <w:rFonts w:ascii="Arial" w:hAnsi="Arial" w:cs="Arial"/>
          <w:sz w:val="24"/>
          <w:szCs w:val="24"/>
        </w:rPr>
      </w:pPr>
      <w:r w:rsidRPr="008A36FD">
        <w:rPr>
          <w:rFonts w:ascii="Arial" w:hAnsi="Arial" w:cs="Arial"/>
          <w:sz w:val="24"/>
          <w:szCs w:val="24"/>
        </w:rPr>
        <w:t>The State of Maine is seeking proposals for a technology platform to support the management of General Assistance benefits at both the State and Municipal level</w:t>
      </w:r>
      <w:r>
        <w:rPr>
          <w:rFonts w:ascii="Arial" w:hAnsi="Arial" w:cs="Arial"/>
          <w:sz w:val="24"/>
          <w:szCs w:val="24"/>
        </w:rPr>
        <w:t>s</w:t>
      </w:r>
      <w:r w:rsidRPr="008A36FD">
        <w:rPr>
          <w:rFonts w:ascii="Arial" w:hAnsi="Arial" w:cs="Arial"/>
          <w:sz w:val="24"/>
          <w:szCs w:val="24"/>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1EC7A634"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and al</w:t>
      </w:r>
      <w:r w:rsidR="00CB684F" w:rsidRPr="00C97934">
        <w:rPr>
          <w:rStyle w:val="InitialStyle"/>
          <w:rFonts w:ascii="Arial" w:hAnsi="Arial" w:cs="Arial"/>
          <w:bCs/>
        </w:rPr>
        <w:t xml:space="preserve">l </w:t>
      </w:r>
      <w:r w:rsidRPr="00C97934">
        <w:rPr>
          <w:rStyle w:val="InitialStyle"/>
          <w:rFonts w:ascii="Arial" w:hAnsi="Arial" w:cs="Arial"/>
          <w:bCs/>
        </w:rPr>
        <w:t xml:space="preserve">related </w:t>
      </w:r>
      <w:r w:rsidR="006F3110">
        <w:rPr>
          <w:rStyle w:val="InitialStyle"/>
          <w:rFonts w:ascii="Arial" w:hAnsi="Arial" w:cs="Arial"/>
          <w:bCs/>
        </w:rPr>
        <w:t xml:space="preserve">documents </w:t>
      </w:r>
      <w:r w:rsidRPr="00C97934">
        <w:rPr>
          <w:rStyle w:val="InitialStyle"/>
          <w:rFonts w:ascii="Arial" w:hAnsi="Arial" w:cs="Arial"/>
          <w:bCs/>
        </w:rPr>
        <w:t xml:space="preserve">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05EFEE1F"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6F3110">
        <w:rPr>
          <w:rStyle w:val="InitialStyle"/>
          <w:rFonts w:ascii="Arial" w:hAnsi="Arial" w:cs="Arial"/>
          <w:bCs/>
        </w:rPr>
        <w:t xml:space="preserve">Office of </w:t>
      </w:r>
      <w:r w:rsidRPr="00C97934">
        <w:rPr>
          <w:rStyle w:val="InitialStyle"/>
          <w:rFonts w:ascii="Arial" w:hAnsi="Arial" w:cs="Arial"/>
          <w:bCs/>
        </w:rPr>
        <w:t xml:space="preserve">State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C24E7D" w:rsidRPr="00C24E7D">
        <w:rPr>
          <w:rStyle w:val="InitialStyle"/>
          <w:rFonts w:ascii="Arial" w:hAnsi="Arial" w:cs="Arial"/>
          <w:bCs/>
        </w:rPr>
        <w:t xml:space="preserve">October 8, 2024.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608ED6AE" w:rsidR="00F96C9F"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56A05B42" w14:textId="60D9DD86" w:rsidR="00D422B8" w:rsidRDefault="00D422B8" w:rsidP="002D1F20">
      <w:pPr>
        <w:widowControl/>
        <w:ind w:left="18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32"/>
      </w:tblGrid>
      <w:tr w:rsidR="00D422B8" w:rsidRPr="001F1110" w14:paraId="0120A430" w14:textId="77777777" w:rsidTr="74D1924E">
        <w:trPr>
          <w:trHeight w:val="389"/>
          <w:tblHeader/>
        </w:trPr>
        <w:tc>
          <w:tcPr>
            <w:tcW w:w="2610" w:type="dxa"/>
            <w:shd w:val="clear" w:color="auto" w:fill="BDD6EE" w:themeFill="accent5" w:themeFillTint="66"/>
            <w:vAlign w:val="center"/>
          </w:tcPr>
          <w:p w14:paraId="522427C3" w14:textId="77777777" w:rsidR="00D422B8" w:rsidRPr="00BC33F2" w:rsidRDefault="00D422B8" w:rsidP="00777202">
            <w:pPr>
              <w:pStyle w:val="DefaultText"/>
              <w:widowControl/>
              <w:jc w:val="center"/>
              <w:rPr>
                <w:rStyle w:val="InitialStyle"/>
                <w:rFonts w:ascii="Arial" w:hAnsi="Arial" w:cs="Arial"/>
                <w:b/>
                <w:bCs/>
                <w:sz w:val="28"/>
                <w:szCs w:val="28"/>
                <w:u w:val="single"/>
              </w:rPr>
            </w:pPr>
            <w:bookmarkStart w:id="2" w:name="_Hlk157779128"/>
            <w:r w:rsidRPr="00BC33F2">
              <w:rPr>
                <w:rStyle w:val="InitialStyle"/>
                <w:rFonts w:ascii="Arial" w:hAnsi="Arial" w:cs="Arial"/>
                <w:b/>
                <w:bCs/>
                <w:sz w:val="28"/>
                <w:szCs w:val="28"/>
                <w:u w:val="single"/>
              </w:rPr>
              <w:t>Term/Acronym</w:t>
            </w:r>
          </w:p>
        </w:tc>
        <w:tc>
          <w:tcPr>
            <w:tcW w:w="7532" w:type="dxa"/>
            <w:shd w:val="clear" w:color="auto" w:fill="BDD6EE" w:themeFill="accent5" w:themeFillTint="66"/>
            <w:vAlign w:val="center"/>
          </w:tcPr>
          <w:p w14:paraId="5016434C" w14:textId="77777777" w:rsidR="00D422B8" w:rsidRPr="00BC33F2" w:rsidRDefault="0249910A" w:rsidP="00777202">
            <w:pPr>
              <w:pStyle w:val="DefaultText"/>
              <w:widowControl/>
              <w:jc w:val="center"/>
              <w:rPr>
                <w:rStyle w:val="InitialStyle"/>
                <w:rFonts w:ascii="Arial" w:hAnsi="Arial" w:cs="Arial"/>
                <w:b/>
                <w:bCs/>
                <w:sz w:val="28"/>
                <w:szCs w:val="28"/>
                <w:u w:val="single"/>
              </w:rPr>
            </w:pPr>
            <w:r w:rsidRPr="74D1924E">
              <w:rPr>
                <w:rStyle w:val="InitialStyle"/>
                <w:rFonts w:ascii="Arial" w:hAnsi="Arial" w:cs="Arial"/>
                <w:b/>
                <w:bCs/>
                <w:sz w:val="28"/>
                <w:szCs w:val="28"/>
                <w:u w:val="single"/>
              </w:rPr>
              <w:t>Definition</w:t>
            </w:r>
          </w:p>
        </w:tc>
      </w:tr>
      <w:tr w:rsidR="00D422B8" w:rsidRPr="001F1110" w14:paraId="73FF86EF" w14:textId="77777777" w:rsidTr="74D1924E">
        <w:trPr>
          <w:trHeight w:val="389"/>
        </w:trPr>
        <w:tc>
          <w:tcPr>
            <w:tcW w:w="2610" w:type="dxa"/>
            <w:shd w:val="clear" w:color="auto" w:fill="auto"/>
            <w:vAlign w:val="center"/>
          </w:tcPr>
          <w:p w14:paraId="29303D4A" w14:textId="77777777" w:rsidR="00D422B8" w:rsidRPr="00B50A3E" w:rsidRDefault="00D422B8" w:rsidP="00777202">
            <w:pPr>
              <w:pStyle w:val="DefaultText"/>
              <w:widowControl/>
              <w:rPr>
                <w:rStyle w:val="InitialStyle"/>
                <w:rFonts w:ascii="Arial" w:hAnsi="Arial" w:cs="Arial"/>
                <w:b/>
                <w:bCs/>
              </w:rPr>
            </w:pPr>
            <w:r w:rsidRPr="00B50A3E">
              <w:rPr>
                <w:rStyle w:val="InitialStyle"/>
                <w:rFonts w:ascii="Arial" w:eastAsiaTheme="majorEastAsia" w:hAnsi="Arial" w:cs="Arial"/>
                <w:b/>
                <w:bCs/>
              </w:rPr>
              <w:t>Applicant</w:t>
            </w:r>
          </w:p>
        </w:tc>
        <w:tc>
          <w:tcPr>
            <w:tcW w:w="7532" w:type="dxa"/>
            <w:shd w:val="clear" w:color="auto" w:fill="auto"/>
            <w:vAlign w:val="center"/>
          </w:tcPr>
          <w:p w14:paraId="3AAC0318" w14:textId="77777777" w:rsidR="00D422B8" w:rsidRPr="00BC33F2" w:rsidRDefault="00D422B8" w:rsidP="00777202">
            <w:pPr>
              <w:pStyle w:val="DefaultText"/>
              <w:widowControl/>
              <w:rPr>
                <w:rStyle w:val="InitialStyle"/>
                <w:rFonts w:ascii="Arial" w:hAnsi="Arial" w:cs="Arial"/>
                <w:bCs/>
              </w:rPr>
            </w:pPr>
            <w:r>
              <w:rPr>
                <w:rStyle w:val="InitialStyle"/>
                <w:rFonts w:ascii="Arial" w:eastAsiaTheme="majorEastAsia" w:hAnsi="Arial" w:cs="Arial"/>
              </w:rPr>
              <w:t>Individual who resides in the State and applies for General Assistance (GA) to their local Municipality.</w:t>
            </w:r>
          </w:p>
        </w:tc>
      </w:tr>
      <w:tr w:rsidR="00D422B8" w:rsidRPr="001F1110" w14:paraId="5F138C2A" w14:textId="77777777" w:rsidTr="74D1924E">
        <w:trPr>
          <w:trHeight w:val="389"/>
        </w:trPr>
        <w:tc>
          <w:tcPr>
            <w:tcW w:w="2610" w:type="dxa"/>
            <w:shd w:val="clear" w:color="auto" w:fill="auto"/>
            <w:vAlign w:val="center"/>
          </w:tcPr>
          <w:p w14:paraId="2CE86926" w14:textId="77777777" w:rsidR="00D422B8" w:rsidRPr="005A673C" w:rsidRDefault="00D422B8" w:rsidP="00777202">
            <w:pPr>
              <w:pStyle w:val="DefaultText"/>
              <w:widowControl/>
              <w:rPr>
                <w:rStyle w:val="InitialStyle"/>
                <w:rFonts w:ascii="Arial" w:eastAsiaTheme="majorEastAsia" w:hAnsi="Arial" w:cs="Arial"/>
                <w:b/>
                <w:bCs/>
              </w:rPr>
            </w:pPr>
            <w:r w:rsidRPr="005A673C">
              <w:rPr>
                <w:rStyle w:val="InitialStyle"/>
                <w:rFonts w:ascii="Arial" w:eastAsiaTheme="majorEastAsia" w:hAnsi="Arial" w:cs="Arial"/>
                <w:b/>
                <w:bCs/>
              </w:rPr>
              <w:t>Automated Client Eligibility System (ACES)</w:t>
            </w:r>
          </w:p>
        </w:tc>
        <w:tc>
          <w:tcPr>
            <w:tcW w:w="7532" w:type="dxa"/>
            <w:shd w:val="clear" w:color="auto" w:fill="auto"/>
            <w:vAlign w:val="center"/>
          </w:tcPr>
          <w:p w14:paraId="6B16A70D" w14:textId="77777777" w:rsidR="00D422B8" w:rsidRDefault="00D422B8" w:rsidP="00777202">
            <w:pPr>
              <w:pStyle w:val="DefaultText"/>
              <w:widowControl/>
              <w:rPr>
                <w:rStyle w:val="InitialStyle"/>
                <w:rFonts w:ascii="Arial" w:eastAsiaTheme="majorEastAsia" w:hAnsi="Arial" w:cs="Arial"/>
              </w:rPr>
            </w:pPr>
            <w:r>
              <w:rPr>
                <w:rFonts w:ascii="Arial" w:eastAsiaTheme="minorHAnsi" w:hAnsi="Arial" w:cs="Arial"/>
              </w:rPr>
              <w:t xml:space="preserve">An application administered by the Department’s </w:t>
            </w:r>
            <w:r w:rsidRPr="00D76B49">
              <w:rPr>
                <w:rFonts w:ascii="Arial" w:eastAsiaTheme="minorHAnsi" w:hAnsi="Arial" w:cs="Arial"/>
              </w:rPr>
              <w:t xml:space="preserve">Office for Family Independence </w:t>
            </w:r>
            <w:r>
              <w:rPr>
                <w:rFonts w:ascii="Arial" w:eastAsiaTheme="minorHAnsi" w:hAnsi="Arial" w:cs="Arial"/>
              </w:rPr>
              <w:t xml:space="preserve">(OFI), used </w:t>
            </w:r>
            <w:r w:rsidRPr="007352C3">
              <w:rPr>
                <w:rFonts w:ascii="Arial" w:eastAsiaTheme="minorHAnsi" w:hAnsi="Arial" w:cs="Arial"/>
              </w:rPr>
              <w:t xml:space="preserve">to determine </w:t>
            </w:r>
            <w:r>
              <w:rPr>
                <w:rFonts w:ascii="Arial" w:eastAsiaTheme="minorHAnsi" w:hAnsi="Arial" w:cs="Arial"/>
              </w:rPr>
              <w:t>an individual’s S</w:t>
            </w:r>
            <w:r w:rsidRPr="45A3F504">
              <w:rPr>
                <w:rStyle w:val="InitialStyle"/>
                <w:rFonts w:ascii="Arial" w:eastAsiaTheme="majorEastAsia" w:hAnsi="Arial" w:cs="Arial"/>
              </w:rPr>
              <w:t>upplemental Nutrition Assistance Program</w:t>
            </w:r>
            <w:r>
              <w:rPr>
                <w:rStyle w:val="InitialStyle"/>
                <w:rFonts w:ascii="Arial" w:eastAsiaTheme="majorEastAsia" w:hAnsi="Arial" w:cs="Arial"/>
              </w:rPr>
              <w:t xml:space="preserve"> </w:t>
            </w:r>
            <w:r>
              <w:rPr>
                <w:rStyle w:val="InitialStyle"/>
                <w:rFonts w:eastAsiaTheme="majorEastAsia"/>
              </w:rPr>
              <w:t>(</w:t>
            </w:r>
            <w:r w:rsidRPr="007352C3">
              <w:rPr>
                <w:rFonts w:ascii="Arial" w:eastAsiaTheme="minorHAnsi" w:hAnsi="Arial" w:cs="Arial"/>
              </w:rPr>
              <w:t>SNAP</w:t>
            </w:r>
            <w:r>
              <w:rPr>
                <w:rFonts w:ascii="Arial" w:eastAsiaTheme="minorHAnsi" w:hAnsi="Arial" w:cs="Arial"/>
              </w:rPr>
              <w:t>)</w:t>
            </w:r>
            <w:r w:rsidRPr="007352C3">
              <w:rPr>
                <w:rFonts w:ascii="Arial" w:eastAsiaTheme="minorHAnsi" w:hAnsi="Arial" w:cs="Arial"/>
              </w:rPr>
              <w:t xml:space="preserve"> or </w:t>
            </w:r>
            <w:r w:rsidRPr="45A3F504">
              <w:rPr>
                <w:rStyle w:val="InitialStyle"/>
                <w:rFonts w:ascii="Arial" w:eastAsiaTheme="majorEastAsia" w:hAnsi="Arial" w:cs="Arial"/>
              </w:rPr>
              <w:t>Temporary Assistance for Needy Families</w:t>
            </w:r>
            <w:r w:rsidRPr="007352C3">
              <w:rPr>
                <w:rFonts w:ascii="Arial" w:eastAsiaTheme="minorHAnsi" w:hAnsi="Arial" w:cs="Arial"/>
              </w:rPr>
              <w:t xml:space="preserve"> </w:t>
            </w:r>
            <w:r>
              <w:rPr>
                <w:rFonts w:ascii="Arial" w:eastAsiaTheme="minorHAnsi" w:hAnsi="Arial" w:cs="Arial"/>
              </w:rPr>
              <w:t>(</w:t>
            </w:r>
            <w:r w:rsidRPr="007352C3">
              <w:rPr>
                <w:rFonts w:ascii="Arial" w:eastAsiaTheme="minorHAnsi" w:hAnsi="Arial" w:cs="Arial"/>
              </w:rPr>
              <w:t>TANF</w:t>
            </w:r>
            <w:r>
              <w:rPr>
                <w:rFonts w:ascii="Arial" w:eastAsiaTheme="minorHAnsi" w:hAnsi="Arial" w:cs="Arial"/>
              </w:rPr>
              <w:t>)</w:t>
            </w:r>
            <w:r w:rsidRPr="007352C3">
              <w:rPr>
                <w:rFonts w:ascii="Arial" w:eastAsiaTheme="minorHAnsi" w:hAnsi="Arial" w:cs="Arial"/>
              </w:rPr>
              <w:t xml:space="preserve"> benefits</w:t>
            </w:r>
            <w:r>
              <w:rPr>
                <w:rFonts w:ascii="Arial" w:eastAsiaTheme="minorHAnsi" w:hAnsi="Arial" w:cs="Arial"/>
              </w:rPr>
              <w:t>.</w:t>
            </w:r>
          </w:p>
        </w:tc>
      </w:tr>
      <w:tr w:rsidR="0001083C" w:rsidRPr="001F1110" w14:paraId="58A335E3" w14:textId="77777777" w:rsidTr="74D1924E">
        <w:trPr>
          <w:trHeight w:val="389"/>
        </w:trPr>
        <w:tc>
          <w:tcPr>
            <w:tcW w:w="2610" w:type="dxa"/>
            <w:shd w:val="clear" w:color="auto" w:fill="auto"/>
            <w:vAlign w:val="center"/>
          </w:tcPr>
          <w:p w14:paraId="6A4A3214" w14:textId="740CB867" w:rsidR="0001083C" w:rsidRPr="00696868" w:rsidRDefault="0001083C" w:rsidP="0001083C">
            <w:pPr>
              <w:pStyle w:val="DefaultText"/>
              <w:widowControl/>
              <w:rPr>
                <w:rStyle w:val="InitialStyle"/>
                <w:rFonts w:ascii="Arial" w:eastAsiaTheme="majorEastAsia" w:hAnsi="Arial" w:cs="Arial"/>
                <w:b/>
                <w:bCs/>
              </w:rPr>
            </w:pPr>
            <w:r w:rsidRPr="00696868">
              <w:rPr>
                <w:rFonts w:ascii="Arial" w:hAnsi="Arial" w:cs="Arial"/>
                <w:b/>
                <w:bCs/>
              </w:rPr>
              <w:t>Confidentiality</w:t>
            </w:r>
          </w:p>
        </w:tc>
        <w:tc>
          <w:tcPr>
            <w:tcW w:w="7532" w:type="dxa"/>
            <w:shd w:val="clear" w:color="auto" w:fill="auto"/>
            <w:vAlign w:val="center"/>
          </w:tcPr>
          <w:p w14:paraId="3B70275F" w14:textId="264C7ACC" w:rsidR="0001083C" w:rsidRPr="00696868" w:rsidRDefault="0001083C" w:rsidP="0001083C">
            <w:pPr>
              <w:pStyle w:val="DefaultText"/>
              <w:widowControl/>
              <w:rPr>
                <w:rFonts w:ascii="Arial" w:eastAsiaTheme="minorHAnsi" w:hAnsi="Arial" w:cs="Arial"/>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 xml:space="preserve">A loss of </w:t>
            </w:r>
            <w:r>
              <w:rPr>
                <w:rFonts w:ascii="Arial" w:hAnsi="Arial" w:cs="Arial"/>
                <w:bCs/>
              </w:rPr>
              <w:t>C</w:t>
            </w:r>
            <w:r w:rsidRPr="00881499">
              <w:rPr>
                <w:rFonts w:ascii="Arial" w:hAnsi="Arial" w:cs="Arial"/>
                <w:bCs/>
              </w:rPr>
              <w:t>onfidentiality is the unauthorized disclosure of information.</w:t>
            </w:r>
          </w:p>
        </w:tc>
      </w:tr>
      <w:tr w:rsidR="00D422B8" w:rsidRPr="001F1110" w14:paraId="53C0B2BA" w14:textId="77777777" w:rsidTr="74D1924E">
        <w:trPr>
          <w:trHeight w:val="389"/>
        </w:trPr>
        <w:tc>
          <w:tcPr>
            <w:tcW w:w="2610" w:type="dxa"/>
            <w:shd w:val="clear" w:color="auto" w:fill="auto"/>
            <w:vAlign w:val="center"/>
          </w:tcPr>
          <w:p w14:paraId="369891A9" w14:textId="74DBE68C" w:rsidR="00D422B8" w:rsidRPr="00696868" w:rsidRDefault="00D422B8" w:rsidP="00D422B8">
            <w:pPr>
              <w:pStyle w:val="DefaultText"/>
              <w:widowControl/>
              <w:rPr>
                <w:rStyle w:val="InitialStyle"/>
                <w:rFonts w:ascii="Arial" w:eastAsiaTheme="majorEastAsia" w:hAnsi="Arial" w:cs="Arial"/>
                <w:b/>
                <w:bCs/>
              </w:rPr>
            </w:pPr>
            <w:r w:rsidRPr="00696868">
              <w:rPr>
                <w:rFonts w:ascii="Arial" w:hAnsi="Arial" w:cs="Arial"/>
                <w:b/>
                <w:bCs/>
              </w:rPr>
              <w:t xml:space="preserve">Data Classification </w:t>
            </w:r>
          </w:p>
        </w:tc>
        <w:tc>
          <w:tcPr>
            <w:tcW w:w="7532" w:type="dxa"/>
            <w:shd w:val="clear" w:color="auto" w:fill="auto"/>
            <w:vAlign w:val="center"/>
          </w:tcPr>
          <w:p w14:paraId="1618E2C7" w14:textId="3D5E0B21" w:rsidR="00D422B8" w:rsidRPr="00696868" w:rsidRDefault="00D422B8" w:rsidP="00D422B8">
            <w:pPr>
              <w:pStyle w:val="DefaultText"/>
              <w:widowControl/>
              <w:rPr>
                <w:rFonts w:ascii="Arial" w:eastAsiaTheme="minorHAnsi" w:hAnsi="Arial" w:cs="Arial"/>
              </w:rPr>
            </w:pPr>
            <w:r w:rsidRPr="00696868">
              <w:rPr>
                <w:rFonts w:ascii="Arial" w:hAnsi="Arial" w:cs="Arial"/>
                <w:bCs/>
              </w:rPr>
              <w:t xml:space="preserve">The process of risk assessment of data. See </w:t>
            </w:r>
            <w:r w:rsidRPr="00696868">
              <w:rPr>
                <w:rFonts w:ascii="Arial" w:hAnsi="Arial" w:cs="Arial"/>
                <w:b/>
              </w:rPr>
              <w:t xml:space="preserve">Appendix </w:t>
            </w:r>
            <w:r w:rsidR="00A41F57" w:rsidRPr="00696868">
              <w:rPr>
                <w:rFonts w:ascii="Arial" w:hAnsi="Arial" w:cs="Arial"/>
                <w:b/>
              </w:rPr>
              <w:t>G</w:t>
            </w:r>
            <w:r w:rsidR="00A41F57" w:rsidRPr="00696868">
              <w:rPr>
                <w:rFonts w:ascii="Arial" w:hAnsi="Arial" w:cs="Arial"/>
                <w:bCs/>
              </w:rPr>
              <w:t xml:space="preserve"> </w:t>
            </w:r>
            <w:r w:rsidR="00B0075D">
              <w:rPr>
                <w:rFonts w:ascii="Arial" w:hAnsi="Arial" w:cs="Arial"/>
                <w:bCs/>
              </w:rPr>
              <w:t xml:space="preserve">(Technical Assessment Form) </w:t>
            </w:r>
            <w:r w:rsidRPr="00696868">
              <w:rPr>
                <w:rFonts w:ascii="Arial" w:hAnsi="Arial" w:cs="Arial"/>
                <w:bCs/>
              </w:rPr>
              <w:t xml:space="preserve">for the Data Classification process (see also “PII Confidentiality Impact Level”). </w:t>
            </w:r>
          </w:p>
        </w:tc>
      </w:tr>
      <w:tr w:rsidR="00D422B8" w:rsidRPr="001F1110" w14:paraId="1A2E0CF5" w14:textId="77777777" w:rsidTr="74D1924E">
        <w:trPr>
          <w:trHeight w:val="389"/>
        </w:trPr>
        <w:tc>
          <w:tcPr>
            <w:tcW w:w="2610" w:type="dxa"/>
            <w:shd w:val="clear" w:color="auto" w:fill="auto"/>
            <w:vAlign w:val="center"/>
          </w:tcPr>
          <w:p w14:paraId="0BF51D93" w14:textId="77777777" w:rsidR="00D422B8" w:rsidRPr="00B50A3E" w:rsidRDefault="00D422B8" w:rsidP="00777202">
            <w:pPr>
              <w:pStyle w:val="DefaultText"/>
              <w:widowControl/>
              <w:rPr>
                <w:rStyle w:val="InitialStyle"/>
                <w:rFonts w:ascii="Arial" w:hAnsi="Arial" w:cs="Arial"/>
                <w:b/>
                <w:bCs/>
              </w:rPr>
            </w:pPr>
            <w:r w:rsidRPr="00B50A3E">
              <w:rPr>
                <w:rStyle w:val="InitialStyle"/>
                <w:rFonts w:ascii="Arial" w:eastAsiaTheme="majorEastAsia" w:hAnsi="Arial" w:cs="Arial"/>
                <w:b/>
                <w:bCs/>
              </w:rPr>
              <w:t>Department</w:t>
            </w:r>
          </w:p>
        </w:tc>
        <w:tc>
          <w:tcPr>
            <w:tcW w:w="7532" w:type="dxa"/>
            <w:shd w:val="clear" w:color="auto" w:fill="auto"/>
            <w:vAlign w:val="center"/>
          </w:tcPr>
          <w:p w14:paraId="557C3C9C" w14:textId="77777777" w:rsidR="00D422B8" w:rsidRPr="00BC33F2" w:rsidRDefault="00D422B8" w:rsidP="00777202">
            <w:pPr>
              <w:pStyle w:val="DefaultText"/>
              <w:widowControl/>
              <w:rPr>
                <w:rStyle w:val="InitialStyle"/>
                <w:rFonts w:ascii="Arial" w:hAnsi="Arial" w:cs="Arial"/>
                <w:bCs/>
              </w:rPr>
            </w:pPr>
            <w:r w:rsidRPr="45A3F504">
              <w:rPr>
                <w:rStyle w:val="InitialStyle"/>
                <w:rFonts w:ascii="Arial" w:eastAsiaTheme="majorEastAsia" w:hAnsi="Arial" w:cs="Arial"/>
              </w:rPr>
              <w:t>Maine Department of Health and Human Service</w:t>
            </w:r>
            <w:r>
              <w:rPr>
                <w:rStyle w:val="InitialStyle"/>
                <w:rFonts w:ascii="Arial" w:eastAsiaTheme="majorEastAsia" w:hAnsi="Arial" w:cs="Arial"/>
              </w:rPr>
              <w:t>s</w:t>
            </w:r>
          </w:p>
        </w:tc>
      </w:tr>
      <w:tr w:rsidR="00D422B8" w:rsidRPr="001F1110" w14:paraId="6BC5A5AB" w14:textId="77777777" w:rsidTr="74D1924E">
        <w:trPr>
          <w:trHeight w:val="389"/>
        </w:trPr>
        <w:tc>
          <w:tcPr>
            <w:tcW w:w="2610" w:type="dxa"/>
            <w:shd w:val="clear" w:color="auto" w:fill="auto"/>
            <w:vAlign w:val="center"/>
          </w:tcPr>
          <w:p w14:paraId="73B3D623" w14:textId="77777777" w:rsidR="00D422B8" w:rsidRPr="00B50A3E" w:rsidRDefault="00D422B8" w:rsidP="00777202">
            <w:pPr>
              <w:pStyle w:val="DefaultText"/>
              <w:widowControl/>
              <w:rPr>
                <w:rStyle w:val="InitialStyle"/>
                <w:rFonts w:ascii="Arial" w:hAnsi="Arial" w:cs="Arial"/>
                <w:b/>
                <w:bCs/>
              </w:rPr>
            </w:pPr>
            <w:r w:rsidRPr="00B50A3E">
              <w:rPr>
                <w:rStyle w:val="InitialStyle"/>
                <w:rFonts w:ascii="Arial" w:eastAsiaTheme="majorEastAsia" w:hAnsi="Arial" w:cs="Arial"/>
                <w:b/>
                <w:bCs/>
              </w:rPr>
              <w:t>Emergency</w:t>
            </w:r>
          </w:p>
        </w:tc>
        <w:tc>
          <w:tcPr>
            <w:tcW w:w="7532" w:type="dxa"/>
            <w:shd w:val="clear" w:color="auto" w:fill="auto"/>
            <w:vAlign w:val="center"/>
          </w:tcPr>
          <w:p w14:paraId="552AF353" w14:textId="77777777" w:rsidR="00D422B8" w:rsidRPr="00BC33F2" w:rsidRDefault="00D422B8" w:rsidP="00777202">
            <w:pPr>
              <w:pStyle w:val="DefaultText"/>
              <w:widowControl/>
              <w:rPr>
                <w:rStyle w:val="InitialStyle"/>
                <w:rFonts w:ascii="Arial" w:hAnsi="Arial" w:cs="Arial"/>
                <w:bCs/>
              </w:rPr>
            </w:pPr>
            <w:r>
              <w:rPr>
                <w:rFonts w:ascii="Arial" w:hAnsi="Arial" w:cs="Arial"/>
              </w:rPr>
              <w:t>Category for GA eligibility pursuant to h</w:t>
            </w:r>
            <w:r w:rsidRPr="00D83A43">
              <w:rPr>
                <w:rFonts w:ascii="Arial" w:hAnsi="Arial" w:cs="Arial"/>
              </w:rPr>
              <w:t>omelessness, or any other life-threatening situation; or a situation beyond the control of the individual which, if not alleviated immediately, could reasonably be expected to pose a threat to the health or safety of a person; a situation which is imminent and which may result in homelessness, undue hardship, or unnecessary cost if not resolved immediately.</w:t>
            </w:r>
          </w:p>
        </w:tc>
      </w:tr>
      <w:tr w:rsidR="00D422B8" w:rsidRPr="001F1110" w14:paraId="41F5B844" w14:textId="77777777" w:rsidTr="74D1924E">
        <w:trPr>
          <w:trHeight w:val="389"/>
        </w:trPr>
        <w:tc>
          <w:tcPr>
            <w:tcW w:w="2610" w:type="dxa"/>
            <w:shd w:val="clear" w:color="auto" w:fill="auto"/>
            <w:vAlign w:val="center"/>
          </w:tcPr>
          <w:p w14:paraId="18718E41" w14:textId="77777777" w:rsidR="00D422B8" w:rsidRPr="00B50A3E" w:rsidRDefault="00D422B8" w:rsidP="00777202">
            <w:pPr>
              <w:pStyle w:val="DefaultText"/>
              <w:widowControl/>
              <w:rPr>
                <w:rStyle w:val="InitialStyle"/>
                <w:rFonts w:ascii="Arial" w:hAnsi="Arial" w:cs="Arial"/>
                <w:b/>
                <w:bCs/>
              </w:rPr>
            </w:pPr>
            <w:r w:rsidRPr="00B50A3E">
              <w:rPr>
                <w:rStyle w:val="InitialStyle"/>
                <w:rFonts w:ascii="Arial" w:eastAsiaTheme="majorEastAsia" w:hAnsi="Arial" w:cs="Arial"/>
                <w:b/>
                <w:bCs/>
              </w:rPr>
              <w:t>G</w:t>
            </w:r>
            <w:r w:rsidRPr="00B50A3E">
              <w:rPr>
                <w:rStyle w:val="InitialStyle"/>
                <w:rFonts w:ascii="Arial" w:eastAsiaTheme="majorEastAsia" w:hAnsi="Arial"/>
                <w:b/>
                <w:bCs/>
              </w:rPr>
              <w:t>A Administrator</w:t>
            </w:r>
          </w:p>
        </w:tc>
        <w:tc>
          <w:tcPr>
            <w:tcW w:w="7532" w:type="dxa"/>
            <w:shd w:val="clear" w:color="auto" w:fill="auto"/>
            <w:vAlign w:val="center"/>
          </w:tcPr>
          <w:p w14:paraId="576B1446" w14:textId="72F3C9FF" w:rsidR="00D422B8" w:rsidRPr="00BC33F2" w:rsidRDefault="00D422B8" w:rsidP="00777202">
            <w:pPr>
              <w:pStyle w:val="DefaultText"/>
              <w:widowControl/>
              <w:rPr>
                <w:rStyle w:val="InitialStyle"/>
                <w:rFonts w:ascii="Arial" w:hAnsi="Arial" w:cs="Arial"/>
                <w:bCs/>
              </w:rPr>
            </w:pPr>
            <w:r w:rsidRPr="4552F138">
              <w:rPr>
                <w:rStyle w:val="InitialStyle"/>
                <w:rFonts w:ascii="Arial" w:eastAsiaTheme="majorEastAsia" w:hAnsi="Arial" w:cs="Arial"/>
              </w:rPr>
              <w:t xml:space="preserve">An individual who oversees the administration of the </w:t>
            </w:r>
            <w:r>
              <w:rPr>
                <w:rStyle w:val="InitialStyle"/>
                <w:rFonts w:ascii="Arial" w:eastAsiaTheme="majorEastAsia" w:hAnsi="Arial" w:cs="Arial"/>
              </w:rPr>
              <w:t xml:space="preserve">GA </w:t>
            </w:r>
            <w:r w:rsidRPr="4552F138">
              <w:rPr>
                <w:rStyle w:val="InitialStyle"/>
                <w:rFonts w:ascii="Arial" w:eastAsiaTheme="majorEastAsia" w:hAnsi="Arial" w:cs="Arial"/>
              </w:rPr>
              <w:t xml:space="preserve">program in a </w:t>
            </w:r>
            <w:r>
              <w:rPr>
                <w:rStyle w:val="InitialStyle"/>
                <w:rFonts w:ascii="Arial" w:eastAsiaTheme="majorEastAsia" w:hAnsi="Arial" w:cs="Arial"/>
              </w:rPr>
              <w:t>M</w:t>
            </w:r>
            <w:r w:rsidRPr="4552F138">
              <w:rPr>
                <w:rStyle w:val="InitialStyle"/>
                <w:rFonts w:ascii="Arial" w:eastAsiaTheme="majorEastAsia" w:hAnsi="Arial" w:cs="Arial"/>
              </w:rPr>
              <w:t>unicipality, township, or territory.</w:t>
            </w:r>
          </w:p>
        </w:tc>
      </w:tr>
      <w:tr w:rsidR="00D422B8" w:rsidRPr="001F1110" w14:paraId="69393959" w14:textId="77777777" w:rsidTr="74D1924E">
        <w:trPr>
          <w:trHeight w:val="389"/>
        </w:trPr>
        <w:tc>
          <w:tcPr>
            <w:tcW w:w="2610" w:type="dxa"/>
            <w:shd w:val="clear" w:color="auto" w:fill="auto"/>
            <w:vAlign w:val="center"/>
          </w:tcPr>
          <w:p w14:paraId="0AAAE5B1" w14:textId="77777777" w:rsidR="00D422B8" w:rsidRPr="00B50A3E" w:rsidRDefault="00D422B8" w:rsidP="00777202">
            <w:pPr>
              <w:pStyle w:val="DefaultText"/>
              <w:widowControl/>
              <w:rPr>
                <w:rStyle w:val="InitialStyle"/>
                <w:rFonts w:ascii="Arial" w:hAnsi="Arial" w:cs="Arial"/>
                <w:b/>
                <w:bCs/>
              </w:rPr>
            </w:pPr>
            <w:r w:rsidRPr="00B50A3E">
              <w:rPr>
                <w:rStyle w:val="InitialStyle"/>
                <w:rFonts w:ascii="Arial" w:eastAsiaTheme="majorEastAsia" w:hAnsi="Arial" w:cs="Arial"/>
                <w:b/>
                <w:bCs/>
              </w:rPr>
              <w:t>General Assistance (GA)</w:t>
            </w:r>
          </w:p>
        </w:tc>
        <w:tc>
          <w:tcPr>
            <w:tcW w:w="7532" w:type="dxa"/>
            <w:shd w:val="clear" w:color="auto" w:fill="auto"/>
            <w:vAlign w:val="center"/>
          </w:tcPr>
          <w:p w14:paraId="593A7ABC" w14:textId="4A2CBF0F" w:rsidR="00D422B8" w:rsidRPr="00AA65C1" w:rsidRDefault="00D422B8" w:rsidP="00777202">
            <w:pPr>
              <w:pStyle w:val="DefaultText"/>
              <w:rPr>
                <w:rStyle w:val="InitialStyle"/>
                <w:rFonts w:ascii="Arial" w:eastAsiaTheme="majorEastAsia" w:hAnsi="Arial" w:cs="Arial"/>
              </w:rPr>
            </w:pPr>
            <w:r w:rsidRPr="20EE16D7">
              <w:rPr>
                <w:rStyle w:val="InitialStyle"/>
                <w:rFonts w:ascii="Arial" w:eastAsiaTheme="majorEastAsia" w:hAnsi="Arial" w:cs="Arial"/>
              </w:rPr>
              <w:t xml:space="preserve">A specific amount and type of aid for individuals who are unable to provide the </w:t>
            </w:r>
            <w:proofErr w:type="gramStart"/>
            <w:r w:rsidRPr="20EE16D7">
              <w:rPr>
                <w:rStyle w:val="InitialStyle"/>
                <w:rFonts w:ascii="Arial" w:eastAsiaTheme="majorEastAsia" w:hAnsi="Arial" w:cs="Arial"/>
              </w:rPr>
              <w:t>basic necessities</w:t>
            </w:r>
            <w:proofErr w:type="gramEnd"/>
            <w:r w:rsidRPr="20EE16D7">
              <w:rPr>
                <w:rStyle w:val="InitialStyle"/>
                <w:rFonts w:ascii="Arial" w:eastAsiaTheme="majorEastAsia" w:hAnsi="Arial" w:cs="Arial"/>
              </w:rPr>
              <w:t xml:space="preserve"> required to maintain the health and safety of themselves or their families. </w:t>
            </w:r>
            <w:r>
              <w:rPr>
                <w:rStyle w:val="InitialStyle"/>
                <w:rFonts w:ascii="Arial" w:eastAsiaTheme="majorEastAsia" w:hAnsi="Arial" w:cs="Arial"/>
              </w:rPr>
              <w:t>GA</w:t>
            </w:r>
            <w:r w:rsidRPr="20EE16D7">
              <w:rPr>
                <w:rStyle w:val="InitialStyle"/>
                <w:rFonts w:ascii="Arial" w:eastAsiaTheme="majorEastAsia" w:hAnsi="Arial" w:cs="Arial"/>
              </w:rPr>
              <w:t xml:space="preserve"> may include assistance paying for:</w:t>
            </w:r>
          </w:p>
          <w:p w14:paraId="33836A6B" w14:textId="77777777" w:rsidR="00D422B8" w:rsidRPr="00AA65C1" w:rsidRDefault="00D422B8" w:rsidP="008E3741">
            <w:pPr>
              <w:pStyle w:val="DefaultText"/>
              <w:numPr>
                <w:ilvl w:val="0"/>
                <w:numId w:val="18"/>
              </w:numPr>
              <w:ind w:left="451"/>
              <w:rPr>
                <w:rStyle w:val="InitialStyle"/>
                <w:rFonts w:ascii="Arial" w:eastAsiaTheme="majorEastAsia" w:hAnsi="Arial" w:cs="Arial"/>
              </w:rPr>
            </w:pPr>
            <w:r w:rsidRPr="00AA65C1">
              <w:rPr>
                <w:rStyle w:val="InitialStyle"/>
                <w:rFonts w:ascii="Arial" w:eastAsiaTheme="majorEastAsia" w:hAnsi="Arial" w:cs="Arial"/>
              </w:rPr>
              <w:t>Household or personal supplies (toiletries, cleaning supplies)</w:t>
            </w:r>
          </w:p>
          <w:p w14:paraId="539668D5" w14:textId="77777777" w:rsidR="00D422B8" w:rsidRPr="00AA65C1" w:rsidRDefault="00D422B8" w:rsidP="008E3741">
            <w:pPr>
              <w:pStyle w:val="DefaultText"/>
              <w:numPr>
                <w:ilvl w:val="0"/>
                <w:numId w:val="18"/>
              </w:numPr>
              <w:ind w:left="451"/>
              <w:rPr>
                <w:rStyle w:val="InitialStyle"/>
                <w:rFonts w:ascii="Arial" w:eastAsiaTheme="majorEastAsia" w:hAnsi="Arial" w:cs="Arial"/>
              </w:rPr>
            </w:pPr>
            <w:r w:rsidRPr="00AA65C1">
              <w:rPr>
                <w:rStyle w:val="InitialStyle"/>
                <w:rFonts w:ascii="Arial" w:eastAsiaTheme="majorEastAsia" w:hAnsi="Arial" w:cs="Arial"/>
              </w:rPr>
              <w:t>Food</w:t>
            </w:r>
          </w:p>
          <w:p w14:paraId="4C4084AD" w14:textId="77777777" w:rsidR="00D422B8" w:rsidRPr="00AA65C1" w:rsidRDefault="00D422B8" w:rsidP="008E3741">
            <w:pPr>
              <w:pStyle w:val="DefaultText"/>
              <w:numPr>
                <w:ilvl w:val="0"/>
                <w:numId w:val="18"/>
              </w:numPr>
              <w:ind w:left="451"/>
              <w:rPr>
                <w:rStyle w:val="InitialStyle"/>
                <w:rFonts w:ascii="Arial" w:eastAsiaTheme="majorEastAsia" w:hAnsi="Arial" w:cs="Arial"/>
              </w:rPr>
            </w:pPr>
            <w:r w:rsidRPr="00AA65C1">
              <w:rPr>
                <w:rStyle w:val="InitialStyle"/>
                <w:rFonts w:ascii="Arial" w:eastAsiaTheme="majorEastAsia" w:hAnsi="Arial" w:cs="Arial"/>
              </w:rPr>
              <w:t>Housing (e.g., mortgage, rent, room rent, temporary housing)</w:t>
            </w:r>
          </w:p>
          <w:p w14:paraId="622EBDC2" w14:textId="77777777" w:rsidR="00D422B8" w:rsidRPr="00AA65C1" w:rsidRDefault="00D422B8" w:rsidP="008E3741">
            <w:pPr>
              <w:pStyle w:val="DefaultText"/>
              <w:numPr>
                <w:ilvl w:val="0"/>
                <w:numId w:val="18"/>
              </w:numPr>
              <w:ind w:left="451"/>
              <w:rPr>
                <w:rStyle w:val="InitialStyle"/>
                <w:rFonts w:ascii="Arial" w:eastAsiaTheme="majorEastAsia" w:hAnsi="Arial" w:cs="Arial"/>
              </w:rPr>
            </w:pPr>
            <w:r w:rsidRPr="00AA65C1">
              <w:rPr>
                <w:rStyle w:val="InitialStyle"/>
                <w:rFonts w:ascii="Arial" w:eastAsiaTheme="majorEastAsia" w:hAnsi="Arial" w:cs="Arial"/>
              </w:rPr>
              <w:t>Fuel &amp; utilities</w:t>
            </w:r>
          </w:p>
          <w:p w14:paraId="36329E4F" w14:textId="77777777" w:rsidR="00D422B8" w:rsidRPr="00AA65C1" w:rsidRDefault="00D422B8" w:rsidP="008E3741">
            <w:pPr>
              <w:pStyle w:val="DefaultText"/>
              <w:numPr>
                <w:ilvl w:val="0"/>
                <w:numId w:val="18"/>
              </w:numPr>
              <w:ind w:left="451"/>
              <w:rPr>
                <w:rStyle w:val="InitialStyle"/>
                <w:rFonts w:ascii="Arial" w:eastAsiaTheme="majorEastAsia" w:hAnsi="Arial" w:cs="Arial"/>
              </w:rPr>
            </w:pPr>
            <w:r w:rsidRPr="00AA65C1">
              <w:rPr>
                <w:rStyle w:val="InitialStyle"/>
                <w:rFonts w:ascii="Arial" w:eastAsiaTheme="majorEastAsia" w:hAnsi="Arial" w:cs="Arial"/>
              </w:rPr>
              <w:t>Medical, dental, prescriptions, medical supplies/equipment</w:t>
            </w:r>
          </w:p>
          <w:p w14:paraId="4EF00694" w14:textId="77777777" w:rsidR="00D422B8" w:rsidRPr="00BC33F2" w:rsidRDefault="00D422B8" w:rsidP="008E3741">
            <w:pPr>
              <w:pStyle w:val="DefaultText"/>
              <w:widowControl/>
              <w:numPr>
                <w:ilvl w:val="0"/>
                <w:numId w:val="18"/>
              </w:numPr>
              <w:ind w:left="468" w:hanging="369"/>
              <w:rPr>
                <w:rStyle w:val="InitialStyle"/>
                <w:rFonts w:ascii="Arial" w:hAnsi="Arial" w:cs="Arial"/>
                <w:bCs/>
              </w:rPr>
            </w:pPr>
            <w:r w:rsidRPr="00AA65C1">
              <w:rPr>
                <w:rStyle w:val="InitialStyle"/>
                <w:rFonts w:ascii="Arial" w:eastAsiaTheme="majorEastAsia" w:hAnsi="Arial" w:cs="Arial"/>
              </w:rPr>
              <w:t>Burial costs</w:t>
            </w:r>
          </w:p>
        </w:tc>
      </w:tr>
      <w:tr w:rsidR="00D422B8" w:rsidRPr="001F1110" w14:paraId="2DD509C4" w14:textId="77777777" w:rsidTr="74D1924E">
        <w:trPr>
          <w:trHeight w:val="389"/>
        </w:trPr>
        <w:tc>
          <w:tcPr>
            <w:tcW w:w="2610" w:type="dxa"/>
            <w:shd w:val="clear" w:color="auto" w:fill="auto"/>
            <w:vAlign w:val="center"/>
          </w:tcPr>
          <w:p w14:paraId="535A0683" w14:textId="77777777" w:rsidR="00D422B8" w:rsidRPr="00B50A3E" w:rsidRDefault="00000000" w:rsidP="00777202">
            <w:pPr>
              <w:pStyle w:val="DefaultText"/>
              <w:widowControl/>
              <w:rPr>
                <w:rStyle w:val="InitialStyle"/>
                <w:rFonts w:ascii="Arial" w:hAnsi="Arial" w:cs="Arial"/>
                <w:b/>
                <w:bCs/>
              </w:rPr>
            </w:pPr>
            <w:hyperlink r:id="rId16" w:history="1">
              <w:r w:rsidR="00D422B8" w:rsidRPr="00B66C9B">
                <w:rPr>
                  <w:rStyle w:val="Hyperlink"/>
                  <w:rFonts w:ascii="Arial" w:eastAsiaTheme="majorEastAsia" w:hAnsi="Arial" w:cs="Arial"/>
                  <w:b/>
                  <w:bCs/>
                </w:rPr>
                <w:t>MaineIT</w:t>
              </w:r>
            </w:hyperlink>
          </w:p>
        </w:tc>
        <w:tc>
          <w:tcPr>
            <w:tcW w:w="7532" w:type="dxa"/>
            <w:shd w:val="clear" w:color="auto" w:fill="auto"/>
            <w:vAlign w:val="center"/>
          </w:tcPr>
          <w:p w14:paraId="3FB8C11B" w14:textId="77777777" w:rsidR="00D422B8" w:rsidRPr="00BC33F2" w:rsidRDefault="00D422B8" w:rsidP="00777202">
            <w:pPr>
              <w:pStyle w:val="DefaultText"/>
              <w:widowControl/>
              <w:rPr>
                <w:rStyle w:val="InitialStyle"/>
                <w:rFonts w:ascii="Arial" w:hAnsi="Arial" w:cs="Arial"/>
                <w:bCs/>
              </w:rPr>
            </w:pPr>
            <w:r>
              <w:rPr>
                <w:rStyle w:val="InitialStyle"/>
                <w:rFonts w:ascii="Arial" w:eastAsiaTheme="majorEastAsia" w:hAnsi="Arial" w:cs="Arial"/>
              </w:rPr>
              <w:t>Maine’s Office of Information Technology</w:t>
            </w:r>
          </w:p>
        </w:tc>
      </w:tr>
      <w:tr w:rsidR="00D422B8" w:rsidRPr="001F1110" w14:paraId="558BBC1B" w14:textId="77777777" w:rsidTr="74D1924E">
        <w:trPr>
          <w:trHeight w:val="389"/>
        </w:trPr>
        <w:tc>
          <w:tcPr>
            <w:tcW w:w="2610" w:type="dxa"/>
            <w:shd w:val="clear" w:color="auto" w:fill="auto"/>
            <w:vAlign w:val="center"/>
          </w:tcPr>
          <w:p w14:paraId="60E47FB0" w14:textId="77777777" w:rsidR="00D422B8" w:rsidRPr="00B50A3E" w:rsidRDefault="00D422B8" w:rsidP="00777202">
            <w:pPr>
              <w:pStyle w:val="DefaultText"/>
              <w:widowControl/>
              <w:rPr>
                <w:rStyle w:val="InitialStyle"/>
                <w:rFonts w:ascii="Arial" w:hAnsi="Arial" w:cs="Arial"/>
                <w:b/>
                <w:bCs/>
              </w:rPr>
            </w:pPr>
            <w:r w:rsidRPr="00B50A3E">
              <w:rPr>
                <w:rStyle w:val="InitialStyle"/>
                <w:rFonts w:ascii="Arial" w:eastAsiaTheme="majorEastAsia" w:hAnsi="Arial" w:cs="Arial"/>
                <w:b/>
                <w:bCs/>
              </w:rPr>
              <w:t>Municipality</w:t>
            </w:r>
          </w:p>
        </w:tc>
        <w:tc>
          <w:tcPr>
            <w:tcW w:w="7532" w:type="dxa"/>
            <w:shd w:val="clear" w:color="auto" w:fill="auto"/>
            <w:vAlign w:val="center"/>
          </w:tcPr>
          <w:p w14:paraId="39037AD3" w14:textId="77777777" w:rsidR="00D422B8" w:rsidRPr="00BC33F2" w:rsidRDefault="00D422B8" w:rsidP="00777202">
            <w:pPr>
              <w:pStyle w:val="DefaultText"/>
              <w:widowControl/>
              <w:rPr>
                <w:rStyle w:val="InitialStyle"/>
                <w:rFonts w:ascii="Arial" w:hAnsi="Arial" w:cs="Arial"/>
                <w:bCs/>
              </w:rPr>
            </w:pPr>
            <w:r>
              <w:rPr>
                <w:rStyle w:val="InitialStyle"/>
                <w:rFonts w:ascii="Arial" w:eastAsiaTheme="majorEastAsia" w:hAnsi="Arial" w:cs="Arial"/>
              </w:rPr>
              <w:t>Local city/town government within the State which provide GA benefits to Maine residents. The State has approximately five hundred (500) Municipalities that administer GA benefits.</w:t>
            </w:r>
          </w:p>
        </w:tc>
      </w:tr>
      <w:tr w:rsidR="00D422B8" w:rsidRPr="001F1110" w14:paraId="0CB87935" w14:textId="77777777" w:rsidTr="74D1924E">
        <w:trPr>
          <w:trHeight w:val="389"/>
        </w:trPr>
        <w:tc>
          <w:tcPr>
            <w:tcW w:w="2610" w:type="dxa"/>
            <w:shd w:val="clear" w:color="auto" w:fill="auto"/>
            <w:vAlign w:val="center"/>
          </w:tcPr>
          <w:p w14:paraId="6CBC2E46" w14:textId="77777777" w:rsidR="00D422B8" w:rsidRPr="00B50A3E" w:rsidRDefault="00D422B8" w:rsidP="00777202">
            <w:pPr>
              <w:pStyle w:val="DefaultText"/>
              <w:widowControl/>
              <w:rPr>
                <w:rStyle w:val="InitialStyle"/>
                <w:rFonts w:ascii="Arial" w:hAnsi="Arial" w:cs="Arial"/>
                <w:b/>
                <w:bCs/>
              </w:rPr>
            </w:pPr>
            <w:r w:rsidRPr="00B50A3E">
              <w:rPr>
                <w:rStyle w:val="InitialStyle"/>
                <w:rFonts w:ascii="Arial" w:eastAsiaTheme="majorEastAsia" w:hAnsi="Arial" w:cs="Arial"/>
                <w:b/>
                <w:bCs/>
              </w:rPr>
              <w:t>OFI</w:t>
            </w:r>
          </w:p>
        </w:tc>
        <w:tc>
          <w:tcPr>
            <w:tcW w:w="7532" w:type="dxa"/>
            <w:shd w:val="clear" w:color="auto" w:fill="auto"/>
            <w:vAlign w:val="center"/>
          </w:tcPr>
          <w:p w14:paraId="0A4824CD" w14:textId="77777777" w:rsidR="00D422B8" w:rsidRPr="00BC33F2" w:rsidRDefault="00D422B8" w:rsidP="00777202">
            <w:pPr>
              <w:pStyle w:val="DefaultText"/>
              <w:widowControl/>
              <w:rPr>
                <w:rStyle w:val="InitialStyle"/>
                <w:rFonts w:ascii="Arial" w:hAnsi="Arial" w:cs="Arial"/>
                <w:bCs/>
              </w:rPr>
            </w:pPr>
            <w:r>
              <w:rPr>
                <w:rStyle w:val="InitialStyle"/>
                <w:rFonts w:ascii="Arial" w:eastAsiaTheme="majorEastAsia" w:hAnsi="Arial" w:cs="Arial"/>
              </w:rPr>
              <w:t xml:space="preserve">The Department’s </w:t>
            </w:r>
            <w:r w:rsidRPr="45A3F504">
              <w:rPr>
                <w:rStyle w:val="InitialStyle"/>
                <w:rFonts w:ascii="Arial" w:eastAsiaTheme="majorEastAsia" w:hAnsi="Arial" w:cs="Arial"/>
              </w:rPr>
              <w:t>Office for Family Independence</w:t>
            </w:r>
          </w:p>
        </w:tc>
      </w:tr>
      <w:tr w:rsidR="004A4391" w:rsidRPr="001F1110" w14:paraId="056BE1FA" w14:textId="77777777" w:rsidTr="74D1924E">
        <w:trPr>
          <w:trHeight w:val="389"/>
        </w:trPr>
        <w:tc>
          <w:tcPr>
            <w:tcW w:w="2610" w:type="dxa"/>
            <w:shd w:val="clear" w:color="auto" w:fill="auto"/>
            <w:vAlign w:val="center"/>
          </w:tcPr>
          <w:p w14:paraId="63928F31" w14:textId="68ECC579" w:rsidR="004A4391" w:rsidRPr="00696868" w:rsidRDefault="004A4391" w:rsidP="004A4391">
            <w:pPr>
              <w:pStyle w:val="DefaultText"/>
              <w:widowControl/>
              <w:rPr>
                <w:rStyle w:val="InitialStyle"/>
                <w:rFonts w:ascii="Arial" w:eastAsiaTheme="majorEastAsia" w:hAnsi="Arial" w:cs="Arial"/>
                <w:b/>
                <w:bCs/>
              </w:rPr>
            </w:pPr>
            <w:r w:rsidRPr="00881499">
              <w:rPr>
                <w:rStyle w:val="InitialStyle"/>
                <w:rFonts w:ascii="Arial" w:hAnsi="Arial" w:cs="Arial"/>
                <w:b/>
                <w:bCs/>
              </w:rPr>
              <w:t>Personally Identifiable Information</w:t>
            </w:r>
            <w:r>
              <w:rPr>
                <w:rStyle w:val="InitialStyle"/>
                <w:rFonts w:ascii="Arial" w:hAnsi="Arial" w:cs="Arial"/>
                <w:b/>
                <w:bCs/>
              </w:rPr>
              <w:t xml:space="preserve"> (PII</w:t>
            </w:r>
            <w:r w:rsidRPr="00881499">
              <w:rPr>
                <w:rStyle w:val="InitialStyle"/>
                <w:rFonts w:ascii="Arial" w:hAnsi="Arial" w:cs="Arial"/>
                <w:b/>
                <w:bCs/>
              </w:rPr>
              <w:t>)</w:t>
            </w:r>
          </w:p>
        </w:tc>
        <w:tc>
          <w:tcPr>
            <w:tcW w:w="7532" w:type="dxa"/>
            <w:shd w:val="clear" w:color="auto" w:fill="auto"/>
            <w:vAlign w:val="center"/>
          </w:tcPr>
          <w:p w14:paraId="23D2FBFA" w14:textId="778C489B" w:rsidR="004A4391" w:rsidRDefault="004A4391" w:rsidP="004A4391">
            <w:pPr>
              <w:pStyle w:val="DefaultText"/>
              <w:widowControl/>
              <w:rPr>
                <w:rFonts w:ascii="Arial" w:hAnsi="Arial" w:cs="Arial"/>
              </w:rPr>
            </w:pPr>
            <w:r w:rsidRPr="00881499">
              <w:rPr>
                <w:rFonts w:ascii="Arial" w:hAnsi="Arial" w:cs="Arial"/>
                <w:bCs/>
              </w:rPr>
              <w:t>D</w:t>
            </w:r>
            <w:r w:rsidRPr="00881499">
              <w:rPr>
                <w:rFonts w:ascii="Arial" w:hAnsi="Arial" w:cs="Arial"/>
              </w:rPr>
              <w:t xml:space="preserve">ata maintained by an agency that could potentially identify a specific individual and needs to be protected in accordance with </w:t>
            </w:r>
            <w:r>
              <w:rPr>
                <w:rFonts w:ascii="Arial" w:hAnsi="Arial" w:cs="Arial"/>
              </w:rPr>
              <w:t>S</w:t>
            </w:r>
            <w:r w:rsidRPr="00881499">
              <w:rPr>
                <w:rFonts w:ascii="Arial" w:hAnsi="Arial" w:cs="Arial"/>
              </w:rPr>
              <w:t>tate and/or federal law, including</w:t>
            </w:r>
            <w:r>
              <w:rPr>
                <w:rFonts w:ascii="Arial" w:hAnsi="Arial" w:cs="Arial"/>
              </w:rPr>
              <w:t>:</w:t>
            </w:r>
          </w:p>
          <w:p w14:paraId="7019765E" w14:textId="77777777" w:rsidR="004A4391" w:rsidRDefault="004A4391" w:rsidP="00172DEF">
            <w:pPr>
              <w:pStyle w:val="DefaultText"/>
              <w:widowControl/>
              <w:numPr>
                <w:ilvl w:val="0"/>
                <w:numId w:val="60"/>
              </w:numPr>
              <w:ind w:left="406"/>
              <w:rPr>
                <w:rFonts w:ascii="Arial" w:hAnsi="Arial" w:cs="Arial"/>
              </w:rPr>
            </w:pPr>
            <w:r>
              <w:rPr>
                <w:rFonts w:ascii="Arial" w:hAnsi="Arial" w:cs="Arial"/>
              </w:rPr>
              <w:t>A</w:t>
            </w:r>
            <w:r w:rsidRPr="00881499">
              <w:rPr>
                <w:rFonts w:ascii="Arial" w:hAnsi="Arial" w:cs="Arial"/>
              </w:rPr>
              <w:t xml:space="preserve">ny information that can be used to distinguish or trace an </w:t>
            </w:r>
            <w:proofErr w:type="gramStart"/>
            <w:r w:rsidRPr="00881499">
              <w:rPr>
                <w:rFonts w:ascii="Arial" w:hAnsi="Arial" w:cs="Arial"/>
              </w:rPr>
              <w:t>individual‘</w:t>
            </w:r>
            <w:proofErr w:type="gramEnd"/>
            <w:r w:rsidRPr="00881499">
              <w:rPr>
                <w:rFonts w:ascii="Arial" w:hAnsi="Arial" w:cs="Arial"/>
              </w:rPr>
              <w:t xml:space="preserve">s identity, such as name, social security number, date </w:t>
            </w:r>
            <w:r w:rsidRPr="00881499">
              <w:rPr>
                <w:rFonts w:ascii="Arial" w:hAnsi="Arial" w:cs="Arial"/>
              </w:rPr>
              <w:lastRenderedPageBreak/>
              <w:t xml:space="preserve">and place of birth, mother‘s maiden name, or biometric records; and </w:t>
            </w:r>
          </w:p>
          <w:p w14:paraId="088C3221" w14:textId="1BDED81B" w:rsidR="004A4391" w:rsidRPr="00696868" w:rsidRDefault="004A4391" w:rsidP="00172DEF">
            <w:pPr>
              <w:pStyle w:val="DefaultText"/>
              <w:widowControl/>
              <w:numPr>
                <w:ilvl w:val="0"/>
                <w:numId w:val="60"/>
              </w:numPr>
              <w:ind w:left="410"/>
              <w:rPr>
                <w:rStyle w:val="InitialStyle"/>
                <w:rFonts w:ascii="Arial" w:eastAsiaTheme="majorEastAsia" w:hAnsi="Arial" w:cs="Arial"/>
              </w:rPr>
            </w:pPr>
            <w:r>
              <w:rPr>
                <w:rFonts w:ascii="Arial" w:hAnsi="Arial" w:cs="Arial"/>
              </w:rPr>
              <w:t>A</w:t>
            </w:r>
            <w:r w:rsidRPr="00881499">
              <w:rPr>
                <w:rFonts w:ascii="Arial" w:hAnsi="Arial" w:cs="Arial"/>
              </w:rPr>
              <w:t>ny other information that is linked or linkable to an individual, such as medical, educational, financial, and employment information.</w:t>
            </w:r>
          </w:p>
        </w:tc>
      </w:tr>
      <w:tr w:rsidR="00940B42" w:rsidRPr="001F1110" w14:paraId="51C9D15E" w14:textId="77777777" w:rsidTr="74D1924E">
        <w:trPr>
          <w:trHeight w:val="389"/>
        </w:trPr>
        <w:tc>
          <w:tcPr>
            <w:tcW w:w="2610" w:type="dxa"/>
            <w:shd w:val="clear" w:color="auto" w:fill="auto"/>
            <w:vAlign w:val="center"/>
          </w:tcPr>
          <w:p w14:paraId="78DE5237" w14:textId="2AB76B71" w:rsidR="00940B42" w:rsidRPr="00696868" w:rsidRDefault="00940B42" w:rsidP="00940B42">
            <w:pPr>
              <w:pStyle w:val="DefaultText"/>
              <w:widowControl/>
              <w:rPr>
                <w:rStyle w:val="InitialStyle"/>
                <w:rFonts w:ascii="Arial" w:eastAsiaTheme="majorEastAsia" w:hAnsi="Arial" w:cs="Arial"/>
                <w:b/>
                <w:bCs/>
              </w:rPr>
            </w:pPr>
            <w:r w:rsidRPr="00881499">
              <w:rPr>
                <w:rStyle w:val="InitialStyle"/>
                <w:rFonts w:ascii="Arial" w:hAnsi="Arial" w:cs="Arial"/>
                <w:b/>
                <w:bCs/>
              </w:rPr>
              <w:lastRenderedPageBreak/>
              <w:t xml:space="preserve">PII Confidentiality Impact Level </w:t>
            </w:r>
          </w:p>
        </w:tc>
        <w:tc>
          <w:tcPr>
            <w:tcW w:w="7532" w:type="dxa"/>
            <w:shd w:val="clear" w:color="auto" w:fill="auto"/>
            <w:vAlign w:val="center"/>
          </w:tcPr>
          <w:p w14:paraId="04051380" w14:textId="2D21C6BC" w:rsidR="00940B42" w:rsidRPr="00696868" w:rsidRDefault="00940B42" w:rsidP="00940B42">
            <w:pPr>
              <w:pStyle w:val="DefaultText"/>
              <w:widowControl/>
              <w:rPr>
                <w:rStyle w:val="InitialStyle"/>
                <w:rFonts w:ascii="Arial" w:eastAsiaTheme="majorEastAsia" w:hAnsi="Arial" w:cs="Arial"/>
              </w:rPr>
            </w:pPr>
            <w:r>
              <w:rPr>
                <w:rFonts w:ascii="Arial" w:hAnsi="Arial" w:cs="Arial"/>
              </w:rPr>
              <w:t xml:space="preserve">Includes </w:t>
            </w:r>
            <w:r w:rsidRPr="00881499">
              <w:rPr>
                <w:rFonts w:ascii="Arial" w:hAnsi="Arial" w:cs="Arial"/>
              </w:rPr>
              <w:t>low, moderate, or high</w:t>
            </w:r>
            <w:r>
              <w:rPr>
                <w:rFonts w:ascii="Arial" w:hAnsi="Arial" w:cs="Arial"/>
              </w:rPr>
              <w:t xml:space="preserve"> </w:t>
            </w:r>
            <w:r w:rsidR="007E5FEC">
              <w:rPr>
                <w:rFonts w:ascii="Arial" w:hAnsi="Arial" w:cs="Arial"/>
              </w:rPr>
              <w:t xml:space="preserve">levels </w:t>
            </w:r>
            <w:r>
              <w:rPr>
                <w:rFonts w:ascii="Arial" w:hAnsi="Arial" w:cs="Arial"/>
              </w:rPr>
              <w:t xml:space="preserve">and </w:t>
            </w:r>
            <w:r w:rsidRPr="00881499">
              <w:rPr>
                <w:rFonts w:ascii="Arial" w:hAnsi="Arial" w:cs="Arial"/>
              </w:rPr>
              <w:t xml:space="preserve">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 xml:space="preserve">Appendix </w:t>
            </w:r>
            <w:r>
              <w:rPr>
                <w:rFonts w:ascii="Arial" w:hAnsi="Arial" w:cs="Arial"/>
                <w:b/>
              </w:rPr>
              <w:t>G</w:t>
            </w:r>
            <w:r w:rsidR="007E5FEC" w:rsidRPr="007E5FEC">
              <w:rPr>
                <w:rFonts w:ascii="Arial" w:hAnsi="Arial" w:cs="Arial"/>
                <w:bCs/>
              </w:rPr>
              <w:t xml:space="preserve"> (Technical Assessment Form)</w:t>
            </w:r>
            <w:r w:rsidRPr="00881499">
              <w:rPr>
                <w:rFonts w:ascii="Arial" w:hAnsi="Arial" w:cs="Arial"/>
                <w:bCs/>
              </w:rPr>
              <w:t>.</w:t>
            </w:r>
            <w:r w:rsidRPr="00881499">
              <w:rPr>
                <w:rFonts w:ascii="Arial" w:hAnsi="Arial" w:cs="Arial"/>
              </w:rPr>
              <w:t xml:space="preserve"> </w:t>
            </w:r>
            <w:r w:rsidRPr="00881499">
              <w:rPr>
                <w:rFonts w:ascii="Arial" w:hAnsi="Arial" w:cs="Arial"/>
                <w:bCs/>
              </w:rPr>
              <w:t xml:space="preserve">PII is evaluated to determine its </w:t>
            </w:r>
            <w:r>
              <w:rPr>
                <w:rFonts w:ascii="Arial" w:hAnsi="Arial" w:cs="Arial"/>
                <w:bCs/>
              </w:rPr>
              <w:t>C</w:t>
            </w:r>
            <w:r w:rsidRPr="00881499">
              <w:rPr>
                <w:rFonts w:ascii="Arial" w:hAnsi="Arial" w:cs="Arial"/>
                <w:bCs/>
              </w:rPr>
              <w:t>onfidentiality impact levels, so appropriate safeguards can be applied to the PII.</w:t>
            </w:r>
            <w:r w:rsidRPr="00881499">
              <w:rPr>
                <w:rFonts w:ascii="Arial" w:hAnsi="Arial" w:cs="Arial"/>
              </w:rPr>
              <w:t xml:space="preserve"> </w:t>
            </w:r>
          </w:p>
        </w:tc>
      </w:tr>
      <w:tr w:rsidR="00D422B8" w:rsidRPr="001F1110" w14:paraId="6A326118" w14:textId="77777777" w:rsidTr="74D1924E">
        <w:trPr>
          <w:trHeight w:val="389"/>
        </w:trPr>
        <w:tc>
          <w:tcPr>
            <w:tcW w:w="2610" w:type="dxa"/>
            <w:shd w:val="clear" w:color="auto" w:fill="auto"/>
            <w:vAlign w:val="center"/>
          </w:tcPr>
          <w:p w14:paraId="1C0EAA97" w14:textId="77777777" w:rsidR="00D422B8" w:rsidRPr="00B50A3E" w:rsidRDefault="00D422B8" w:rsidP="00777202">
            <w:pPr>
              <w:pStyle w:val="DefaultText"/>
              <w:widowControl/>
              <w:rPr>
                <w:rStyle w:val="InitialStyle"/>
                <w:rFonts w:ascii="Arial" w:hAnsi="Arial" w:cs="Arial"/>
                <w:b/>
                <w:bCs/>
              </w:rPr>
            </w:pPr>
            <w:r w:rsidRPr="00B50A3E">
              <w:rPr>
                <w:rStyle w:val="InitialStyle"/>
                <w:rFonts w:ascii="Arial" w:eastAsiaTheme="majorEastAsia" w:hAnsi="Arial" w:cs="Arial"/>
                <w:b/>
                <w:bCs/>
              </w:rPr>
              <w:t>Regular</w:t>
            </w:r>
          </w:p>
        </w:tc>
        <w:tc>
          <w:tcPr>
            <w:tcW w:w="7532" w:type="dxa"/>
            <w:shd w:val="clear" w:color="auto" w:fill="auto"/>
            <w:vAlign w:val="center"/>
          </w:tcPr>
          <w:p w14:paraId="79B32F81" w14:textId="77777777" w:rsidR="00D422B8" w:rsidRPr="00BC33F2" w:rsidRDefault="00D422B8" w:rsidP="00777202">
            <w:pPr>
              <w:pStyle w:val="DefaultText"/>
              <w:widowControl/>
              <w:rPr>
                <w:rStyle w:val="InitialStyle"/>
                <w:rFonts w:ascii="Arial" w:hAnsi="Arial" w:cs="Arial"/>
                <w:bCs/>
              </w:rPr>
            </w:pPr>
            <w:r>
              <w:rPr>
                <w:rStyle w:val="InitialStyle"/>
                <w:rFonts w:ascii="Arial" w:eastAsiaTheme="majorEastAsia" w:hAnsi="Arial" w:cs="Arial"/>
              </w:rPr>
              <w:t>All other GA benefits that do not fall into the Emergency category.</w:t>
            </w:r>
          </w:p>
        </w:tc>
      </w:tr>
      <w:tr w:rsidR="00D422B8" w:rsidRPr="001F1110" w14:paraId="064D3CDC" w14:textId="77777777" w:rsidTr="74D1924E">
        <w:trPr>
          <w:trHeight w:val="389"/>
        </w:trPr>
        <w:tc>
          <w:tcPr>
            <w:tcW w:w="2610" w:type="dxa"/>
            <w:shd w:val="clear" w:color="auto" w:fill="auto"/>
            <w:vAlign w:val="center"/>
          </w:tcPr>
          <w:p w14:paraId="29C3D207" w14:textId="77777777" w:rsidR="00D422B8" w:rsidRPr="00B50A3E" w:rsidRDefault="00D422B8" w:rsidP="00777202">
            <w:pPr>
              <w:pStyle w:val="DefaultText"/>
              <w:widowControl/>
              <w:rPr>
                <w:rStyle w:val="InitialStyle"/>
                <w:rFonts w:ascii="Arial" w:eastAsiaTheme="majorEastAsia" w:hAnsi="Arial" w:cs="Arial"/>
                <w:b/>
                <w:bCs/>
              </w:rPr>
            </w:pPr>
            <w:r w:rsidRPr="00B50A3E">
              <w:rPr>
                <w:rStyle w:val="InitialStyle"/>
                <w:rFonts w:ascii="Arial" w:eastAsiaTheme="majorEastAsia" w:hAnsi="Arial" w:cs="Arial"/>
                <w:b/>
                <w:bCs/>
              </w:rPr>
              <w:t>RFP</w:t>
            </w:r>
          </w:p>
        </w:tc>
        <w:tc>
          <w:tcPr>
            <w:tcW w:w="7532" w:type="dxa"/>
            <w:shd w:val="clear" w:color="auto" w:fill="auto"/>
            <w:vAlign w:val="center"/>
          </w:tcPr>
          <w:p w14:paraId="585D1721" w14:textId="506665FF" w:rsidR="00D422B8" w:rsidRDefault="00D422B8" w:rsidP="00777202">
            <w:pPr>
              <w:pStyle w:val="DefaultText"/>
              <w:widowControl/>
              <w:rPr>
                <w:rStyle w:val="InitialStyle"/>
                <w:rFonts w:ascii="Arial" w:eastAsiaTheme="majorEastAsia" w:hAnsi="Arial" w:cs="Arial"/>
              </w:rPr>
            </w:pPr>
            <w:r>
              <w:rPr>
                <w:rStyle w:val="InitialStyle"/>
                <w:rFonts w:ascii="Arial" w:eastAsiaTheme="majorEastAsia" w:hAnsi="Arial" w:cs="Arial"/>
              </w:rPr>
              <w:t>Request for Proposal</w:t>
            </w:r>
            <w:r w:rsidR="00587B76">
              <w:rPr>
                <w:rStyle w:val="InitialStyle"/>
                <w:rFonts w:ascii="Arial" w:eastAsiaTheme="majorEastAsia" w:hAnsi="Arial" w:cs="Arial"/>
              </w:rPr>
              <w:t>s</w:t>
            </w:r>
          </w:p>
        </w:tc>
      </w:tr>
      <w:tr w:rsidR="00D422B8" w:rsidRPr="001F1110" w14:paraId="7664B95A" w14:textId="77777777" w:rsidTr="74D1924E">
        <w:trPr>
          <w:trHeight w:val="389"/>
        </w:trPr>
        <w:tc>
          <w:tcPr>
            <w:tcW w:w="2610" w:type="dxa"/>
            <w:shd w:val="clear" w:color="auto" w:fill="auto"/>
            <w:vAlign w:val="center"/>
          </w:tcPr>
          <w:p w14:paraId="5C247EAA" w14:textId="77777777" w:rsidR="00D422B8" w:rsidRPr="00B50A3E" w:rsidRDefault="00D422B8" w:rsidP="00777202">
            <w:pPr>
              <w:pStyle w:val="DefaultText"/>
              <w:widowControl/>
              <w:rPr>
                <w:rStyle w:val="InitialStyle"/>
                <w:rFonts w:ascii="Arial" w:eastAsiaTheme="majorEastAsia" w:hAnsi="Arial" w:cs="Arial"/>
                <w:b/>
                <w:bCs/>
              </w:rPr>
            </w:pPr>
            <w:r>
              <w:rPr>
                <w:rStyle w:val="InitialStyle"/>
                <w:rFonts w:ascii="Arial" w:eastAsiaTheme="majorEastAsia" w:hAnsi="Arial" w:cs="Arial"/>
                <w:b/>
                <w:bCs/>
              </w:rPr>
              <w:t>SFY</w:t>
            </w:r>
          </w:p>
        </w:tc>
        <w:tc>
          <w:tcPr>
            <w:tcW w:w="7532" w:type="dxa"/>
            <w:shd w:val="clear" w:color="auto" w:fill="auto"/>
            <w:vAlign w:val="center"/>
          </w:tcPr>
          <w:p w14:paraId="7F1C292E" w14:textId="77777777" w:rsidR="00D422B8" w:rsidRPr="45A3F504" w:rsidRDefault="00D422B8" w:rsidP="00777202">
            <w:pPr>
              <w:pStyle w:val="DefaultText"/>
              <w:widowControl/>
              <w:rPr>
                <w:rStyle w:val="InitialStyle"/>
                <w:rFonts w:ascii="Arial" w:eastAsiaTheme="majorEastAsia" w:hAnsi="Arial" w:cs="Arial"/>
              </w:rPr>
            </w:pPr>
            <w:r>
              <w:rPr>
                <w:rStyle w:val="InitialStyle"/>
                <w:rFonts w:ascii="Arial" w:eastAsiaTheme="majorEastAsia" w:hAnsi="Arial" w:cs="Arial"/>
              </w:rPr>
              <w:t>State Fiscal Year</w:t>
            </w:r>
          </w:p>
        </w:tc>
      </w:tr>
      <w:tr w:rsidR="00D422B8" w:rsidRPr="001F1110" w14:paraId="4B707403" w14:textId="77777777" w:rsidTr="74D1924E">
        <w:trPr>
          <w:trHeight w:val="389"/>
        </w:trPr>
        <w:tc>
          <w:tcPr>
            <w:tcW w:w="2610" w:type="dxa"/>
            <w:shd w:val="clear" w:color="auto" w:fill="auto"/>
            <w:vAlign w:val="center"/>
          </w:tcPr>
          <w:p w14:paraId="1127A46A" w14:textId="77777777" w:rsidR="00D422B8" w:rsidRPr="00B50A3E" w:rsidRDefault="00D422B8" w:rsidP="00777202">
            <w:pPr>
              <w:pStyle w:val="DefaultText"/>
              <w:widowControl/>
              <w:rPr>
                <w:rStyle w:val="InitialStyle"/>
                <w:rFonts w:ascii="Arial" w:eastAsiaTheme="majorEastAsia" w:hAnsi="Arial" w:cs="Arial"/>
                <w:b/>
                <w:bCs/>
              </w:rPr>
            </w:pPr>
            <w:r w:rsidRPr="00B50A3E">
              <w:rPr>
                <w:rStyle w:val="InitialStyle"/>
                <w:rFonts w:ascii="Arial" w:eastAsiaTheme="majorEastAsia" w:hAnsi="Arial" w:cs="Arial"/>
                <w:b/>
                <w:bCs/>
              </w:rPr>
              <w:t>SNAP</w:t>
            </w:r>
          </w:p>
        </w:tc>
        <w:tc>
          <w:tcPr>
            <w:tcW w:w="7532" w:type="dxa"/>
            <w:shd w:val="clear" w:color="auto" w:fill="auto"/>
            <w:vAlign w:val="center"/>
          </w:tcPr>
          <w:p w14:paraId="38DB2D95" w14:textId="77777777" w:rsidR="00D422B8" w:rsidRDefault="00D422B8" w:rsidP="00777202">
            <w:pPr>
              <w:pStyle w:val="DefaultText"/>
              <w:widowControl/>
              <w:rPr>
                <w:rStyle w:val="InitialStyle"/>
                <w:rFonts w:ascii="Arial" w:eastAsiaTheme="majorEastAsia" w:hAnsi="Arial" w:cs="Arial"/>
              </w:rPr>
            </w:pPr>
            <w:r w:rsidRPr="45A3F504">
              <w:rPr>
                <w:rStyle w:val="InitialStyle"/>
                <w:rFonts w:ascii="Arial" w:eastAsiaTheme="majorEastAsia" w:hAnsi="Arial" w:cs="Arial"/>
              </w:rPr>
              <w:t>Supplemental Nutrition Assistance Program</w:t>
            </w:r>
          </w:p>
        </w:tc>
      </w:tr>
      <w:tr w:rsidR="000A7328" w:rsidRPr="001F1110" w14:paraId="467AE2DC" w14:textId="77777777" w:rsidTr="74D1924E">
        <w:trPr>
          <w:trHeight w:val="389"/>
        </w:trPr>
        <w:tc>
          <w:tcPr>
            <w:tcW w:w="2610" w:type="dxa"/>
            <w:shd w:val="clear" w:color="auto" w:fill="auto"/>
            <w:vAlign w:val="center"/>
          </w:tcPr>
          <w:p w14:paraId="0057E540" w14:textId="258A9476" w:rsidR="000A7328" w:rsidRPr="00B50A3E" w:rsidRDefault="000A7328" w:rsidP="000A7328">
            <w:pPr>
              <w:pStyle w:val="DefaultText"/>
              <w:widowControl/>
              <w:rPr>
                <w:rStyle w:val="InitialStyle"/>
                <w:rFonts w:ascii="Arial" w:eastAsiaTheme="majorEastAsia" w:hAnsi="Arial" w:cs="Arial"/>
                <w:b/>
                <w:bCs/>
              </w:rPr>
            </w:pPr>
            <w:r>
              <w:rPr>
                <w:rStyle w:val="InitialStyle"/>
                <w:rFonts w:ascii="Arial" w:hAnsi="Arial" w:cs="Arial"/>
                <w:b/>
                <w:bCs/>
              </w:rPr>
              <w:t>Software as a Service (SaaS)</w:t>
            </w:r>
          </w:p>
        </w:tc>
        <w:tc>
          <w:tcPr>
            <w:tcW w:w="7532" w:type="dxa"/>
            <w:shd w:val="clear" w:color="auto" w:fill="auto"/>
            <w:vAlign w:val="center"/>
          </w:tcPr>
          <w:p w14:paraId="4702837B" w14:textId="506E2CC9" w:rsidR="000A7328" w:rsidRPr="45A3F504" w:rsidRDefault="000A7328" w:rsidP="000A7328">
            <w:pPr>
              <w:pStyle w:val="DefaultText"/>
              <w:widowControl/>
              <w:rPr>
                <w:rStyle w:val="InitialStyle"/>
                <w:rFonts w:ascii="Arial" w:eastAsiaTheme="majorEastAsia" w:hAnsi="Arial" w:cs="Arial"/>
              </w:rPr>
            </w:pPr>
            <w:r>
              <w:rPr>
                <w:rStyle w:val="InitialStyle"/>
                <w:rFonts w:ascii="Arial" w:hAnsi="Arial" w:cs="Arial"/>
              </w:rPr>
              <w:t>An a</w:t>
            </w:r>
            <w:r w:rsidRPr="23FFF4B5">
              <w:rPr>
                <w:rStyle w:val="InitialStyle"/>
                <w:rFonts w:ascii="Arial" w:hAnsi="Arial" w:cs="Arial"/>
              </w:rPr>
              <w:t xml:space="preserve">pplication hosted </w:t>
            </w:r>
            <w:r>
              <w:rPr>
                <w:rStyle w:val="InitialStyle"/>
                <w:rFonts w:ascii="Arial" w:hAnsi="Arial" w:cs="Arial"/>
              </w:rPr>
              <w:t xml:space="preserve">by </w:t>
            </w:r>
            <w:r w:rsidRPr="23FFF4B5">
              <w:rPr>
                <w:rStyle w:val="InitialStyle"/>
                <w:rFonts w:ascii="Arial" w:hAnsi="Arial" w:cs="Arial"/>
              </w:rPr>
              <w:t>(</w:t>
            </w:r>
            <w:r>
              <w:rPr>
                <w:rStyle w:val="InitialStyle"/>
                <w:rFonts w:ascii="Arial" w:hAnsi="Arial" w:cs="Arial"/>
              </w:rPr>
              <w:t xml:space="preserve">i.e., </w:t>
            </w:r>
            <w:r w:rsidRPr="23FFF4B5">
              <w:rPr>
                <w:rStyle w:val="InitialStyle"/>
                <w:rFonts w:ascii="Arial" w:hAnsi="Arial" w:cs="Arial"/>
              </w:rPr>
              <w:t xml:space="preserve">served from) the </w:t>
            </w:r>
            <w:r>
              <w:rPr>
                <w:rStyle w:val="InitialStyle"/>
                <w:rFonts w:ascii="Arial" w:hAnsi="Arial" w:cs="Arial"/>
              </w:rPr>
              <w:t>awarded Bidder’s</w:t>
            </w:r>
            <w:r w:rsidRPr="23FFF4B5">
              <w:rPr>
                <w:rStyle w:val="InitialStyle"/>
                <w:rFonts w:ascii="Arial" w:hAnsi="Arial" w:cs="Arial"/>
              </w:rPr>
              <w:t xml:space="preserve"> servers and accesse</w:t>
            </w:r>
            <w:r>
              <w:rPr>
                <w:rStyle w:val="InitialStyle"/>
                <w:rFonts w:ascii="Arial" w:hAnsi="Arial" w:cs="Arial"/>
              </w:rPr>
              <w:t>d by users via the web.</w:t>
            </w:r>
          </w:p>
        </w:tc>
      </w:tr>
      <w:tr w:rsidR="00D422B8" w:rsidRPr="001F1110" w14:paraId="54CE5B25" w14:textId="77777777" w:rsidTr="74D1924E">
        <w:trPr>
          <w:trHeight w:val="389"/>
        </w:trPr>
        <w:tc>
          <w:tcPr>
            <w:tcW w:w="2610" w:type="dxa"/>
            <w:shd w:val="clear" w:color="auto" w:fill="auto"/>
            <w:vAlign w:val="center"/>
          </w:tcPr>
          <w:p w14:paraId="341F6A7C" w14:textId="77777777" w:rsidR="00D422B8" w:rsidRPr="00B50A3E" w:rsidRDefault="00D422B8" w:rsidP="00777202">
            <w:pPr>
              <w:pStyle w:val="DefaultText"/>
              <w:widowControl/>
              <w:rPr>
                <w:rStyle w:val="InitialStyle"/>
                <w:rFonts w:ascii="Arial" w:eastAsiaTheme="majorEastAsia" w:hAnsi="Arial" w:cs="Arial"/>
                <w:b/>
                <w:bCs/>
              </w:rPr>
            </w:pPr>
            <w:r w:rsidRPr="00B50A3E">
              <w:rPr>
                <w:rStyle w:val="InitialStyle"/>
                <w:rFonts w:ascii="Arial" w:eastAsiaTheme="majorEastAsia" w:hAnsi="Arial" w:cs="Arial"/>
                <w:b/>
                <w:bCs/>
              </w:rPr>
              <w:t>State</w:t>
            </w:r>
          </w:p>
        </w:tc>
        <w:tc>
          <w:tcPr>
            <w:tcW w:w="7532" w:type="dxa"/>
            <w:shd w:val="clear" w:color="auto" w:fill="auto"/>
            <w:vAlign w:val="center"/>
          </w:tcPr>
          <w:p w14:paraId="3444F741" w14:textId="77777777" w:rsidR="00D422B8" w:rsidRDefault="00D422B8" w:rsidP="00777202">
            <w:pPr>
              <w:pStyle w:val="DefaultText"/>
              <w:widowControl/>
              <w:rPr>
                <w:rStyle w:val="InitialStyle"/>
                <w:rFonts w:ascii="Arial" w:eastAsiaTheme="majorEastAsia" w:hAnsi="Arial" w:cs="Arial"/>
              </w:rPr>
            </w:pPr>
            <w:r>
              <w:rPr>
                <w:rStyle w:val="InitialStyle"/>
                <w:rFonts w:ascii="Arial" w:eastAsiaTheme="majorEastAsia" w:hAnsi="Arial" w:cs="Arial"/>
              </w:rPr>
              <w:t>State of Maine</w:t>
            </w:r>
          </w:p>
        </w:tc>
      </w:tr>
      <w:tr w:rsidR="00186B90" w:rsidRPr="001F1110" w14:paraId="28C2C2F4" w14:textId="77777777" w:rsidTr="74D1924E">
        <w:trPr>
          <w:trHeight w:val="389"/>
        </w:trPr>
        <w:tc>
          <w:tcPr>
            <w:tcW w:w="2610" w:type="dxa"/>
            <w:shd w:val="clear" w:color="auto" w:fill="auto"/>
            <w:vAlign w:val="center"/>
          </w:tcPr>
          <w:p w14:paraId="24B34456" w14:textId="597C3285" w:rsidR="00186B90" w:rsidRPr="00696868" w:rsidRDefault="00186B90" w:rsidP="00186B90">
            <w:pPr>
              <w:pStyle w:val="DefaultText"/>
              <w:widowControl/>
              <w:rPr>
                <w:rStyle w:val="InitialStyle"/>
                <w:rFonts w:ascii="Arial" w:eastAsiaTheme="majorEastAsia" w:hAnsi="Arial" w:cs="Arial"/>
                <w:b/>
                <w:bCs/>
              </w:rPr>
            </w:pPr>
            <w:r w:rsidRPr="00881499">
              <w:rPr>
                <w:rStyle w:val="InitialStyle"/>
                <w:rFonts w:ascii="Arial" w:hAnsi="Arial" w:cs="Arial"/>
                <w:b/>
                <w:bCs/>
              </w:rPr>
              <w:t>State Data</w:t>
            </w:r>
          </w:p>
        </w:tc>
        <w:tc>
          <w:tcPr>
            <w:tcW w:w="7532" w:type="dxa"/>
            <w:shd w:val="clear" w:color="auto" w:fill="auto"/>
            <w:vAlign w:val="center"/>
          </w:tcPr>
          <w:p w14:paraId="173AE1A2" w14:textId="77777777" w:rsidR="00186B90" w:rsidRDefault="00186B90" w:rsidP="00186B90">
            <w:pPr>
              <w:pStyle w:val="DefaultText"/>
              <w:widowControl/>
              <w:rPr>
                <w:rFonts w:ascii="Arial" w:hAnsi="Arial" w:cs="Arial"/>
              </w:rPr>
            </w:pPr>
            <w:r w:rsidRPr="00881499">
              <w:rPr>
                <w:rFonts w:ascii="Arial" w:hAnsi="Arial" w:cs="Arial"/>
              </w:rPr>
              <w:t xml:space="preserve">Any information originating with the State, regardless of form or medium of disclosure (e.g., verbal, observed, hard copy, or electronic) or source of information. </w:t>
            </w:r>
            <w:r>
              <w:rPr>
                <w:rFonts w:ascii="Arial" w:hAnsi="Arial" w:cs="Arial"/>
              </w:rPr>
              <w:t>State Data</w:t>
            </w:r>
            <w:r w:rsidRPr="00881499">
              <w:rPr>
                <w:rFonts w:ascii="Arial" w:hAnsi="Arial" w:cs="Arial"/>
              </w:rPr>
              <w:t xml:space="preserve"> includes any information</w:t>
            </w:r>
            <w:r>
              <w:rPr>
                <w:rFonts w:ascii="Arial" w:hAnsi="Arial" w:cs="Arial"/>
              </w:rPr>
              <w:t>:</w:t>
            </w:r>
            <w:r w:rsidRPr="00881499">
              <w:rPr>
                <w:rFonts w:ascii="Arial" w:hAnsi="Arial" w:cs="Arial"/>
              </w:rPr>
              <w:t xml:space="preserve"> </w:t>
            </w:r>
          </w:p>
          <w:p w14:paraId="48EECD81" w14:textId="77777777" w:rsidR="00186B90" w:rsidRDefault="00186B90" w:rsidP="00172DEF">
            <w:pPr>
              <w:pStyle w:val="DefaultText"/>
              <w:widowControl/>
              <w:numPr>
                <w:ilvl w:val="0"/>
                <w:numId w:val="61"/>
              </w:numPr>
              <w:ind w:left="406"/>
              <w:rPr>
                <w:rFonts w:ascii="Arial" w:hAnsi="Arial" w:cs="Arial"/>
                <w:bCs/>
              </w:rPr>
            </w:pPr>
            <w:r>
              <w:rPr>
                <w:rFonts w:ascii="Arial" w:hAnsi="Arial" w:cs="Arial"/>
              </w:rPr>
              <w:t>C</w:t>
            </w:r>
            <w:r w:rsidRPr="00881499">
              <w:rPr>
                <w:rFonts w:ascii="Arial" w:hAnsi="Arial" w:cs="Arial"/>
              </w:rPr>
              <w:t>oncerning the State’s information technology infrastructure, systems and software</w:t>
            </w:r>
            <w:r>
              <w:rPr>
                <w:rFonts w:ascii="Arial" w:hAnsi="Arial" w:cs="Arial"/>
              </w:rPr>
              <w:t>,</w:t>
            </w:r>
            <w:r w:rsidRPr="00881499">
              <w:rPr>
                <w:rFonts w:ascii="Arial" w:hAnsi="Arial" w:cs="Arial"/>
              </w:rPr>
              <w:t xml:space="preserve"> and procedures</w:t>
            </w:r>
            <w:r>
              <w:rPr>
                <w:rFonts w:ascii="Arial" w:hAnsi="Arial" w:cs="Arial"/>
              </w:rPr>
              <w:t>;</w:t>
            </w:r>
            <w:r w:rsidRPr="00881499">
              <w:rPr>
                <w:rFonts w:ascii="Arial" w:hAnsi="Arial" w:cs="Arial"/>
              </w:rPr>
              <w:t xml:space="preserve"> </w:t>
            </w:r>
            <w:r w:rsidRPr="00881499">
              <w:rPr>
                <w:rFonts w:ascii="Arial" w:hAnsi="Arial" w:cs="Arial"/>
                <w:bCs/>
              </w:rPr>
              <w:t>and</w:t>
            </w:r>
          </w:p>
          <w:p w14:paraId="0C4EBCE9" w14:textId="77777777" w:rsidR="00186B90" w:rsidRDefault="00186B90" w:rsidP="00172DEF">
            <w:pPr>
              <w:pStyle w:val="DefaultText"/>
              <w:widowControl/>
              <w:numPr>
                <w:ilvl w:val="0"/>
                <w:numId w:val="61"/>
              </w:numPr>
              <w:ind w:left="406"/>
              <w:rPr>
                <w:rFonts w:ascii="Arial" w:hAnsi="Arial" w:cs="Arial"/>
                <w:bCs/>
              </w:rPr>
            </w:pPr>
            <w:r>
              <w:rPr>
                <w:rFonts w:ascii="Arial" w:hAnsi="Arial" w:cs="Arial"/>
                <w:bCs/>
              </w:rPr>
              <w:t>O</w:t>
            </w:r>
            <w:r w:rsidRPr="00881499">
              <w:rPr>
                <w:rFonts w:ascii="Arial" w:hAnsi="Arial" w:cs="Arial"/>
                <w:bCs/>
              </w:rPr>
              <w:t xml:space="preserve">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w:t>
            </w:r>
            <w:r>
              <w:rPr>
                <w:rFonts w:ascii="Arial" w:hAnsi="Arial" w:cs="Arial"/>
                <w:bCs/>
              </w:rPr>
              <w:t>s</w:t>
            </w:r>
            <w:r w:rsidRPr="00881499">
              <w:rPr>
                <w:rFonts w:ascii="Arial" w:hAnsi="Arial" w:cs="Arial"/>
                <w:bCs/>
              </w:rPr>
              <w:t xml:space="preserve">ervices provided. </w:t>
            </w:r>
          </w:p>
          <w:p w14:paraId="0C515F54" w14:textId="43B1F177" w:rsidR="00186B90" w:rsidRPr="00696868" w:rsidRDefault="00186B90" w:rsidP="00186B90">
            <w:pPr>
              <w:pStyle w:val="DefaultText"/>
              <w:widowControl/>
              <w:rPr>
                <w:rStyle w:val="InitialStyle"/>
                <w:rFonts w:ascii="Arial" w:eastAsiaTheme="majorEastAsia" w:hAnsi="Arial" w:cs="Arial"/>
              </w:rPr>
            </w:pPr>
            <w:r>
              <w:rPr>
                <w:rFonts w:ascii="Arial" w:hAnsi="Arial" w:cs="Arial"/>
                <w:bCs/>
              </w:rPr>
              <w:t>State Data</w:t>
            </w:r>
            <w:r w:rsidRPr="00881499">
              <w:rPr>
                <w:rFonts w:ascii="Arial" w:hAnsi="Arial" w:cs="Arial"/>
                <w:bCs/>
              </w:rPr>
              <w:t xml:space="preserve"> includes any sensitive information held by the State that may be protected from disclosure pursuant to a federal or </w:t>
            </w:r>
            <w:r>
              <w:rPr>
                <w:rFonts w:ascii="Arial" w:hAnsi="Arial" w:cs="Arial"/>
                <w:bCs/>
              </w:rPr>
              <w:t>S</w:t>
            </w:r>
            <w:r w:rsidRPr="00881499">
              <w:rPr>
                <w:rFonts w:ascii="Arial" w:hAnsi="Arial" w:cs="Arial"/>
                <w:bCs/>
              </w:rPr>
              <w:t>tate statutory or regulatory scheme intended to protect that information, or pursuant to an order, resolution</w:t>
            </w:r>
            <w:r>
              <w:rPr>
                <w:rFonts w:ascii="Arial" w:hAnsi="Arial" w:cs="Arial"/>
                <w:bCs/>
              </w:rPr>
              <w:t>,</w:t>
            </w:r>
            <w:r w:rsidRPr="00881499">
              <w:rPr>
                <w:rFonts w:ascii="Arial" w:hAnsi="Arial" w:cs="Arial"/>
                <w:bCs/>
              </w:rPr>
              <w:t xml:space="preserve"> or determination of a court or administrative board or other administrative body. </w:t>
            </w:r>
          </w:p>
        </w:tc>
      </w:tr>
      <w:tr w:rsidR="00D422B8" w:rsidRPr="001F1110" w14:paraId="12CFCF64" w14:textId="77777777" w:rsidTr="74D1924E">
        <w:trPr>
          <w:trHeight w:val="389"/>
        </w:trPr>
        <w:tc>
          <w:tcPr>
            <w:tcW w:w="2610" w:type="dxa"/>
            <w:shd w:val="clear" w:color="auto" w:fill="auto"/>
            <w:vAlign w:val="center"/>
          </w:tcPr>
          <w:p w14:paraId="0B8B6ED0" w14:textId="77777777" w:rsidR="00D422B8" w:rsidRPr="00B50A3E" w:rsidRDefault="00D422B8" w:rsidP="00777202">
            <w:pPr>
              <w:pStyle w:val="DefaultText"/>
              <w:widowControl/>
              <w:rPr>
                <w:rStyle w:val="InitialStyle"/>
                <w:rFonts w:ascii="Arial" w:eastAsiaTheme="majorEastAsia" w:hAnsi="Arial" w:cs="Arial"/>
                <w:b/>
                <w:bCs/>
              </w:rPr>
            </w:pPr>
            <w:r w:rsidRPr="00B50A3E">
              <w:rPr>
                <w:rStyle w:val="InitialStyle"/>
                <w:rFonts w:ascii="Arial" w:eastAsiaTheme="majorEastAsia" w:hAnsi="Arial" w:cs="Arial"/>
                <w:b/>
                <w:bCs/>
              </w:rPr>
              <w:t>TANF</w:t>
            </w:r>
          </w:p>
        </w:tc>
        <w:tc>
          <w:tcPr>
            <w:tcW w:w="7532" w:type="dxa"/>
            <w:shd w:val="clear" w:color="auto" w:fill="auto"/>
            <w:vAlign w:val="center"/>
          </w:tcPr>
          <w:p w14:paraId="7F26E944" w14:textId="77777777" w:rsidR="00D422B8" w:rsidRDefault="00D422B8" w:rsidP="00777202">
            <w:pPr>
              <w:pStyle w:val="DefaultText"/>
              <w:widowControl/>
              <w:rPr>
                <w:rStyle w:val="InitialStyle"/>
                <w:rFonts w:ascii="Arial" w:eastAsiaTheme="majorEastAsia" w:hAnsi="Arial" w:cs="Arial"/>
              </w:rPr>
            </w:pPr>
            <w:r w:rsidRPr="45A3F504">
              <w:rPr>
                <w:rStyle w:val="InitialStyle"/>
                <w:rFonts w:ascii="Arial" w:eastAsiaTheme="majorEastAsia" w:hAnsi="Arial" w:cs="Arial"/>
              </w:rPr>
              <w:t>Temporary Assistance for Needy Families</w:t>
            </w:r>
          </w:p>
        </w:tc>
      </w:tr>
      <w:bookmarkEnd w:id="2"/>
    </w:tbl>
    <w:p w14:paraId="211442C3" w14:textId="77777777" w:rsidR="00D422B8" w:rsidRPr="00C97934" w:rsidRDefault="00D422B8" w:rsidP="002D1F20">
      <w:pPr>
        <w:widowControl/>
        <w:ind w:left="180"/>
        <w:rPr>
          <w:rFonts w:ascii="Arial" w:hAnsi="Arial" w:cs="Arial"/>
          <w:sz w:val="24"/>
          <w:szCs w:val="24"/>
        </w:rPr>
      </w:pPr>
    </w:p>
    <w:p w14:paraId="46DCF50C" w14:textId="77777777" w:rsidR="00F96C9F" w:rsidRPr="00C97934" w:rsidRDefault="00F96C9F" w:rsidP="008477B9">
      <w:pPr>
        <w:pStyle w:val="DefaultText"/>
        <w:widowControl/>
        <w:jc w:val="center"/>
        <w:rPr>
          <w:rStyle w:val="InitialStyle"/>
          <w:rFonts w:ascii="Arial" w:hAnsi="Arial" w:cs="Arial"/>
          <w:b/>
          <w:bCs/>
        </w:rPr>
      </w:pPr>
    </w:p>
    <w:p w14:paraId="6C2AC307" w14:textId="16D24F1D" w:rsidR="00587B76" w:rsidRDefault="00D82630" w:rsidP="008B2942">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8B2942" w:rsidRPr="003326F9">
        <w:rPr>
          <w:rStyle w:val="InitialStyle"/>
          <w:rFonts w:ascii="Arial" w:hAnsi="Arial" w:cs="Arial"/>
          <w:b/>
          <w:bCs/>
          <w:sz w:val="28"/>
          <w:szCs w:val="28"/>
        </w:rPr>
        <w:lastRenderedPageBreak/>
        <w:t>State of Maine</w:t>
      </w:r>
    </w:p>
    <w:p w14:paraId="60222FD7" w14:textId="2537E3CC" w:rsidR="008B2942" w:rsidRPr="001A0E35" w:rsidRDefault="008B2942" w:rsidP="008B2942">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1A92234C" w14:textId="77777777" w:rsidR="008B2942" w:rsidRDefault="008B2942" w:rsidP="008B2942">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7360EC6E" w14:textId="0610E03F" w:rsidR="008B2942" w:rsidRPr="00B51518" w:rsidRDefault="008B2942" w:rsidP="008B2942">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E55DB9">
        <w:rPr>
          <w:rStyle w:val="InitialStyle"/>
          <w:rFonts w:ascii="Arial" w:hAnsi="Arial" w:cs="Arial"/>
          <w:b/>
          <w:bCs/>
          <w:sz w:val="28"/>
          <w:szCs w:val="28"/>
        </w:rPr>
        <w:t xml:space="preserve"> 202406106</w:t>
      </w:r>
    </w:p>
    <w:p w14:paraId="5ABDE130" w14:textId="685B1F49" w:rsidR="00E82FB4" w:rsidRPr="00C97934" w:rsidRDefault="008B2942" w:rsidP="008B2942">
      <w:pPr>
        <w:pStyle w:val="DefaultText"/>
        <w:widowControl/>
        <w:jc w:val="center"/>
        <w:rPr>
          <w:rStyle w:val="InitialStyle"/>
          <w:rFonts w:ascii="Arial" w:hAnsi="Arial" w:cs="Arial"/>
          <w:b/>
          <w:bCs/>
          <w:color w:val="FF0000"/>
          <w:sz w:val="28"/>
          <w:szCs w:val="28"/>
        </w:rPr>
      </w:pPr>
      <w:r w:rsidRPr="7A20396D">
        <w:rPr>
          <w:rFonts w:ascii="Arial" w:eastAsia="Arial" w:hAnsi="Arial" w:cs="Arial"/>
          <w:b/>
          <w:bCs/>
          <w:sz w:val="28"/>
          <w:szCs w:val="28"/>
          <w:u w:val="single"/>
        </w:rPr>
        <w:t>Maine General Assistance Management Technology Platform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8B2942">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0ED6796E" w14:textId="77777777" w:rsidR="008B2942" w:rsidRPr="008F720F" w:rsidRDefault="008B2942" w:rsidP="008B2942">
      <w:pPr>
        <w:pStyle w:val="DefaultText"/>
        <w:widowControl/>
        <w:rPr>
          <w:rStyle w:val="InitialStyle"/>
          <w:rFonts w:ascii="Arial" w:eastAsiaTheme="majorEastAsia" w:hAnsi="Arial" w:cs="Arial"/>
          <w:bCs/>
        </w:rPr>
      </w:pPr>
      <w:bookmarkStart w:id="7" w:name="_Hlk71031929"/>
      <w:r w:rsidRPr="008F720F">
        <w:rPr>
          <w:rStyle w:val="InitialStyle"/>
          <w:rFonts w:ascii="Arial" w:eastAsiaTheme="majorEastAsia" w:hAnsi="Arial" w:cs="Arial"/>
          <w:bCs/>
        </w:rPr>
        <w:t>The Department of Health and Human Services (Department) is seeking a technology platform for management of General Assistance (GA) benefits, as defined in this Request for Proposals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54FD3A2A" w14:textId="77777777" w:rsidR="008B2942" w:rsidRPr="008F720F" w:rsidRDefault="008B2942" w:rsidP="008B2942">
      <w:pPr>
        <w:pStyle w:val="DefaultText"/>
        <w:widowControl/>
        <w:rPr>
          <w:rStyle w:val="InitialStyle"/>
          <w:rFonts w:ascii="Arial" w:eastAsiaTheme="majorEastAsia" w:hAnsi="Arial" w:cs="Arial"/>
          <w:bCs/>
        </w:rPr>
      </w:pPr>
    </w:p>
    <w:p w14:paraId="11AD48DC" w14:textId="77777777" w:rsidR="008B2942" w:rsidRPr="008F720F" w:rsidRDefault="008B2942" w:rsidP="008B2942">
      <w:pPr>
        <w:pStyle w:val="DefaultText"/>
        <w:widowControl/>
        <w:rPr>
          <w:rFonts w:ascii="Arial" w:hAnsi="Arial" w:cs="Arial"/>
        </w:rPr>
      </w:pPr>
      <w:r w:rsidRPr="008F720F">
        <w:rPr>
          <w:rFonts w:ascii="Arial" w:hAnsi="Arial" w:cs="Arial"/>
        </w:rPr>
        <w:t xml:space="preserve">The Department is dedicated to promoting health, safety, resiliency, and opportunity to all Maine Residents. The Department’s Office for Family Independence (OFI), manages assistance programs for Maine residents with low income, including cash assistance, supplemental food benefits, and medical assistance.  </w:t>
      </w:r>
    </w:p>
    <w:p w14:paraId="3FD0CD1B" w14:textId="77777777" w:rsidR="008B2942" w:rsidRPr="008F720F" w:rsidRDefault="008B2942" w:rsidP="008B2942">
      <w:pPr>
        <w:pStyle w:val="DefaultText"/>
        <w:widowControl/>
        <w:rPr>
          <w:rFonts w:ascii="Arial" w:hAnsi="Arial" w:cs="Arial"/>
        </w:rPr>
      </w:pPr>
    </w:p>
    <w:p w14:paraId="48594C97" w14:textId="758D87F8" w:rsidR="008B2942" w:rsidRPr="008F720F" w:rsidRDefault="008B2942" w:rsidP="008B2942">
      <w:pPr>
        <w:pStyle w:val="DefaultText"/>
        <w:widowControl/>
        <w:rPr>
          <w:rStyle w:val="InitialStyle"/>
          <w:rFonts w:ascii="Arial" w:eastAsiaTheme="majorEastAsia" w:hAnsi="Arial" w:cs="Arial"/>
        </w:rPr>
      </w:pPr>
      <w:r w:rsidRPr="008F720F">
        <w:rPr>
          <w:rStyle w:val="InitialStyle"/>
          <w:rFonts w:ascii="Arial" w:eastAsiaTheme="majorEastAsia" w:hAnsi="Arial" w:cs="Arial"/>
        </w:rPr>
        <w:t xml:space="preserve">GA is a program administered in partnership between OFI and </w:t>
      </w:r>
      <w:r>
        <w:rPr>
          <w:rStyle w:val="InitialStyle"/>
          <w:rFonts w:ascii="Arial" w:eastAsiaTheme="majorEastAsia" w:hAnsi="Arial" w:cs="Arial"/>
        </w:rPr>
        <w:t xml:space="preserve">State </w:t>
      </w:r>
      <w:r w:rsidRPr="008F720F">
        <w:rPr>
          <w:rStyle w:val="InitialStyle"/>
          <w:rFonts w:ascii="Arial" w:eastAsiaTheme="majorEastAsia" w:hAnsi="Arial" w:cs="Arial"/>
        </w:rPr>
        <w:t xml:space="preserve">Municipalities. In SFY2023, </w:t>
      </w:r>
      <w:r>
        <w:rPr>
          <w:rStyle w:val="InitialStyle"/>
          <w:rFonts w:ascii="Arial" w:eastAsiaTheme="majorEastAsia" w:hAnsi="Arial" w:cs="Arial"/>
        </w:rPr>
        <w:t>forty-two point nine million dollars (</w:t>
      </w:r>
      <w:r w:rsidRPr="008F720F">
        <w:rPr>
          <w:rStyle w:val="InitialStyle"/>
          <w:rFonts w:ascii="Arial" w:eastAsiaTheme="majorEastAsia" w:hAnsi="Arial" w:cs="Arial"/>
        </w:rPr>
        <w:t>$42.9M</w:t>
      </w:r>
      <w:r>
        <w:rPr>
          <w:rStyle w:val="InitialStyle"/>
          <w:rFonts w:ascii="Arial" w:eastAsiaTheme="majorEastAsia" w:hAnsi="Arial" w:cs="Arial"/>
        </w:rPr>
        <w:t>)</w:t>
      </w:r>
      <w:r w:rsidRPr="008F720F">
        <w:rPr>
          <w:rStyle w:val="InitialStyle"/>
          <w:rFonts w:ascii="Arial" w:eastAsiaTheme="majorEastAsia" w:hAnsi="Arial" w:cs="Arial"/>
        </w:rPr>
        <w:t xml:space="preserve"> in total GA benefits were issued by Municipalities to Maine residents in need, which is an increase from </w:t>
      </w:r>
      <w:r>
        <w:rPr>
          <w:rStyle w:val="InitialStyle"/>
          <w:rFonts w:ascii="Arial" w:eastAsiaTheme="majorEastAsia" w:hAnsi="Arial" w:cs="Arial"/>
        </w:rPr>
        <w:t>twelve point seven million dollars (</w:t>
      </w:r>
      <w:r w:rsidRPr="008F720F">
        <w:rPr>
          <w:rStyle w:val="InitialStyle"/>
          <w:rFonts w:ascii="Arial" w:eastAsiaTheme="majorEastAsia" w:hAnsi="Arial" w:cs="Arial"/>
        </w:rPr>
        <w:t>$12.7M</w:t>
      </w:r>
      <w:r>
        <w:rPr>
          <w:rStyle w:val="InitialStyle"/>
          <w:rFonts w:ascii="Arial" w:eastAsiaTheme="majorEastAsia" w:hAnsi="Arial" w:cs="Arial"/>
        </w:rPr>
        <w:t>)</w:t>
      </w:r>
      <w:r w:rsidRPr="008F720F">
        <w:rPr>
          <w:rStyle w:val="InitialStyle"/>
          <w:rFonts w:ascii="Arial" w:eastAsiaTheme="majorEastAsia" w:hAnsi="Arial" w:cs="Arial"/>
        </w:rPr>
        <w:t xml:space="preserve"> in SFY2019. Of the GA benefits issued in SFY2023, </w:t>
      </w:r>
      <w:r>
        <w:rPr>
          <w:rStyle w:val="InitialStyle"/>
          <w:rFonts w:ascii="Arial" w:eastAsiaTheme="majorEastAsia" w:hAnsi="Arial" w:cs="Arial"/>
        </w:rPr>
        <w:t>thirty million dollars (</w:t>
      </w:r>
      <w:r w:rsidRPr="008F720F">
        <w:rPr>
          <w:rStyle w:val="InitialStyle"/>
          <w:rFonts w:ascii="Arial" w:eastAsiaTheme="majorEastAsia" w:hAnsi="Arial" w:cs="Arial"/>
        </w:rPr>
        <w:t>$30M</w:t>
      </w:r>
      <w:r>
        <w:rPr>
          <w:rStyle w:val="InitialStyle"/>
          <w:rFonts w:ascii="Arial" w:eastAsiaTheme="majorEastAsia" w:hAnsi="Arial" w:cs="Arial"/>
        </w:rPr>
        <w:t>)</w:t>
      </w:r>
      <w:r w:rsidRPr="008F720F">
        <w:rPr>
          <w:rStyle w:val="InitialStyle"/>
          <w:rFonts w:ascii="Arial" w:eastAsiaTheme="majorEastAsia" w:hAnsi="Arial" w:cs="Arial"/>
        </w:rPr>
        <w:t xml:space="preserve"> was reimbursed by the State to Municipalities to cover the cost. Due to data limitations and lack of a comprehensive State-wide database, the State does not have an accurate count of the total number of individuals receiving GA benefits in any given year </w:t>
      </w:r>
      <w:r>
        <w:rPr>
          <w:rStyle w:val="InitialStyle"/>
          <w:rFonts w:ascii="Arial" w:eastAsiaTheme="majorEastAsia" w:hAnsi="Arial" w:cs="Arial"/>
        </w:rPr>
        <w:t>or the related</w:t>
      </w:r>
      <w:r w:rsidRPr="008F720F">
        <w:rPr>
          <w:rStyle w:val="InitialStyle"/>
          <w:rFonts w:ascii="Arial" w:eastAsiaTheme="majorEastAsia" w:hAnsi="Arial" w:cs="Arial"/>
        </w:rPr>
        <w:t xml:space="preserve"> amounts.</w:t>
      </w:r>
    </w:p>
    <w:p w14:paraId="24DC1725" w14:textId="77777777" w:rsidR="008B2942" w:rsidRPr="008F720F" w:rsidRDefault="008B2942" w:rsidP="008B2942">
      <w:pPr>
        <w:pStyle w:val="DefaultText"/>
        <w:widowControl/>
        <w:rPr>
          <w:rStyle w:val="InitialStyle"/>
          <w:rFonts w:ascii="Arial" w:eastAsiaTheme="majorEastAsia" w:hAnsi="Arial" w:cs="Arial"/>
          <w:bCs/>
        </w:rPr>
      </w:pPr>
    </w:p>
    <w:p w14:paraId="2A70BB90" w14:textId="23863D1E" w:rsidR="008B2942" w:rsidRPr="008F720F" w:rsidRDefault="6A8F5AE6" w:rsidP="74D1924E">
      <w:pPr>
        <w:pStyle w:val="DefaultText"/>
        <w:widowControl/>
        <w:rPr>
          <w:rStyle w:val="InitialStyle"/>
          <w:rFonts w:ascii="Arial" w:eastAsiaTheme="majorEastAsia" w:hAnsi="Arial" w:cs="Arial"/>
        </w:rPr>
      </w:pPr>
      <w:r w:rsidRPr="74D1924E">
        <w:rPr>
          <w:rStyle w:val="InitialStyle"/>
          <w:rFonts w:ascii="Arial" w:eastAsiaTheme="majorEastAsia" w:hAnsi="Arial" w:cs="Arial"/>
        </w:rPr>
        <w:t xml:space="preserve">In Maine, each Municipality is required to administer GA benefits to their </w:t>
      </w:r>
      <w:proofErr w:type="gramStart"/>
      <w:r w:rsidRPr="74D1924E">
        <w:rPr>
          <w:rStyle w:val="InitialStyle"/>
          <w:rFonts w:ascii="Arial" w:eastAsiaTheme="majorEastAsia" w:hAnsi="Arial" w:cs="Arial"/>
        </w:rPr>
        <w:t>local residents</w:t>
      </w:r>
      <w:proofErr w:type="gramEnd"/>
      <w:r w:rsidRPr="74D1924E">
        <w:rPr>
          <w:rStyle w:val="InitialStyle"/>
          <w:rFonts w:ascii="Arial" w:eastAsiaTheme="majorEastAsia" w:hAnsi="Arial" w:cs="Arial"/>
        </w:rPr>
        <w:t xml:space="preserve"> who apply for GA. The Municipality reviews the application and supporting documents </w:t>
      </w:r>
      <w:proofErr w:type="gramStart"/>
      <w:r w:rsidRPr="74D1924E">
        <w:rPr>
          <w:rStyle w:val="InitialStyle"/>
          <w:rFonts w:ascii="Arial" w:eastAsiaTheme="majorEastAsia" w:hAnsi="Arial" w:cs="Arial"/>
        </w:rPr>
        <w:t>in order to</w:t>
      </w:r>
      <w:proofErr w:type="gramEnd"/>
      <w:r w:rsidRPr="74D1924E">
        <w:rPr>
          <w:rStyle w:val="InitialStyle"/>
          <w:rFonts w:ascii="Arial" w:eastAsiaTheme="majorEastAsia" w:hAnsi="Arial" w:cs="Arial"/>
        </w:rPr>
        <w:t xml:space="preserve"> determine the Applicant’s eligibility. If the Applicant is determined eligible, the Municipality calculates a budget and determines the correct benefit amount and issues a voucher to the Applicant for the service. The Applicant may use the voucher as payment toward the service in which GA benefits were approved (such as housing, heating, electricity, food, etc.). The service provider is reimbursed by the Municipality and the Municipality is reimbursed by the Department for its proportion of the GA benefits administered.</w:t>
      </w:r>
    </w:p>
    <w:p w14:paraId="41D843FA" w14:textId="77777777" w:rsidR="008B2942" w:rsidRPr="008F720F" w:rsidRDefault="008B2942" w:rsidP="008B2942">
      <w:pPr>
        <w:pStyle w:val="DefaultText"/>
        <w:widowControl/>
        <w:rPr>
          <w:rStyle w:val="InitialStyle"/>
          <w:rFonts w:ascii="Arial" w:eastAsiaTheme="majorEastAsia" w:hAnsi="Arial" w:cs="Arial"/>
          <w:bCs/>
        </w:rPr>
      </w:pPr>
    </w:p>
    <w:p w14:paraId="20B49E4C" w14:textId="69D35247" w:rsidR="008B2942" w:rsidRPr="008F720F" w:rsidRDefault="008B2942" w:rsidP="008B2942">
      <w:pPr>
        <w:pStyle w:val="DefaultText"/>
        <w:widowControl/>
        <w:rPr>
          <w:rStyle w:val="InitialStyle"/>
          <w:rFonts w:ascii="Arial" w:eastAsiaTheme="majorEastAsia" w:hAnsi="Arial" w:cs="Arial"/>
          <w:bCs/>
        </w:rPr>
      </w:pPr>
      <w:r w:rsidRPr="008F720F">
        <w:rPr>
          <w:rStyle w:val="InitialStyle"/>
          <w:rFonts w:ascii="Arial" w:eastAsiaTheme="majorEastAsia" w:hAnsi="Arial" w:cs="Arial"/>
          <w:bCs/>
        </w:rPr>
        <w:t xml:space="preserve">Through this RFP, the Department is seeking to establish a database and management system for the administration of GA benefits.  The Department anticipates the GA management platform will include </w:t>
      </w:r>
      <w:r w:rsidR="00DC1D8C">
        <w:rPr>
          <w:rStyle w:val="InitialStyle"/>
          <w:rFonts w:ascii="Arial" w:eastAsiaTheme="majorEastAsia" w:hAnsi="Arial" w:cs="Arial"/>
          <w:bCs/>
        </w:rPr>
        <w:t>two (2) development phases</w:t>
      </w:r>
      <w:r w:rsidRPr="008F720F">
        <w:rPr>
          <w:rStyle w:val="InitialStyle"/>
          <w:rFonts w:ascii="Arial" w:eastAsiaTheme="majorEastAsia" w:hAnsi="Arial" w:cs="Arial"/>
          <w:bCs/>
        </w:rPr>
        <w:t xml:space="preserve">. </w:t>
      </w:r>
    </w:p>
    <w:p w14:paraId="4C29803B" w14:textId="77777777" w:rsidR="008B2942" w:rsidRPr="008F720F" w:rsidRDefault="008B2942" w:rsidP="008B2942">
      <w:pPr>
        <w:pStyle w:val="DefaultText"/>
        <w:widowControl/>
        <w:rPr>
          <w:rStyle w:val="InitialStyle"/>
          <w:rFonts w:ascii="Arial" w:eastAsiaTheme="majorEastAsia" w:hAnsi="Arial" w:cs="Arial"/>
          <w:bCs/>
        </w:rPr>
      </w:pPr>
    </w:p>
    <w:p w14:paraId="6F29413B" w14:textId="76E59649" w:rsidR="008B2942" w:rsidRPr="008F720F" w:rsidRDefault="00DC1D8C" w:rsidP="008B2942">
      <w:pPr>
        <w:rPr>
          <w:rFonts w:ascii="Arial" w:hAnsi="Arial" w:cs="Arial"/>
          <w:sz w:val="24"/>
          <w:szCs w:val="24"/>
        </w:rPr>
      </w:pPr>
      <w:r>
        <w:rPr>
          <w:rFonts w:ascii="Arial" w:hAnsi="Arial" w:cs="Arial"/>
          <w:b/>
          <w:bCs/>
          <w:sz w:val="24"/>
          <w:szCs w:val="24"/>
        </w:rPr>
        <w:t xml:space="preserve">Development </w:t>
      </w:r>
      <w:r w:rsidR="008B2942" w:rsidRPr="008F720F">
        <w:rPr>
          <w:rFonts w:ascii="Arial" w:hAnsi="Arial" w:cs="Arial"/>
          <w:b/>
          <w:bCs/>
          <w:sz w:val="24"/>
          <w:szCs w:val="24"/>
        </w:rPr>
        <w:t>Phase One</w:t>
      </w:r>
      <w:r w:rsidR="008B2942" w:rsidRPr="008F720F">
        <w:rPr>
          <w:rFonts w:ascii="Arial" w:hAnsi="Arial" w:cs="Arial"/>
          <w:sz w:val="24"/>
          <w:szCs w:val="24"/>
        </w:rPr>
        <w:t xml:space="preserve"> will digitize the process from </w:t>
      </w:r>
      <w:r w:rsidR="008B2942">
        <w:rPr>
          <w:rFonts w:ascii="Arial" w:hAnsi="Arial" w:cs="Arial"/>
          <w:sz w:val="24"/>
          <w:szCs w:val="24"/>
        </w:rPr>
        <w:t>A</w:t>
      </w:r>
      <w:r w:rsidR="008B2942" w:rsidRPr="008F720F">
        <w:rPr>
          <w:rFonts w:ascii="Arial" w:hAnsi="Arial" w:cs="Arial"/>
          <w:sz w:val="24"/>
          <w:szCs w:val="24"/>
        </w:rPr>
        <w:t>pplicant eligibility determination onward and will include:</w:t>
      </w:r>
    </w:p>
    <w:p w14:paraId="1CB8608F" w14:textId="57A3D60D" w:rsidR="008B2942" w:rsidRPr="008F720F" w:rsidRDefault="008B2942" w:rsidP="008E3741">
      <w:pPr>
        <w:pStyle w:val="ListParagraph"/>
        <w:widowControl/>
        <w:numPr>
          <w:ilvl w:val="0"/>
          <w:numId w:val="19"/>
        </w:numPr>
        <w:autoSpaceDE/>
        <w:autoSpaceDN/>
        <w:contextualSpacing/>
        <w:rPr>
          <w:rFonts w:ascii="Arial" w:hAnsi="Arial" w:cs="Arial"/>
          <w:sz w:val="24"/>
          <w:szCs w:val="24"/>
        </w:rPr>
      </w:pPr>
      <w:r w:rsidRPr="20442418">
        <w:rPr>
          <w:rFonts w:ascii="Arial" w:hAnsi="Arial" w:cs="Arial"/>
          <w:sz w:val="24"/>
          <w:szCs w:val="24"/>
        </w:rPr>
        <w:t>Input of Applicant data (</w:t>
      </w:r>
      <w:r w:rsidR="7E84B06D" w:rsidRPr="20442418">
        <w:rPr>
          <w:rFonts w:ascii="Arial" w:hAnsi="Arial" w:cs="Arial"/>
          <w:sz w:val="24"/>
          <w:szCs w:val="24"/>
        </w:rPr>
        <w:t>including</w:t>
      </w:r>
      <w:r w:rsidRPr="20442418">
        <w:rPr>
          <w:rFonts w:ascii="Arial" w:hAnsi="Arial" w:cs="Arial"/>
          <w:sz w:val="24"/>
          <w:szCs w:val="24"/>
        </w:rPr>
        <w:t xml:space="preserve"> household member data</w:t>
      </w:r>
      <w:r w:rsidR="00E55DB9">
        <w:rPr>
          <w:rFonts w:ascii="Arial" w:hAnsi="Arial" w:cs="Arial"/>
          <w:sz w:val="24"/>
          <w:szCs w:val="24"/>
        </w:rPr>
        <w:t>)</w:t>
      </w:r>
      <w:r w:rsidRPr="20442418">
        <w:rPr>
          <w:rFonts w:ascii="Arial" w:hAnsi="Arial" w:cs="Arial"/>
          <w:sz w:val="24"/>
          <w:szCs w:val="24"/>
        </w:rPr>
        <w:t>.</w:t>
      </w:r>
    </w:p>
    <w:p w14:paraId="685D059E" w14:textId="77777777" w:rsidR="008B2942" w:rsidRPr="008F720F" w:rsidRDefault="008B2942" w:rsidP="008E3741">
      <w:pPr>
        <w:pStyle w:val="ListParagraph"/>
        <w:widowControl/>
        <w:numPr>
          <w:ilvl w:val="0"/>
          <w:numId w:val="19"/>
        </w:numPr>
        <w:autoSpaceDE/>
        <w:autoSpaceDN/>
        <w:contextualSpacing/>
        <w:rPr>
          <w:rFonts w:ascii="Arial" w:hAnsi="Arial" w:cs="Arial"/>
          <w:sz w:val="24"/>
          <w:szCs w:val="24"/>
        </w:rPr>
      </w:pPr>
      <w:r w:rsidRPr="008F720F">
        <w:rPr>
          <w:rFonts w:ascii="Arial" w:hAnsi="Arial" w:cs="Arial"/>
          <w:sz w:val="24"/>
          <w:szCs w:val="24"/>
        </w:rPr>
        <w:t>GA budget and total GA benefits calculation.</w:t>
      </w:r>
    </w:p>
    <w:p w14:paraId="53AD7D07" w14:textId="77777777" w:rsidR="008B2942" w:rsidRPr="008F720F" w:rsidRDefault="008B2942" w:rsidP="008E3741">
      <w:pPr>
        <w:pStyle w:val="ListParagraph"/>
        <w:widowControl/>
        <w:numPr>
          <w:ilvl w:val="0"/>
          <w:numId w:val="19"/>
        </w:numPr>
        <w:autoSpaceDE/>
        <w:autoSpaceDN/>
        <w:contextualSpacing/>
        <w:rPr>
          <w:rFonts w:ascii="Arial" w:hAnsi="Arial" w:cs="Arial"/>
          <w:sz w:val="24"/>
          <w:szCs w:val="24"/>
        </w:rPr>
      </w:pPr>
      <w:r w:rsidRPr="008F720F">
        <w:rPr>
          <w:rFonts w:ascii="Arial" w:hAnsi="Arial" w:cs="Arial"/>
          <w:sz w:val="24"/>
          <w:szCs w:val="24"/>
        </w:rPr>
        <w:t>Input of actual voucher expenditures and electronic generation of voucher</w:t>
      </w:r>
      <w:r>
        <w:rPr>
          <w:rFonts w:ascii="Arial" w:hAnsi="Arial" w:cs="Arial"/>
          <w:sz w:val="24"/>
          <w:szCs w:val="24"/>
        </w:rPr>
        <w:t>s</w:t>
      </w:r>
      <w:r w:rsidRPr="008F720F">
        <w:rPr>
          <w:rFonts w:ascii="Arial" w:hAnsi="Arial" w:cs="Arial"/>
          <w:sz w:val="24"/>
          <w:szCs w:val="24"/>
        </w:rPr>
        <w:t>.</w:t>
      </w:r>
    </w:p>
    <w:p w14:paraId="41A24E55" w14:textId="5C5B012B" w:rsidR="008B2942" w:rsidRPr="008F720F" w:rsidRDefault="008B2942" w:rsidP="008E3741">
      <w:pPr>
        <w:pStyle w:val="ListParagraph"/>
        <w:widowControl/>
        <w:numPr>
          <w:ilvl w:val="0"/>
          <w:numId w:val="19"/>
        </w:numPr>
        <w:autoSpaceDE/>
        <w:autoSpaceDN/>
        <w:contextualSpacing/>
        <w:rPr>
          <w:rFonts w:ascii="Arial" w:hAnsi="Arial" w:cs="Arial"/>
          <w:sz w:val="24"/>
          <w:szCs w:val="24"/>
        </w:rPr>
      </w:pPr>
      <w:r w:rsidRPr="008F720F">
        <w:rPr>
          <w:rFonts w:ascii="Arial" w:hAnsi="Arial" w:cs="Arial"/>
          <w:sz w:val="24"/>
          <w:szCs w:val="24"/>
        </w:rPr>
        <w:t>Electronic preparation and submission of voucher reimbursement invoice</w:t>
      </w:r>
      <w:r>
        <w:rPr>
          <w:rFonts w:ascii="Arial" w:hAnsi="Arial" w:cs="Arial"/>
          <w:sz w:val="24"/>
          <w:szCs w:val="24"/>
        </w:rPr>
        <w:t>s</w:t>
      </w:r>
      <w:r w:rsidRPr="008F720F">
        <w:rPr>
          <w:rFonts w:ascii="Arial" w:hAnsi="Arial" w:cs="Arial"/>
          <w:sz w:val="24"/>
          <w:szCs w:val="24"/>
        </w:rPr>
        <w:t xml:space="preserve"> from </w:t>
      </w:r>
      <w:r>
        <w:rPr>
          <w:rFonts w:ascii="Arial" w:hAnsi="Arial" w:cs="Arial"/>
          <w:sz w:val="24"/>
          <w:szCs w:val="24"/>
        </w:rPr>
        <w:t>M</w:t>
      </w:r>
      <w:r w:rsidRPr="008F720F">
        <w:rPr>
          <w:rFonts w:ascii="Arial" w:hAnsi="Arial" w:cs="Arial"/>
          <w:sz w:val="24"/>
          <w:szCs w:val="24"/>
        </w:rPr>
        <w:t>unicipalit</w:t>
      </w:r>
      <w:r>
        <w:rPr>
          <w:rFonts w:ascii="Arial" w:hAnsi="Arial" w:cs="Arial"/>
          <w:sz w:val="24"/>
          <w:szCs w:val="24"/>
        </w:rPr>
        <w:t>ies</w:t>
      </w:r>
      <w:r w:rsidRPr="008F720F">
        <w:rPr>
          <w:rFonts w:ascii="Arial" w:hAnsi="Arial" w:cs="Arial"/>
          <w:sz w:val="24"/>
          <w:szCs w:val="24"/>
        </w:rPr>
        <w:t xml:space="preserve"> to OFI.</w:t>
      </w:r>
    </w:p>
    <w:p w14:paraId="0AA3F616" w14:textId="77777777" w:rsidR="008B2942" w:rsidRPr="008F720F" w:rsidRDefault="008B2942" w:rsidP="008E3741">
      <w:pPr>
        <w:pStyle w:val="ListParagraph"/>
        <w:widowControl/>
        <w:numPr>
          <w:ilvl w:val="0"/>
          <w:numId w:val="19"/>
        </w:numPr>
        <w:autoSpaceDE/>
        <w:autoSpaceDN/>
        <w:contextualSpacing/>
        <w:rPr>
          <w:rFonts w:ascii="Arial" w:hAnsi="Arial" w:cs="Arial"/>
          <w:sz w:val="24"/>
          <w:szCs w:val="24"/>
        </w:rPr>
      </w:pPr>
      <w:r w:rsidRPr="008F720F">
        <w:rPr>
          <w:rFonts w:ascii="Arial" w:hAnsi="Arial" w:cs="Arial"/>
          <w:sz w:val="24"/>
          <w:szCs w:val="24"/>
        </w:rPr>
        <w:lastRenderedPageBreak/>
        <w:t>Online review and approval of voucher reimbursement invoice</w:t>
      </w:r>
      <w:r>
        <w:rPr>
          <w:rFonts w:ascii="Arial" w:hAnsi="Arial" w:cs="Arial"/>
          <w:sz w:val="24"/>
          <w:szCs w:val="24"/>
        </w:rPr>
        <w:t>s</w:t>
      </w:r>
      <w:r w:rsidRPr="008F720F">
        <w:rPr>
          <w:rFonts w:ascii="Arial" w:hAnsi="Arial" w:cs="Arial"/>
          <w:sz w:val="24"/>
          <w:szCs w:val="24"/>
        </w:rPr>
        <w:t xml:space="preserve"> by OFI.</w:t>
      </w:r>
    </w:p>
    <w:p w14:paraId="4F247059" w14:textId="77777777" w:rsidR="008B2942" w:rsidRPr="008F720F" w:rsidRDefault="008B2942" w:rsidP="008B2942">
      <w:pPr>
        <w:rPr>
          <w:rFonts w:ascii="Arial" w:hAnsi="Arial" w:cs="Arial"/>
          <w:sz w:val="24"/>
          <w:szCs w:val="24"/>
        </w:rPr>
      </w:pPr>
    </w:p>
    <w:p w14:paraId="43F6F5AD" w14:textId="342CEB44" w:rsidR="008B2942" w:rsidRDefault="008B2942" w:rsidP="008B2942">
      <w:pPr>
        <w:rPr>
          <w:rFonts w:ascii="Arial" w:hAnsi="Arial" w:cs="Arial"/>
          <w:sz w:val="24"/>
          <w:szCs w:val="24"/>
        </w:rPr>
      </w:pPr>
      <w:r w:rsidRPr="008F720F">
        <w:rPr>
          <w:rFonts w:ascii="Arial" w:hAnsi="Arial" w:cs="Arial"/>
          <w:sz w:val="24"/>
          <w:szCs w:val="24"/>
        </w:rPr>
        <w:t xml:space="preserve">Completion of Phase One would allow </w:t>
      </w:r>
      <w:r>
        <w:rPr>
          <w:rFonts w:ascii="Arial" w:hAnsi="Arial" w:cs="Arial"/>
          <w:sz w:val="24"/>
          <w:szCs w:val="24"/>
        </w:rPr>
        <w:t>M</w:t>
      </w:r>
      <w:r w:rsidRPr="008F720F">
        <w:rPr>
          <w:rFonts w:ascii="Arial" w:hAnsi="Arial" w:cs="Arial"/>
          <w:sz w:val="24"/>
          <w:szCs w:val="24"/>
        </w:rPr>
        <w:t xml:space="preserve">unicipalities to populate a database of all </w:t>
      </w:r>
      <w:r>
        <w:rPr>
          <w:rFonts w:ascii="Arial" w:hAnsi="Arial" w:cs="Arial"/>
          <w:sz w:val="24"/>
          <w:szCs w:val="24"/>
        </w:rPr>
        <w:t>A</w:t>
      </w:r>
      <w:r w:rsidRPr="008F720F">
        <w:rPr>
          <w:rFonts w:ascii="Arial" w:hAnsi="Arial" w:cs="Arial"/>
          <w:sz w:val="24"/>
          <w:szCs w:val="24"/>
        </w:rPr>
        <w:t xml:space="preserve">pplicants and voucher expenditures, which can then be searched by GA </w:t>
      </w:r>
      <w:r>
        <w:rPr>
          <w:rFonts w:ascii="Arial" w:hAnsi="Arial" w:cs="Arial"/>
          <w:sz w:val="24"/>
          <w:szCs w:val="24"/>
        </w:rPr>
        <w:t>A</w:t>
      </w:r>
      <w:r w:rsidRPr="008F720F">
        <w:rPr>
          <w:rFonts w:ascii="Arial" w:hAnsi="Arial" w:cs="Arial"/>
          <w:sz w:val="24"/>
          <w:szCs w:val="24"/>
        </w:rPr>
        <w:t xml:space="preserve">dministrators </w:t>
      </w:r>
      <w:r>
        <w:rPr>
          <w:rFonts w:ascii="Arial" w:hAnsi="Arial" w:cs="Arial"/>
          <w:sz w:val="24"/>
          <w:szCs w:val="24"/>
        </w:rPr>
        <w:t>S</w:t>
      </w:r>
      <w:r w:rsidRPr="008F720F">
        <w:rPr>
          <w:rFonts w:ascii="Arial" w:hAnsi="Arial" w:cs="Arial"/>
          <w:sz w:val="24"/>
          <w:szCs w:val="24"/>
        </w:rPr>
        <w:t>tatewide to determine benefits that a</w:t>
      </w:r>
      <w:r>
        <w:rPr>
          <w:rFonts w:ascii="Arial" w:hAnsi="Arial" w:cs="Arial"/>
          <w:sz w:val="24"/>
          <w:szCs w:val="24"/>
        </w:rPr>
        <w:t>n</w:t>
      </w:r>
      <w:r w:rsidRPr="008F720F">
        <w:rPr>
          <w:rFonts w:ascii="Arial" w:hAnsi="Arial" w:cs="Arial"/>
          <w:sz w:val="24"/>
          <w:szCs w:val="24"/>
        </w:rPr>
        <w:t xml:space="preserve"> </w:t>
      </w:r>
      <w:r>
        <w:rPr>
          <w:rFonts w:ascii="Arial" w:hAnsi="Arial" w:cs="Arial"/>
          <w:sz w:val="24"/>
          <w:szCs w:val="24"/>
        </w:rPr>
        <w:t>A</w:t>
      </w:r>
      <w:r w:rsidRPr="008F720F">
        <w:rPr>
          <w:rFonts w:ascii="Arial" w:hAnsi="Arial" w:cs="Arial"/>
          <w:sz w:val="24"/>
          <w:szCs w:val="24"/>
        </w:rPr>
        <w:t xml:space="preserve">pplicant is currently or has previously received in any </w:t>
      </w:r>
      <w:r>
        <w:rPr>
          <w:rFonts w:ascii="Arial" w:hAnsi="Arial" w:cs="Arial"/>
          <w:sz w:val="24"/>
          <w:szCs w:val="24"/>
        </w:rPr>
        <w:t>M</w:t>
      </w:r>
      <w:r w:rsidRPr="008F720F">
        <w:rPr>
          <w:rFonts w:ascii="Arial" w:hAnsi="Arial" w:cs="Arial"/>
          <w:sz w:val="24"/>
          <w:szCs w:val="24"/>
        </w:rPr>
        <w:t>unicipality, including the information currently available in the “GA Portal” (from ACES).</w:t>
      </w:r>
    </w:p>
    <w:p w14:paraId="58E8078D" w14:textId="77777777" w:rsidR="00696868" w:rsidRPr="008F720F" w:rsidRDefault="00696868" w:rsidP="008B2942">
      <w:pPr>
        <w:rPr>
          <w:rFonts w:ascii="Arial" w:hAnsi="Arial" w:cs="Arial"/>
          <w:sz w:val="24"/>
          <w:szCs w:val="24"/>
        </w:rPr>
      </w:pPr>
    </w:p>
    <w:p w14:paraId="33EFC20B" w14:textId="676CF1EF" w:rsidR="008B2942" w:rsidRPr="008F720F" w:rsidRDefault="00DC1D8C" w:rsidP="008B2942">
      <w:pPr>
        <w:rPr>
          <w:rFonts w:ascii="Arial" w:hAnsi="Arial" w:cs="Arial"/>
          <w:sz w:val="24"/>
          <w:szCs w:val="24"/>
        </w:rPr>
      </w:pPr>
      <w:r>
        <w:rPr>
          <w:rFonts w:ascii="Arial" w:hAnsi="Arial" w:cs="Arial"/>
          <w:b/>
          <w:bCs/>
          <w:sz w:val="24"/>
          <w:szCs w:val="24"/>
        </w:rPr>
        <w:t xml:space="preserve">Development </w:t>
      </w:r>
      <w:r w:rsidR="6A8F5AE6" w:rsidRPr="74D1924E">
        <w:rPr>
          <w:rFonts w:ascii="Arial" w:hAnsi="Arial" w:cs="Arial"/>
          <w:b/>
          <w:bCs/>
          <w:sz w:val="24"/>
          <w:szCs w:val="24"/>
        </w:rPr>
        <w:t xml:space="preserve">Phase Two </w:t>
      </w:r>
      <w:r w:rsidR="6A8F5AE6" w:rsidRPr="74D1924E">
        <w:rPr>
          <w:rFonts w:ascii="Arial" w:hAnsi="Arial" w:cs="Arial"/>
          <w:sz w:val="24"/>
          <w:szCs w:val="24"/>
        </w:rPr>
        <w:t>w</w:t>
      </w:r>
      <w:r w:rsidR="002B32D0">
        <w:rPr>
          <w:rFonts w:ascii="Arial" w:hAnsi="Arial" w:cs="Arial"/>
          <w:sz w:val="24"/>
          <w:szCs w:val="24"/>
        </w:rPr>
        <w:t>ill</w:t>
      </w:r>
      <w:r w:rsidR="6A8F5AE6" w:rsidRPr="74D1924E">
        <w:rPr>
          <w:rFonts w:ascii="Arial" w:hAnsi="Arial" w:cs="Arial"/>
          <w:sz w:val="24"/>
          <w:szCs w:val="24"/>
        </w:rPr>
        <w:t xml:space="preserve"> digitize the GA application process and submission of the application to the Municipality and w</w:t>
      </w:r>
      <w:r w:rsidR="00CE29DB">
        <w:rPr>
          <w:rFonts w:ascii="Arial" w:hAnsi="Arial" w:cs="Arial"/>
          <w:sz w:val="24"/>
          <w:szCs w:val="24"/>
        </w:rPr>
        <w:t>ill</w:t>
      </w:r>
      <w:r w:rsidR="6A8F5AE6" w:rsidRPr="74D1924E">
        <w:rPr>
          <w:rFonts w:ascii="Arial" w:hAnsi="Arial" w:cs="Arial"/>
          <w:sz w:val="24"/>
          <w:szCs w:val="24"/>
        </w:rPr>
        <w:t xml:space="preserve"> include:</w:t>
      </w:r>
    </w:p>
    <w:p w14:paraId="0FF3E6A8" w14:textId="3F90890E" w:rsidR="008B2942" w:rsidRPr="008F720F" w:rsidRDefault="008B2942" w:rsidP="008E3741">
      <w:pPr>
        <w:pStyle w:val="ListParagraph"/>
        <w:widowControl/>
        <w:numPr>
          <w:ilvl w:val="0"/>
          <w:numId w:val="20"/>
        </w:numPr>
        <w:autoSpaceDE/>
        <w:autoSpaceDN/>
        <w:contextualSpacing/>
        <w:rPr>
          <w:rFonts w:ascii="Arial" w:hAnsi="Arial" w:cs="Arial"/>
          <w:sz w:val="24"/>
          <w:szCs w:val="24"/>
        </w:rPr>
      </w:pPr>
      <w:r w:rsidRPr="008F720F">
        <w:rPr>
          <w:rFonts w:ascii="Arial" w:hAnsi="Arial" w:cs="Arial"/>
          <w:sz w:val="24"/>
          <w:szCs w:val="24"/>
        </w:rPr>
        <w:t>An online, public-facing GA application, with online submission of GA application</w:t>
      </w:r>
      <w:r>
        <w:rPr>
          <w:rFonts w:ascii="Arial" w:hAnsi="Arial" w:cs="Arial"/>
          <w:sz w:val="24"/>
          <w:szCs w:val="24"/>
        </w:rPr>
        <w:t>s</w:t>
      </w:r>
      <w:r w:rsidRPr="008F720F">
        <w:rPr>
          <w:rFonts w:ascii="Arial" w:hAnsi="Arial" w:cs="Arial"/>
          <w:sz w:val="24"/>
          <w:szCs w:val="24"/>
        </w:rPr>
        <w:t xml:space="preserve"> (and supporting documentation) to the </w:t>
      </w:r>
      <w:r>
        <w:rPr>
          <w:rFonts w:ascii="Arial" w:hAnsi="Arial" w:cs="Arial"/>
          <w:sz w:val="24"/>
          <w:szCs w:val="24"/>
        </w:rPr>
        <w:t>M</w:t>
      </w:r>
      <w:r w:rsidRPr="008F720F">
        <w:rPr>
          <w:rFonts w:ascii="Arial" w:hAnsi="Arial" w:cs="Arial"/>
          <w:sz w:val="24"/>
          <w:szCs w:val="24"/>
        </w:rPr>
        <w:t>unicipality.</w:t>
      </w:r>
    </w:p>
    <w:p w14:paraId="1AE47986" w14:textId="77777777" w:rsidR="008B2942" w:rsidRPr="008F720F" w:rsidRDefault="008B2942" w:rsidP="008E3741">
      <w:pPr>
        <w:pStyle w:val="ListParagraph"/>
        <w:widowControl/>
        <w:numPr>
          <w:ilvl w:val="0"/>
          <w:numId w:val="20"/>
        </w:numPr>
        <w:autoSpaceDE/>
        <w:autoSpaceDN/>
        <w:contextualSpacing/>
        <w:rPr>
          <w:rFonts w:ascii="Arial" w:hAnsi="Arial" w:cs="Arial"/>
          <w:sz w:val="24"/>
          <w:szCs w:val="24"/>
        </w:rPr>
      </w:pPr>
      <w:r w:rsidRPr="008F720F">
        <w:rPr>
          <w:rFonts w:ascii="Arial" w:hAnsi="Arial" w:cs="Arial"/>
          <w:sz w:val="24"/>
          <w:szCs w:val="24"/>
        </w:rPr>
        <w:t>Document management and document repository for all GA applications.</w:t>
      </w:r>
    </w:p>
    <w:p w14:paraId="4A16CFE3" w14:textId="40E3AD51" w:rsidR="008B2942" w:rsidRPr="008F720F" w:rsidRDefault="008B2942" w:rsidP="008E3741">
      <w:pPr>
        <w:pStyle w:val="ListParagraph"/>
        <w:widowControl/>
        <w:numPr>
          <w:ilvl w:val="0"/>
          <w:numId w:val="20"/>
        </w:numPr>
        <w:autoSpaceDE/>
        <w:autoSpaceDN/>
        <w:contextualSpacing/>
        <w:rPr>
          <w:rFonts w:ascii="Arial" w:hAnsi="Arial" w:cs="Arial"/>
          <w:sz w:val="24"/>
          <w:szCs w:val="24"/>
        </w:rPr>
      </w:pPr>
      <w:r w:rsidRPr="008F720F">
        <w:rPr>
          <w:rFonts w:ascii="Arial" w:hAnsi="Arial" w:cs="Arial"/>
          <w:sz w:val="24"/>
          <w:szCs w:val="24"/>
        </w:rPr>
        <w:t xml:space="preserve">A work queue for GA </w:t>
      </w:r>
      <w:r>
        <w:rPr>
          <w:rFonts w:ascii="Arial" w:hAnsi="Arial" w:cs="Arial"/>
          <w:sz w:val="24"/>
          <w:szCs w:val="24"/>
        </w:rPr>
        <w:t>A</w:t>
      </w:r>
      <w:r w:rsidRPr="008F720F">
        <w:rPr>
          <w:rFonts w:ascii="Arial" w:hAnsi="Arial" w:cs="Arial"/>
          <w:sz w:val="24"/>
          <w:szCs w:val="24"/>
        </w:rPr>
        <w:t>dministrators to receive and review GA applications and supporting documentation.</w:t>
      </w:r>
    </w:p>
    <w:p w14:paraId="683218DF" w14:textId="7EBCF025" w:rsidR="008B2942" w:rsidRPr="008F720F" w:rsidRDefault="008B2942" w:rsidP="008E3741">
      <w:pPr>
        <w:pStyle w:val="ListParagraph"/>
        <w:widowControl/>
        <w:numPr>
          <w:ilvl w:val="0"/>
          <w:numId w:val="20"/>
        </w:numPr>
        <w:autoSpaceDE/>
        <w:autoSpaceDN/>
        <w:contextualSpacing/>
        <w:rPr>
          <w:rFonts w:ascii="Arial" w:hAnsi="Arial" w:cs="Arial"/>
          <w:sz w:val="24"/>
          <w:szCs w:val="24"/>
        </w:rPr>
      </w:pPr>
      <w:r>
        <w:rPr>
          <w:rFonts w:ascii="Arial" w:hAnsi="Arial" w:cs="Arial"/>
          <w:sz w:val="24"/>
          <w:szCs w:val="24"/>
        </w:rPr>
        <w:t>I</w:t>
      </w:r>
      <w:r w:rsidRPr="008F720F">
        <w:rPr>
          <w:rFonts w:ascii="Arial" w:hAnsi="Arial" w:cs="Arial"/>
          <w:sz w:val="24"/>
          <w:szCs w:val="24"/>
        </w:rPr>
        <w:t>mport of online GA application data</w:t>
      </w:r>
      <w:r>
        <w:rPr>
          <w:rFonts w:ascii="Arial" w:hAnsi="Arial" w:cs="Arial"/>
          <w:sz w:val="24"/>
          <w:szCs w:val="24"/>
        </w:rPr>
        <w:t>, following GA Administrator review and approval,</w:t>
      </w:r>
      <w:r w:rsidRPr="008F720F">
        <w:rPr>
          <w:rFonts w:ascii="Arial" w:hAnsi="Arial" w:cs="Arial"/>
          <w:sz w:val="24"/>
          <w:szCs w:val="24"/>
        </w:rPr>
        <w:t xml:space="preserve"> into the GA budget calculation and benefits determination process.</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8B2942">
      <w:pPr>
        <w:pStyle w:val="ListParagraph"/>
        <w:numPr>
          <w:ilvl w:val="0"/>
          <w:numId w:val="4"/>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8B2942">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8B2942">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8B2942">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8B2942">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8B2942">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8B2942">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8B2942">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8B2942">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8B2942">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 xml:space="preserve">’s responsibility to determine the applicability and requirements of any such </w:t>
      </w:r>
      <w:r w:rsidRPr="00C97934">
        <w:rPr>
          <w:rFonts w:ascii="Arial" w:hAnsi="Arial" w:cs="Arial"/>
          <w:sz w:val="24"/>
          <w:szCs w:val="24"/>
        </w:rPr>
        <w:lastRenderedPageBreak/>
        <w:t>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1D31DA10" w:rsidR="00E82FB4" w:rsidRPr="00C97934" w:rsidRDefault="00E82FB4" w:rsidP="008B2942">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 xml:space="preserve">o Submit </w:t>
      </w:r>
      <w:r w:rsidR="00587B76">
        <w:rPr>
          <w:rFonts w:ascii="Arial" w:hAnsi="Arial" w:cs="Arial"/>
          <w:b/>
          <w:sz w:val="24"/>
          <w:szCs w:val="24"/>
        </w:rPr>
        <w:t xml:space="preserve">a </w:t>
      </w:r>
      <w:r w:rsidR="001E0868" w:rsidRPr="00C97934">
        <w:rPr>
          <w:rFonts w:ascii="Arial" w:hAnsi="Arial" w:cs="Arial"/>
          <w:b/>
          <w:sz w:val="24"/>
          <w:szCs w:val="24"/>
        </w:rPr>
        <w:t>Bid</w:t>
      </w:r>
      <w:bookmarkEnd w:id="10"/>
      <w:bookmarkEnd w:id="11"/>
    </w:p>
    <w:p w14:paraId="2C899B82" w14:textId="77777777" w:rsidR="00C249BB" w:rsidRPr="00C97934" w:rsidRDefault="00C249BB" w:rsidP="004F0520">
      <w:pPr>
        <w:rPr>
          <w:rFonts w:ascii="Arial" w:hAnsi="Arial" w:cs="Arial"/>
          <w:sz w:val="24"/>
          <w:szCs w:val="24"/>
        </w:rPr>
      </w:pPr>
    </w:p>
    <w:p w14:paraId="65DD7C9F" w14:textId="77777777" w:rsidR="008B2942" w:rsidRDefault="008B2942" w:rsidP="008B2942">
      <w:pPr>
        <w:rPr>
          <w:rFonts w:ascii="Arial" w:hAnsi="Arial" w:cs="Arial"/>
          <w:sz w:val="24"/>
          <w:szCs w:val="24"/>
        </w:rPr>
      </w:pPr>
      <w:r w:rsidRPr="008F720F">
        <w:rPr>
          <w:rFonts w:ascii="Arial" w:hAnsi="Arial" w:cs="Arial"/>
          <w:sz w:val="24"/>
          <w:szCs w:val="24"/>
        </w:rPr>
        <w:t>All interested parties</w:t>
      </w:r>
      <w:r>
        <w:rPr>
          <w:rFonts w:ascii="Arial" w:hAnsi="Arial" w:cs="Arial"/>
          <w:sz w:val="24"/>
          <w:szCs w:val="24"/>
        </w:rPr>
        <w:t>,</w:t>
      </w:r>
      <w:r w:rsidRPr="008F720F">
        <w:rPr>
          <w:rFonts w:ascii="Arial" w:hAnsi="Arial" w:cs="Arial"/>
          <w:sz w:val="24"/>
          <w:szCs w:val="24"/>
        </w:rPr>
        <w:t xml:space="preserve"> who have an existing technology platform that has been implemented within the past five (5) years, as a benefits management solution, and is currently in production </w:t>
      </w:r>
      <w:r>
        <w:rPr>
          <w:rFonts w:ascii="Arial" w:hAnsi="Arial" w:cs="Arial"/>
          <w:sz w:val="24"/>
          <w:szCs w:val="24"/>
        </w:rPr>
        <w:t xml:space="preserve">in the Continental United States, </w:t>
      </w:r>
      <w:r w:rsidRPr="008F720F">
        <w:rPr>
          <w:rFonts w:ascii="Arial" w:hAnsi="Arial" w:cs="Arial"/>
          <w:sz w:val="24"/>
          <w:szCs w:val="24"/>
        </w:rPr>
        <w:t xml:space="preserve">are invited to submit bids in response to this RFP. </w:t>
      </w:r>
    </w:p>
    <w:p w14:paraId="7D02BC12" w14:textId="77777777" w:rsidR="008B2942" w:rsidRDefault="008B2942" w:rsidP="008B2942">
      <w:pPr>
        <w:rPr>
          <w:rFonts w:ascii="Arial" w:hAnsi="Arial" w:cs="Arial"/>
          <w:sz w:val="24"/>
          <w:szCs w:val="24"/>
        </w:rPr>
      </w:pPr>
    </w:p>
    <w:p w14:paraId="6CF5F659" w14:textId="77777777" w:rsidR="008B2942" w:rsidRPr="008F720F" w:rsidRDefault="008B2942" w:rsidP="008B2942">
      <w:pPr>
        <w:rPr>
          <w:rFonts w:ascii="Arial" w:hAnsi="Arial" w:cs="Arial"/>
          <w:sz w:val="24"/>
          <w:szCs w:val="24"/>
        </w:rPr>
      </w:pPr>
      <w:r w:rsidRPr="008F720F">
        <w:rPr>
          <w:rFonts w:ascii="Arial" w:hAnsi="Arial" w:cs="Arial"/>
          <w:sz w:val="24"/>
          <w:szCs w:val="24"/>
        </w:rPr>
        <w:t>The GA management solution must, at a minimum, include components previously proven to successfully deliver the following functionality:</w:t>
      </w:r>
    </w:p>
    <w:p w14:paraId="32F89F41" w14:textId="2D17D228" w:rsidR="008B2942" w:rsidRPr="008F720F" w:rsidRDefault="008B2942" w:rsidP="008E3741">
      <w:pPr>
        <w:pStyle w:val="ListParagraph"/>
        <w:widowControl/>
        <w:numPr>
          <w:ilvl w:val="0"/>
          <w:numId w:val="21"/>
        </w:numPr>
        <w:autoSpaceDE/>
        <w:autoSpaceDN/>
        <w:contextualSpacing/>
        <w:rPr>
          <w:rFonts w:ascii="Arial" w:hAnsi="Arial" w:cs="Arial"/>
          <w:sz w:val="24"/>
          <w:szCs w:val="24"/>
        </w:rPr>
      </w:pPr>
      <w:r w:rsidRPr="008F720F">
        <w:rPr>
          <w:rFonts w:ascii="Arial" w:hAnsi="Arial" w:cs="Arial"/>
          <w:sz w:val="24"/>
          <w:szCs w:val="24"/>
        </w:rPr>
        <w:t xml:space="preserve">Comprehensive database of Applicants and their </w:t>
      </w:r>
      <w:proofErr w:type="gramStart"/>
      <w:r w:rsidRPr="008F720F">
        <w:rPr>
          <w:rFonts w:ascii="Arial" w:hAnsi="Arial" w:cs="Arial"/>
          <w:sz w:val="24"/>
          <w:szCs w:val="24"/>
        </w:rPr>
        <w:t>households;</w:t>
      </w:r>
      <w:proofErr w:type="gramEnd"/>
    </w:p>
    <w:p w14:paraId="07026240" w14:textId="77777777" w:rsidR="008B2942" w:rsidRPr="008F720F" w:rsidRDefault="008B2942" w:rsidP="008E3741">
      <w:pPr>
        <w:pStyle w:val="ListParagraph"/>
        <w:widowControl/>
        <w:numPr>
          <w:ilvl w:val="0"/>
          <w:numId w:val="21"/>
        </w:numPr>
        <w:autoSpaceDE/>
        <w:autoSpaceDN/>
        <w:contextualSpacing/>
        <w:rPr>
          <w:rFonts w:ascii="Arial" w:hAnsi="Arial" w:cs="Arial"/>
          <w:sz w:val="24"/>
          <w:szCs w:val="24"/>
        </w:rPr>
      </w:pPr>
      <w:r w:rsidRPr="008F720F">
        <w:rPr>
          <w:rFonts w:ascii="Arial" w:hAnsi="Arial" w:cs="Arial"/>
          <w:sz w:val="24"/>
          <w:szCs w:val="24"/>
        </w:rPr>
        <w:t xml:space="preserve">Web-based GA portal for Municipalities and the </w:t>
      </w:r>
      <w:proofErr w:type="gramStart"/>
      <w:r w:rsidRPr="008F720F">
        <w:rPr>
          <w:rFonts w:ascii="Arial" w:hAnsi="Arial" w:cs="Arial"/>
          <w:sz w:val="24"/>
          <w:szCs w:val="24"/>
        </w:rPr>
        <w:t>Department;</w:t>
      </w:r>
      <w:proofErr w:type="gramEnd"/>
    </w:p>
    <w:p w14:paraId="017FD85E" w14:textId="77777777" w:rsidR="008B2942" w:rsidRPr="008F720F" w:rsidRDefault="008B2942" w:rsidP="008E3741">
      <w:pPr>
        <w:pStyle w:val="ListParagraph"/>
        <w:widowControl/>
        <w:numPr>
          <w:ilvl w:val="0"/>
          <w:numId w:val="21"/>
        </w:numPr>
        <w:autoSpaceDE/>
        <w:autoSpaceDN/>
        <w:contextualSpacing/>
        <w:rPr>
          <w:rFonts w:ascii="Arial" w:hAnsi="Arial" w:cs="Arial"/>
          <w:sz w:val="24"/>
          <w:szCs w:val="24"/>
        </w:rPr>
      </w:pPr>
      <w:r w:rsidRPr="008F720F">
        <w:rPr>
          <w:rFonts w:ascii="Arial" w:hAnsi="Arial" w:cs="Arial"/>
          <w:sz w:val="24"/>
          <w:szCs w:val="24"/>
        </w:rPr>
        <w:t xml:space="preserve">Web-based benefits look-up </w:t>
      </w:r>
      <w:proofErr w:type="gramStart"/>
      <w:r w:rsidRPr="008F720F">
        <w:rPr>
          <w:rFonts w:ascii="Arial" w:hAnsi="Arial" w:cs="Arial"/>
          <w:sz w:val="24"/>
          <w:szCs w:val="24"/>
        </w:rPr>
        <w:t>functionality;</w:t>
      </w:r>
      <w:proofErr w:type="gramEnd"/>
    </w:p>
    <w:p w14:paraId="209C3A95" w14:textId="77777777" w:rsidR="008B2942" w:rsidRPr="008F720F" w:rsidRDefault="008B2942" w:rsidP="008E3741">
      <w:pPr>
        <w:pStyle w:val="ListParagraph"/>
        <w:widowControl/>
        <w:numPr>
          <w:ilvl w:val="0"/>
          <w:numId w:val="21"/>
        </w:numPr>
        <w:autoSpaceDE/>
        <w:autoSpaceDN/>
        <w:contextualSpacing/>
        <w:rPr>
          <w:rFonts w:ascii="Arial" w:hAnsi="Arial" w:cs="Arial"/>
          <w:sz w:val="24"/>
          <w:szCs w:val="24"/>
        </w:rPr>
      </w:pPr>
      <w:r w:rsidRPr="008F720F">
        <w:rPr>
          <w:rFonts w:ascii="Arial" w:hAnsi="Arial" w:cs="Arial"/>
          <w:sz w:val="24"/>
          <w:szCs w:val="24"/>
        </w:rPr>
        <w:t>Budget calculation tool; and</w:t>
      </w:r>
    </w:p>
    <w:p w14:paraId="248034F5" w14:textId="5CF1791B" w:rsidR="008B2942" w:rsidRPr="008F720F" w:rsidRDefault="008B2942" w:rsidP="008E3741">
      <w:pPr>
        <w:pStyle w:val="ListParagraph"/>
        <w:widowControl/>
        <w:numPr>
          <w:ilvl w:val="0"/>
          <w:numId w:val="21"/>
        </w:numPr>
        <w:autoSpaceDE/>
        <w:autoSpaceDN/>
        <w:contextualSpacing/>
        <w:rPr>
          <w:rFonts w:ascii="Arial" w:hAnsi="Arial" w:cs="Arial"/>
          <w:sz w:val="24"/>
          <w:szCs w:val="24"/>
        </w:rPr>
      </w:pPr>
      <w:r w:rsidRPr="008F720F">
        <w:rPr>
          <w:rFonts w:ascii="Arial" w:hAnsi="Arial" w:cs="Arial"/>
          <w:sz w:val="24"/>
          <w:szCs w:val="24"/>
        </w:rPr>
        <w:t>Reports and dashboards</w:t>
      </w:r>
      <w:r>
        <w:rPr>
          <w:rFonts w:ascii="Arial" w:hAnsi="Arial" w:cs="Arial"/>
          <w:sz w:val="24"/>
          <w:szCs w:val="24"/>
        </w:rPr>
        <w:t>.</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8B2942">
      <w:pPr>
        <w:pStyle w:val="ListParagraph"/>
        <w:numPr>
          <w:ilvl w:val="0"/>
          <w:numId w:val="4"/>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51CFE438"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587B76">
        <w:rPr>
          <w:rFonts w:ascii="Arial" w:hAnsi="Arial" w:cs="Arial"/>
          <w:sz w:val="24"/>
          <w:szCs w:val="24"/>
        </w:rPr>
        <w:t>s</w:t>
      </w:r>
      <w:r w:rsidRPr="00C97934">
        <w:rPr>
          <w:rFonts w:ascii="Arial" w:hAnsi="Arial" w:cs="Arial"/>
          <w:sz w:val="24"/>
          <w:szCs w:val="24"/>
        </w:rPr>
        <w:t xml:space="preserve">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w:t>
      </w:r>
      <w:r w:rsidR="00587B76">
        <w:rPr>
          <w:rFonts w:ascii="Arial" w:hAnsi="Arial" w:cs="Arial"/>
          <w:sz w:val="24"/>
          <w:szCs w:val="24"/>
        </w:rPr>
        <w:t>is</w:t>
      </w:r>
      <w:r w:rsidRPr="00C97934">
        <w:rPr>
          <w:rFonts w:ascii="Arial" w:hAnsi="Arial" w:cs="Arial"/>
          <w:sz w:val="24"/>
          <w:szCs w:val="24"/>
        </w:rPr>
        <w:t xml:space="preserve"> anticipated contract period defined in the table below.  </w:t>
      </w:r>
      <w:r w:rsidR="00587B76">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A98F1F1"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8B2942">
        <w:rPr>
          <w:rFonts w:ascii="Arial" w:hAnsi="Arial" w:cs="Arial"/>
          <w:sz w:val="24"/>
          <w:szCs w:val="24"/>
        </w:rPr>
        <w:t>two (2)</w:t>
      </w:r>
      <w:r w:rsidRPr="00C97934">
        <w:rPr>
          <w:rFonts w:ascii="Arial" w:hAnsi="Arial" w:cs="Arial"/>
          <w:sz w:val="24"/>
          <w:szCs w:val="24"/>
        </w:rPr>
        <w:t xml:space="preserve"> renewal periods, as shown in the table below, and </w:t>
      </w:r>
      <w:r w:rsidRPr="00696868">
        <w:rPr>
          <w:rFonts w:ascii="Arial" w:hAnsi="Arial" w:cs="Arial"/>
          <w:sz w:val="24"/>
          <w:szCs w:val="24"/>
        </w:rPr>
        <w:t>subject to continued availability of funding</w:t>
      </w:r>
      <w:r w:rsidRPr="00C97934">
        <w:rPr>
          <w:rFonts w:ascii="Arial" w:hAnsi="Arial" w:cs="Arial"/>
          <w:sz w:val="24"/>
          <w:szCs w:val="24"/>
        </w:rPr>
        <w:t xml:space="preserve">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2D3CC45C" w:rsidR="00F53B75"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F45DB89" w14:textId="0603CFA5" w:rsidR="008B2942" w:rsidRDefault="008B2942" w:rsidP="00F53B75">
      <w:pPr>
        <w:rPr>
          <w:rFonts w:ascii="Arial" w:hAnsi="Arial" w:cs="Arial"/>
          <w:sz w:val="24"/>
          <w:szCs w:val="24"/>
        </w:rPr>
      </w:pPr>
    </w:p>
    <w:tbl>
      <w:tblPr>
        <w:tblW w:w="102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75"/>
        <w:gridCol w:w="1783"/>
        <w:gridCol w:w="2065"/>
      </w:tblGrid>
      <w:tr w:rsidR="008B2942" w:rsidRPr="004F0520" w14:paraId="09F946AC" w14:textId="77777777" w:rsidTr="00383701">
        <w:trPr>
          <w:trHeight w:val="398"/>
        </w:trPr>
        <w:tc>
          <w:tcPr>
            <w:tcW w:w="6375" w:type="dxa"/>
            <w:tcBorders>
              <w:top w:val="double" w:sz="4" w:space="0" w:color="auto"/>
              <w:left w:val="double" w:sz="4" w:space="0" w:color="auto"/>
              <w:bottom w:val="double" w:sz="4" w:space="0" w:color="auto"/>
              <w:right w:val="single" w:sz="4" w:space="0" w:color="auto"/>
            </w:tcBorders>
            <w:shd w:val="clear" w:color="auto" w:fill="C6D9F1"/>
            <w:vAlign w:val="center"/>
          </w:tcPr>
          <w:p w14:paraId="7EEDA377" w14:textId="77777777" w:rsidR="008B2942" w:rsidRPr="00583A7B" w:rsidRDefault="008B2942" w:rsidP="00777202">
            <w:pPr>
              <w:jc w:val="center"/>
              <w:rPr>
                <w:rFonts w:ascii="Arial" w:hAnsi="Arial" w:cs="Arial"/>
                <w:b/>
                <w:sz w:val="24"/>
                <w:szCs w:val="24"/>
              </w:rPr>
            </w:pPr>
            <w:r w:rsidRPr="00583A7B">
              <w:rPr>
                <w:rFonts w:ascii="Arial" w:hAnsi="Arial" w:cs="Arial"/>
                <w:b/>
                <w:sz w:val="24"/>
                <w:szCs w:val="24"/>
              </w:rPr>
              <w:t>Period</w:t>
            </w:r>
          </w:p>
        </w:tc>
        <w:tc>
          <w:tcPr>
            <w:tcW w:w="1783" w:type="dxa"/>
            <w:tcBorders>
              <w:top w:val="double" w:sz="4" w:space="0" w:color="auto"/>
              <w:left w:val="single" w:sz="4" w:space="0" w:color="auto"/>
              <w:bottom w:val="double" w:sz="4" w:space="0" w:color="auto"/>
              <w:right w:val="single" w:sz="4" w:space="0" w:color="auto"/>
            </w:tcBorders>
            <w:shd w:val="clear" w:color="auto" w:fill="C6D9F1"/>
            <w:vAlign w:val="center"/>
          </w:tcPr>
          <w:p w14:paraId="7DA4F56D" w14:textId="77777777" w:rsidR="008B2942" w:rsidRPr="00583A7B" w:rsidRDefault="008B2942" w:rsidP="00777202">
            <w:pPr>
              <w:jc w:val="center"/>
              <w:rPr>
                <w:rFonts w:ascii="Arial" w:hAnsi="Arial" w:cs="Arial"/>
                <w:b/>
                <w:sz w:val="24"/>
                <w:szCs w:val="24"/>
              </w:rPr>
            </w:pPr>
            <w:r w:rsidRPr="00583A7B">
              <w:rPr>
                <w:rFonts w:ascii="Arial" w:hAnsi="Arial" w:cs="Arial"/>
                <w:b/>
                <w:sz w:val="24"/>
                <w:szCs w:val="24"/>
              </w:rPr>
              <w:t>Start Date</w:t>
            </w:r>
          </w:p>
        </w:tc>
        <w:tc>
          <w:tcPr>
            <w:tcW w:w="2065" w:type="dxa"/>
            <w:tcBorders>
              <w:top w:val="double" w:sz="4" w:space="0" w:color="auto"/>
              <w:left w:val="single" w:sz="4" w:space="0" w:color="auto"/>
              <w:bottom w:val="double" w:sz="4" w:space="0" w:color="auto"/>
              <w:right w:val="double" w:sz="4" w:space="0" w:color="auto"/>
            </w:tcBorders>
            <w:shd w:val="clear" w:color="auto" w:fill="C6D9F1"/>
            <w:vAlign w:val="center"/>
          </w:tcPr>
          <w:p w14:paraId="3C6857B3" w14:textId="14D0B0F7" w:rsidR="008B2942" w:rsidRPr="00583A7B" w:rsidRDefault="6A8F5AE6" w:rsidP="20442418">
            <w:pPr>
              <w:jc w:val="center"/>
              <w:rPr>
                <w:rFonts w:ascii="Arial" w:hAnsi="Arial" w:cs="Arial"/>
                <w:b/>
                <w:bCs/>
                <w:sz w:val="24"/>
                <w:szCs w:val="24"/>
              </w:rPr>
            </w:pPr>
            <w:r w:rsidRPr="74D1924E">
              <w:rPr>
                <w:rFonts w:ascii="Arial" w:hAnsi="Arial" w:cs="Arial"/>
                <w:b/>
                <w:bCs/>
                <w:sz w:val="24"/>
                <w:szCs w:val="24"/>
              </w:rPr>
              <w:t>End Date</w:t>
            </w:r>
          </w:p>
        </w:tc>
      </w:tr>
      <w:tr w:rsidR="008B2942" w:rsidRPr="004F0520" w14:paraId="6495C5D8" w14:textId="77777777" w:rsidTr="00383701">
        <w:trPr>
          <w:trHeight w:val="1284"/>
        </w:trPr>
        <w:tc>
          <w:tcPr>
            <w:tcW w:w="6375" w:type="dxa"/>
            <w:tcBorders>
              <w:top w:val="double" w:sz="4" w:space="0" w:color="auto"/>
            </w:tcBorders>
            <w:shd w:val="clear" w:color="auto" w:fill="auto"/>
            <w:vAlign w:val="center"/>
          </w:tcPr>
          <w:p w14:paraId="3B18E364" w14:textId="77777777" w:rsidR="008B2942" w:rsidRDefault="6A8F5AE6" w:rsidP="00777202">
            <w:pPr>
              <w:rPr>
                <w:rFonts w:ascii="Arial" w:hAnsi="Arial" w:cs="Arial"/>
                <w:sz w:val="24"/>
                <w:szCs w:val="24"/>
              </w:rPr>
            </w:pPr>
            <w:r w:rsidRPr="74D1924E">
              <w:rPr>
                <w:rFonts w:ascii="Arial" w:hAnsi="Arial" w:cs="Arial"/>
                <w:sz w:val="24"/>
                <w:szCs w:val="24"/>
              </w:rPr>
              <w:t>Initial Period of Performance, includes:</w:t>
            </w:r>
          </w:p>
          <w:p w14:paraId="44D841EE" w14:textId="480015DB" w:rsidR="008B2942" w:rsidRDefault="00A805C7" w:rsidP="008E3741">
            <w:pPr>
              <w:pStyle w:val="ListParagraph"/>
              <w:numPr>
                <w:ilvl w:val="0"/>
                <w:numId w:val="22"/>
              </w:numPr>
              <w:rPr>
                <w:rFonts w:ascii="Arial" w:hAnsi="Arial" w:cs="Arial"/>
                <w:sz w:val="24"/>
                <w:szCs w:val="24"/>
              </w:rPr>
            </w:pPr>
            <w:r>
              <w:rPr>
                <w:rFonts w:ascii="Arial" w:hAnsi="Arial" w:cs="Arial"/>
                <w:sz w:val="24"/>
                <w:szCs w:val="24"/>
              </w:rPr>
              <w:t xml:space="preserve">Development </w:t>
            </w:r>
            <w:r w:rsidR="008B2942" w:rsidRPr="00F31B41">
              <w:rPr>
                <w:rFonts w:ascii="Arial" w:hAnsi="Arial" w:cs="Arial"/>
                <w:sz w:val="24"/>
                <w:szCs w:val="24"/>
              </w:rPr>
              <w:t>Phase One</w:t>
            </w:r>
            <w:r w:rsidR="008B2942">
              <w:rPr>
                <w:rFonts w:ascii="Arial" w:hAnsi="Arial" w:cs="Arial"/>
                <w:sz w:val="24"/>
                <w:szCs w:val="24"/>
              </w:rPr>
              <w:t xml:space="preserve"> (</w:t>
            </w:r>
            <w:r w:rsidR="00627071">
              <w:rPr>
                <w:rFonts w:ascii="Arial" w:hAnsi="Arial" w:cs="Arial"/>
                <w:sz w:val="24"/>
                <w:szCs w:val="24"/>
              </w:rPr>
              <w:t>4/1/2025</w:t>
            </w:r>
            <w:r w:rsidR="00761A40">
              <w:rPr>
                <w:rFonts w:ascii="Arial" w:hAnsi="Arial" w:cs="Arial"/>
                <w:sz w:val="24"/>
                <w:szCs w:val="24"/>
              </w:rPr>
              <w:t xml:space="preserve"> – </w:t>
            </w:r>
            <w:r w:rsidR="00627071">
              <w:rPr>
                <w:rFonts w:ascii="Arial" w:hAnsi="Arial" w:cs="Arial"/>
                <w:sz w:val="24"/>
                <w:szCs w:val="24"/>
              </w:rPr>
              <w:t>3/31/2026</w:t>
            </w:r>
            <w:r w:rsidR="008B2942">
              <w:rPr>
                <w:rFonts w:ascii="Arial" w:hAnsi="Arial" w:cs="Arial"/>
                <w:sz w:val="24"/>
                <w:szCs w:val="24"/>
              </w:rPr>
              <w:t>)</w:t>
            </w:r>
          </w:p>
          <w:p w14:paraId="37660FB1" w14:textId="23F1EB37" w:rsidR="008B2942" w:rsidRDefault="00A805C7" w:rsidP="008E3741">
            <w:pPr>
              <w:pStyle w:val="ListParagraph"/>
              <w:numPr>
                <w:ilvl w:val="0"/>
                <w:numId w:val="22"/>
              </w:numPr>
              <w:rPr>
                <w:rFonts w:ascii="Arial" w:hAnsi="Arial" w:cs="Arial"/>
                <w:sz w:val="24"/>
                <w:szCs w:val="24"/>
              </w:rPr>
            </w:pPr>
            <w:r>
              <w:rPr>
                <w:rFonts w:ascii="Arial" w:hAnsi="Arial" w:cs="Arial"/>
                <w:sz w:val="24"/>
                <w:szCs w:val="24"/>
              </w:rPr>
              <w:t xml:space="preserve">Development </w:t>
            </w:r>
            <w:r w:rsidR="008B2942">
              <w:rPr>
                <w:rFonts w:ascii="Arial" w:hAnsi="Arial" w:cs="Arial"/>
                <w:sz w:val="24"/>
                <w:szCs w:val="24"/>
              </w:rPr>
              <w:t>Phase Two (</w:t>
            </w:r>
            <w:r w:rsidR="00627071">
              <w:rPr>
                <w:rFonts w:ascii="Arial" w:hAnsi="Arial" w:cs="Arial"/>
                <w:sz w:val="24"/>
                <w:szCs w:val="24"/>
              </w:rPr>
              <w:t>4/1/2026</w:t>
            </w:r>
            <w:r w:rsidR="008B2942">
              <w:rPr>
                <w:rFonts w:ascii="Arial" w:hAnsi="Arial" w:cs="Arial"/>
                <w:sz w:val="24"/>
                <w:szCs w:val="24"/>
              </w:rPr>
              <w:t xml:space="preserve"> – </w:t>
            </w:r>
            <w:r w:rsidR="00627071">
              <w:rPr>
                <w:rFonts w:ascii="Arial" w:hAnsi="Arial" w:cs="Arial"/>
                <w:sz w:val="24"/>
                <w:szCs w:val="24"/>
              </w:rPr>
              <w:t>3/31/2027</w:t>
            </w:r>
            <w:r w:rsidR="008B2942">
              <w:rPr>
                <w:rFonts w:ascii="Arial" w:hAnsi="Arial" w:cs="Arial"/>
                <w:sz w:val="24"/>
                <w:szCs w:val="24"/>
              </w:rPr>
              <w:t>)</w:t>
            </w:r>
          </w:p>
          <w:p w14:paraId="6174D709" w14:textId="77777777" w:rsidR="008B2942" w:rsidRPr="00F31B41" w:rsidRDefault="008B2942" w:rsidP="008E3741">
            <w:pPr>
              <w:pStyle w:val="ListParagraph"/>
              <w:numPr>
                <w:ilvl w:val="0"/>
                <w:numId w:val="22"/>
              </w:numPr>
              <w:rPr>
                <w:rFonts w:ascii="Arial" w:hAnsi="Arial" w:cs="Arial"/>
                <w:sz w:val="24"/>
                <w:szCs w:val="24"/>
              </w:rPr>
            </w:pPr>
            <w:r>
              <w:rPr>
                <w:rFonts w:ascii="Arial" w:hAnsi="Arial" w:cs="Arial"/>
                <w:sz w:val="24"/>
                <w:szCs w:val="24"/>
              </w:rPr>
              <w:t>Ongoing maintenance and support</w:t>
            </w:r>
          </w:p>
        </w:tc>
        <w:tc>
          <w:tcPr>
            <w:tcW w:w="1783" w:type="dxa"/>
            <w:tcBorders>
              <w:top w:val="double" w:sz="4" w:space="0" w:color="auto"/>
            </w:tcBorders>
            <w:shd w:val="clear" w:color="auto" w:fill="auto"/>
            <w:vAlign w:val="center"/>
          </w:tcPr>
          <w:p w14:paraId="5A6A5706" w14:textId="12D972ED" w:rsidR="008B2942" w:rsidRPr="00627071" w:rsidRDefault="00627071" w:rsidP="00777202">
            <w:pPr>
              <w:jc w:val="center"/>
              <w:rPr>
                <w:rFonts w:ascii="Arial" w:hAnsi="Arial" w:cs="Arial"/>
                <w:sz w:val="24"/>
                <w:szCs w:val="24"/>
              </w:rPr>
            </w:pPr>
            <w:r>
              <w:rPr>
                <w:rFonts w:ascii="Arial" w:hAnsi="Arial" w:cs="Arial"/>
                <w:sz w:val="24"/>
                <w:szCs w:val="24"/>
              </w:rPr>
              <w:t>4/1/2025</w:t>
            </w:r>
          </w:p>
        </w:tc>
        <w:tc>
          <w:tcPr>
            <w:tcW w:w="2065" w:type="dxa"/>
            <w:tcBorders>
              <w:top w:val="double" w:sz="4" w:space="0" w:color="auto"/>
            </w:tcBorders>
            <w:shd w:val="clear" w:color="auto" w:fill="auto"/>
            <w:vAlign w:val="center"/>
          </w:tcPr>
          <w:p w14:paraId="3C996A74" w14:textId="3B1AAEB0" w:rsidR="008B2942" w:rsidRPr="00627071" w:rsidRDefault="00627071" w:rsidP="00777202">
            <w:pPr>
              <w:jc w:val="center"/>
              <w:rPr>
                <w:rFonts w:ascii="Arial" w:hAnsi="Arial" w:cs="Arial"/>
                <w:sz w:val="24"/>
                <w:szCs w:val="24"/>
              </w:rPr>
            </w:pPr>
            <w:r>
              <w:rPr>
                <w:rFonts w:ascii="Arial" w:hAnsi="Arial" w:cs="Arial"/>
                <w:sz w:val="24"/>
                <w:szCs w:val="24"/>
              </w:rPr>
              <w:t>3/31/2027</w:t>
            </w:r>
          </w:p>
        </w:tc>
      </w:tr>
      <w:tr w:rsidR="008B2942" w:rsidRPr="004F0520" w14:paraId="7ADCBB5B" w14:textId="77777777" w:rsidTr="00383701">
        <w:trPr>
          <w:trHeight w:val="398"/>
        </w:trPr>
        <w:tc>
          <w:tcPr>
            <w:tcW w:w="6375" w:type="dxa"/>
            <w:tcBorders>
              <w:bottom w:val="single" w:sz="4" w:space="0" w:color="auto"/>
            </w:tcBorders>
            <w:shd w:val="clear" w:color="auto" w:fill="auto"/>
            <w:vAlign w:val="center"/>
          </w:tcPr>
          <w:p w14:paraId="60D3EA46" w14:textId="6CE9159E" w:rsidR="008B2942" w:rsidRPr="00F31B41" w:rsidRDefault="008B2942" w:rsidP="00777202">
            <w:pPr>
              <w:rPr>
                <w:rFonts w:ascii="Arial" w:hAnsi="Arial" w:cs="Arial"/>
                <w:sz w:val="24"/>
                <w:szCs w:val="24"/>
              </w:rPr>
            </w:pPr>
            <w:r w:rsidRPr="008F720F">
              <w:rPr>
                <w:rFonts w:ascii="Arial" w:hAnsi="Arial" w:cs="Arial"/>
                <w:sz w:val="24"/>
                <w:szCs w:val="24"/>
              </w:rPr>
              <w:t>Renewal Period #1</w:t>
            </w:r>
          </w:p>
        </w:tc>
        <w:tc>
          <w:tcPr>
            <w:tcW w:w="1783" w:type="dxa"/>
            <w:tcBorders>
              <w:bottom w:val="single" w:sz="4" w:space="0" w:color="auto"/>
            </w:tcBorders>
            <w:shd w:val="clear" w:color="auto" w:fill="auto"/>
            <w:vAlign w:val="center"/>
          </w:tcPr>
          <w:p w14:paraId="3CCF7478" w14:textId="09AC5F72" w:rsidR="008B2942" w:rsidRPr="00627071" w:rsidRDefault="00627071" w:rsidP="00777202">
            <w:pPr>
              <w:jc w:val="center"/>
              <w:rPr>
                <w:rFonts w:ascii="Arial" w:hAnsi="Arial" w:cs="Arial"/>
                <w:sz w:val="24"/>
                <w:szCs w:val="24"/>
              </w:rPr>
            </w:pPr>
            <w:r>
              <w:rPr>
                <w:rFonts w:ascii="Arial" w:hAnsi="Arial" w:cs="Arial"/>
                <w:sz w:val="24"/>
                <w:szCs w:val="24"/>
              </w:rPr>
              <w:t>4/1/2027</w:t>
            </w:r>
          </w:p>
        </w:tc>
        <w:tc>
          <w:tcPr>
            <w:tcW w:w="2065" w:type="dxa"/>
            <w:tcBorders>
              <w:bottom w:val="single" w:sz="4" w:space="0" w:color="auto"/>
            </w:tcBorders>
            <w:shd w:val="clear" w:color="auto" w:fill="auto"/>
            <w:vAlign w:val="center"/>
          </w:tcPr>
          <w:p w14:paraId="7DB3EECA" w14:textId="34D65329" w:rsidR="008B2942" w:rsidRPr="00627071" w:rsidRDefault="00627071" w:rsidP="00777202">
            <w:pPr>
              <w:jc w:val="center"/>
              <w:rPr>
                <w:rFonts w:ascii="Arial" w:hAnsi="Arial" w:cs="Arial"/>
                <w:sz w:val="24"/>
                <w:szCs w:val="24"/>
              </w:rPr>
            </w:pPr>
            <w:r>
              <w:rPr>
                <w:rFonts w:ascii="Arial" w:hAnsi="Arial" w:cs="Arial"/>
                <w:sz w:val="24"/>
                <w:szCs w:val="24"/>
              </w:rPr>
              <w:t>3/31/2031</w:t>
            </w:r>
          </w:p>
        </w:tc>
      </w:tr>
      <w:tr w:rsidR="008B2942" w:rsidRPr="004F0520" w14:paraId="7A68140D" w14:textId="77777777" w:rsidTr="00383701">
        <w:trPr>
          <w:trHeight w:val="398"/>
        </w:trPr>
        <w:tc>
          <w:tcPr>
            <w:tcW w:w="6375" w:type="dxa"/>
            <w:tcBorders>
              <w:top w:val="single" w:sz="4" w:space="0" w:color="auto"/>
              <w:bottom w:val="double" w:sz="4" w:space="0" w:color="auto"/>
            </w:tcBorders>
            <w:shd w:val="clear" w:color="auto" w:fill="auto"/>
            <w:vAlign w:val="center"/>
          </w:tcPr>
          <w:p w14:paraId="773D1A91" w14:textId="77777777" w:rsidR="008B2942" w:rsidRPr="008F720F" w:rsidRDefault="008B2942" w:rsidP="00777202">
            <w:pPr>
              <w:rPr>
                <w:rFonts w:ascii="Arial" w:hAnsi="Arial" w:cs="Arial"/>
                <w:sz w:val="24"/>
                <w:szCs w:val="24"/>
              </w:rPr>
            </w:pPr>
            <w:r w:rsidRPr="008F720F">
              <w:rPr>
                <w:rFonts w:ascii="Arial" w:hAnsi="Arial" w:cs="Arial"/>
                <w:sz w:val="24"/>
                <w:szCs w:val="24"/>
              </w:rPr>
              <w:t>Renewal Period #2</w:t>
            </w:r>
          </w:p>
        </w:tc>
        <w:tc>
          <w:tcPr>
            <w:tcW w:w="1783" w:type="dxa"/>
            <w:tcBorders>
              <w:top w:val="single" w:sz="4" w:space="0" w:color="auto"/>
              <w:bottom w:val="double" w:sz="4" w:space="0" w:color="auto"/>
            </w:tcBorders>
            <w:shd w:val="clear" w:color="auto" w:fill="auto"/>
            <w:vAlign w:val="center"/>
          </w:tcPr>
          <w:p w14:paraId="7E311A11" w14:textId="1D410EF5" w:rsidR="008B2942" w:rsidRPr="00627071" w:rsidRDefault="00627071" w:rsidP="00777202">
            <w:pPr>
              <w:jc w:val="center"/>
              <w:rPr>
                <w:rFonts w:ascii="Arial" w:hAnsi="Arial" w:cs="Arial"/>
                <w:sz w:val="24"/>
                <w:szCs w:val="24"/>
              </w:rPr>
            </w:pPr>
            <w:r>
              <w:rPr>
                <w:rFonts w:ascii="Arial" w:hAnsi="Arial" w:cs="Arial"/>
                <w:sz w:val="24"/>
                <w:szCs w:val="24"/>
              </w:rPr>
              <w:t>4/1/2031</w:t>
            </w:r>
          </w:p>
        </w:tc>
        <w:tc>
          <w:tcPr>
            <w:tcW w:w="2065" w:type="dxa"/>
            <w:tcBorders>
              <w:top w:val="single" w:sz="4" w:space="0" w:color="auto"/>
              <w:bottom w:val="double" w:sz="4" w:space="0" w:color="auto"/>
            </w:tcBorders>
            <w:shd w:val="clear" w:color="auto" w:fill="auto"/>
            <w:vAlign w:val="center"/>
          </w:tcPr>
          <w:p w14:paraId="3CC205DF" w14:textId="63E79648" w:rsidR="008B2942" w:rsidRPr="00627071" w:rsidRDefault="00627071" w:rsidP="00777202">
            <w:pPr>
              <w:jc w:val="center"/>
              <w:rPr>
                <w:rFonts w:ascii="Arial" w:hAnsi="Arial" w:cs="Arial"/>
                <w:sz w:val="24"/>
                <w:szCs w:val="24"/>
              </w:rPr>
            </w:pPr>
            <w:r>
              <w:rPr>
                <w:rFonts w:ascii="Arial" w:hAnsi="Arial" w:cs="Arial"/>
                <w:sz w:val="24"/>
                <w:szCs w:val="24"/>
              </w:rPr>
              <w:t>3/31/2035</w:t>
            </w:r>
          </w:p>
        </w:tc>
      </w:tr>
    </w:tbl>
    <w:p w14:paraId="5B419B3F" w14:textId="77777777" w:rsidR="008B2942" w:rsidRPr="00C97934" w:rsidRDefault="008B2942" w:rsidP="00F53B75">
      <w:pPr>
        <w:rPr>
          <w:rFonts w:ascii="Arial" w:hAnsi="Arial" w:cs="Arial"/>
          <w:sz w:val="24"/>
          <w:szCs w:val="24"/>
        </w:rPr>
      </w:pPr>
    </w:p>
    <w:p w14:paraId="571BC726" w14:textId="7F6749CD" w:rsidR="00224755" w:rsidRPr="00C97934" w:rsidRDefault="00224755" w:rsidP="008B2942">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32BA807F"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8B2942">
        <w:rPr>
          <w:rFonts w:ascii="Arial" w:hAnsi="Arial" w:cs="Arial"/>
          <w:sz w:val="24"/>
          <w:szCs w:val="24"/>
        </w:rPr>
        <w:t>one (1)</w:t>
      </w:r>
      <w:r w:rsidRPr="00C97934">
        <w:rPr>
          <w:rFonts w:ascii="Arial" w:hAnsi="Arial" w:cs="Arial"/>
          <w:sz w:val="24"/>
          <w:szCs w:val="24"/>
        </w:rPr>
        <w:t xml:space="preserve"> 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587B76">
        <w:rPr>
          <w:rFonts w:ascii="Arial" w:hAnsi="Arial" w:cs="Arial"/>
          <w:sz w:val="24"/>
          <w:szCs w:val="24"/>
        </w:rPr>
        <w:t>is</w:t>
      </w:r>
      <w:r w:rsidRPr="00C97934">
        <w:rPr>
          <w:rFonts w:ascii="Arial" w:hAnsi="Arial" w:cs="Arial"/>
          <w:sz w:val="24"/>
          <w:szCs w:val="24"/>
        </w:rPr>
        <w:t xml:space="preserve"> RFP process.</w:t>
      </w:r>
    </w:p>
    <w:p w14:paraId="5BA6663E" w14:textId="77777777" w:rsidR="008B2942" w:rsidRDefault="008B2942" w:rsidP="004F0520">
      <w:pPr>
        <w:rPr>
          <w:rFonts w:ascii="Arial" w:hAnsi="Arial" w:cs="Arial"/>
          <w:sz w:val="24"/>
          <w:szCs w:val="24"/>
        </w:rPr>
      </w:pPr>
    </w:p>
    <w:p w14:paraId="4EBBA569" w14:textId="3D9DE545"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293133B4" w14:textId="77777777" w:rsidR="00E82FB4" w:rsidRPr="00C97934" w:rsidRDefault="00E82FB4" w:rsidP="004F0520">
      <w:pPr>
        <w:rPr>
          <w:rFonts w:ascii="Arial" w:hAnsi="Arial" w:cs="Arial"/>
          <w:sz w:val="24"/>
          <w:szCs w:val="24"/>
        </w:rPr>
      </w:pPr>
    </w:p>
    <w:p w14:paraId="581B1F82" w14:textId="77777777" w:rsidR="008B2942" w:rsidRPr="004529C2" w:rsidRDefault="008B2942" w:rsidP="0052411D">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2394B0DE" w14:textId="77777777" w:rsidR="008B2942" w:rsidRDefault="008B2942" w:rsidP="0052411D">
      <w:pPr>
        <w:rPr>
          <w:rFonts w:ascii="Arial" w:hAnsi="Arial" w:cs="Arial"/>
          <w:sz w:val="24"/>
          <w:szCs w:val="24"/>
        </w:rPr>
      </w:pPr>
    </w:p>
    <w:p w14:paraId="1A520B0B" w14:textId="395C77C7" w:rsidR="008B2942" w:rsidRPr="00DE3547" w:rsidRDefault="008B2942" w:rsidP="008E3741">
      <w:pPr>
        <w:widowControl/>
        <w:numPr>
          <w:ilvl w:val="0"/>
          <w:numId w:val="23"/>
        </w:numPr>
        <w:tabs>
          <w:tab w:val="left" w:pos="360"/>
        </w:tabs>
        <w:ind w:left="360"/>
        <w:rPr>
          <w:rFonts w:ascii="Arial" w:hAnsi="Arial" w:cs="Arial"/>
          <w:b/>
          <w:bCs/>
          <w:sz w:val="24"/>
          <w:szCs w:val="24"/>
        </w:rPr>
      </w:pPr>
      <w:r w:rsidRPr="00DE3547">
        <w:rPr>
          <w:rFonts w:ascii="Arial" w:hAnsi="Arial" w:cs="Arial"/>
          <w:b/>
          <w:bCs/>
          <w:sz w:val="24"/>
          <w:szCs w:val="24"/>
        </w:rPr>
        <w:t>General Assistance (GA) Management Technology Platform</w:t>
      </w:r>
    </w:p>
    <w:p w14:paraId="587E6908" w14:textId="77777777" w:rsidR="008B2942" w:rsidRDefault="008B2942" w:rsidP="0052411D">
      <w:pPr>
        <w:widowControl/>
        <w:autoSpaceDE/>
        <w:autoSpaceDN/>
        <w:rPr>
          <w:rFonts w:ascii="Garamond" w:eastAsiaTheme="minorHAnsi" w:hAnsi="Garamond" w:cstheme="minorBidi"/>
          <w:sz w:val="26"/>
          <w:szCs w:val="26"/>
        </w:rPr>
      </w:pPr>
    </w:p>
    <w:p w14:paraId="04902F0D" w14:textId="323AE064" w:rsidR="008B2942" w:rsidRPr="00FD6C5A" w:rsidRDefault="00AD30E1" w:rsidP="00172DEF">
      <w:pPr>
        <w:pStyle w:val="ListParagraph"/>
        <w:widowControl/>
        <w:numPr>
          <w:ilvl w:val="0"/>
          <w:numId w:val="44"/>
        </w:numPr>
        <w:autoSpaceDE/>
        <w:autoSpaceDN/>
        <w:rPr>
          <w:rFonts w:ascii="Arial" w:eastAsiaTheme="minorHAnsi" w:hAnsi="Arial" w:cs="Arial"/>
          <w:b/>
          <w:bCs/>
          <w:sz w:val="24"/>
          <w:szCs w:val="24"/>
        </w:rPr>
      </w:pPr>
      <w:r>
        <w:rPr>
          <w:rFonts w:ascii="Arial" w:eastAsiaTheme="minorHAnsi" w:hAnsi="Arial" w:cs="Arial"/>
          <w:b/>
          <w:bCs/>
          <w:sz w:val="24"/>
          <w:szCs w:val="24"/>
          <w:u w:val="single"/>
        </w:rPr>
        <w:t xml:space="preserve">Development </w:t>
      </w:r>
      <w:r w:rsidR="008B2942" w:rsidRPr="00FD6C5A">
        <w:rPr>
          <w:rFonts w:ascii="Arial" w:eastAsiaTheme="minorHAnsi" w:hAnsi="Arial" w:cs="Arial"/>
          <w:b/>
          <w:bCs/>
          <w:sz w:val="24"/>
          <w:szCs w:val="24"/>
          <w:u w:val="single"/>
        </w:rPr>
        <w:t>Phase One</w:t>
      </w:r>
      <w:r w:rsidR="008B2942" w:rsidRPr="00FD6C5A">
        <w:rPr>
          <w:rFonts w:ascii="Arial" w:eastAsiaTheme="minorHAnsi" w:hAnsi="Arial" w:cs="Arial"/>
          <w:sz w:val="24"/>
          <w:szCs w:val="24"/>
        </w:rPr>
        <w:t xml:space="preserve"> - Provide a hosted, isolated technology environment capable of performing core functions of a GA Management Technology Platform, which includes:</w:t>
      </w:r>
    </w:p>
    <w:p w14:paraId="2A69C2B7" w14:textId="6D625EA8"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Web-Based GA Administrator Portal, establishment of a secure user authentication/authorization administered from a remote system (e.g.</w:t>
      </w:r>
      <w:r>
        <w:rPr>
          <w:rFonts w:ascii="Arial" w:eastAsiaTheme="minorHAnsi" w:hAnsi="Arial" w:cs="Arial"/>
          <w:sz w:val="24"/>
          <w:szCs w:val="24"/>
        </w:rPr>
        <w:t>,</w:t>
      </w:r>
      <w:r w:rsidRPr="007352C3">
        <w:rPr>
          <w:rFonts w:ascii="Arial" w:eastAsiaTheme="minorHAnsi" w:hAnsi="Arial" w:cs="Arial"/>
          <w:sz w:val="24"/>
          <w:szCs w:val="24"/>
        </w:rPr>
        <w:t xml:space="preserve"> using secure web services) for Municipalities, with an anticipated volume of </w:t>
      </w:r>
      <w:r>
        <w:rPr>
          <w:rFonts w:ascii="Arial" w:eastAsiaTheme="minorHAnsi" w:hAnsi="Arial" w:cs="Arial"/>
          <w:sz w:val="24"/>
          <w:szCs w:val="24"/>
        </w:rPr>
        <w:t>M</w:t>
      </w:r>
      <w:r w:rsidRPr="007352C3">
        <w:rPr>
          <w:rFonts w:ascii="Arial" w:eastAsiaTheme="minorHAnsi" w:hAnsi="Arial" w:cs="Arial"/>
          <w:sz w:val="24"/>
          <w:szCs w:val="24"/>
        </w:rPr>
        <w:t>unicipal portal users totaling approximately five hundred (500) to one thousand (1000)</w:t>
      </w:r>
      <w:r>
        <w:rPr>
          <w:rFonts w:ascii="Arial" w:eastAsiaTheme="minorHAnsi" w:hAnsi="Arial" w:cs="Arial"/>
          <w:sz w:val="24"/>
          <w:szCs w:val="24"/>
        </w:rPr>
        <w:t>.</w:t>
      </w:r>
    </w:p>
    <w:p w14:paraId="365FBAC7" w14:textId="5167E8C0"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 xml:space="preserve">Ability to maintain and update data pertaining to the </w:t>
      </w:r>
      <w:r>
        <w:rPr>
          <w:rFonts w:ascii="Arial" w:eastAsiaTheme="minorHAnsi" w:hAnsi="Arial" w:cs="Arial"/>
          <w:sz w:val="24"/>
          <w:szCs w:val="24"/>
        </w:rPr>
        <w:t>M</w:t>
      </w:r>
      <w:r w:rsidRPr="007352C3">
        <w:rPr>
          <w:rFonts w:ascii="Arial" w:eastAsiaTheme="minorHAnsi" w:hAnsi="Arial" w:cs="Arial"/>
          <w:sz w:val="24"/>
          <w:szCs w:val="24"/>
        </w:rPr>
        <w:t>unicipality, including, but not limited to:</w:t>
      </w:r>
    </w:p>
    <w:p w14:paraId="118D2509"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Location of GA office and hours of </w:t>
      </w:r>
      <w:proofErr w:type="gramStart"/>
      <w:r w:rsidRPr="007352C3">
        <w:rPr>
          <w:rFonts w:ascii="Arial" w:eastAsiaTheme="minorHAnsi" w:hAnsi="Arial" w:cs="Arial"/>
          <w:sz w:val="24"/>
          <w:szCs w:val="24"/>
        </w:rPr>
        <w:t>operations;</w:t>
      </w:r>
      <w:proofErr w:type="gramEnd"/>
    </w:p>
    <w:p w14:paraId="6ED27B58" w14:textId="78F65F19"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Point(s) of contact and contact information for </w:t>
      </w:r>
      <w:r>
        <w:rPr>
          <w:rFonts w:ascii="Arial" w:eastAsiaTheme="minorHAnsi" w:hAnsi="Arial" w:cs="Arial"/>
          <w:sz w:val="24"/>
          <w:szCs w:val="24"/>
        </w:rPr>
        <w:t>E</w:t>
      </w:r>
      <w:r w:rsidRPr="007352C3">
        <w:rPr>
          <w:rFonts w:ascii="Arial" w:eastAsiaTheme="minorHAnsi" w:hAnsi="Arial" w:cs="Arial"/>
          <w:sz w:val="24"/>
          <w:szCs w:val="24"/>
        </w:rPr>
        <w:t xml:space="preserve">mergency GA assistance </w:t>
      </w:r>
      <w:proofErr w:type="gramStart"/>
      <w:r w:rsidRPr="007352C3">
        <w:rPr>
          <w:rFonts w:ascii="Arial" w:eastAsiaTheme="minorHAnsi" w:hAnsi="Arial" w:cs="Arial"/>
          <w:sz w:val="24"/>
          <w:szCs w:val="24"/>
        </w:rPr>
        <w:t>requests;</w:t>
      </w:r>
      <w:proofErr w:type="gramEnd"/>
    </w:p>
    <w:p w14:paraId="1BD2DE33"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Municipal </w:t>
      </w:r>
      <w:proofErr w:type="gramStart"/>
      <w:r w:rsidRPr="007352C3">
        <w:rPr>
          <w:rFonts w:ascii="Arial" w:eastAsiaTheme="minorHAnsi" w:hAnsi="Arial" w:cs="Arial"/>
          <w:sz w:val="24"/>
          <w:szCs w:val="24"/>
        </w:rPr>
        <w:t>maximums;</w:t>
      </w:r>
      <w:proofErr w:type="gramEnd"/>
    </w:p>
    <w:p w14:paraId="03A30E7E"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City/town GA ordinance</w:t>
      </w:r>
      <w:r>
        <w:rPr>
          <w:rFonts w:ascii="Arial" w:eastAsiaTheme="minorHAnsi" w:hAnsi="Arial" w:cs="Arial"/>
          <w:sz w:val="24"/>
          <w:szCs w:val="24"/>
        </w:rPr>
        <w:t>.</w:t>
      </w:r>
    </w:p>
    <w:p w14:paraId="216FA196" w14:textId="022923C5"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Data portal for establishment of a comprehensive database of Applicants, including, but not limited to:</w:t>
      </w:r>
    </w:p>
    <w:p w14:paraId="5296B89B" w14:textId="6F102674"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Personal information for each </w:t>
      </w:r>
      <w:proofErr w:type="gramStart"/>
      <w:r w:rsidRPr="007352C3">
        <w:rPr>
          <w:rFonts w:ascii="Arial" w:eastAsiaTheme="minorHAnsi" w:hAnsi="Arial" w:cs="Arial"/>
          <w:sz w:val="24"/>
          <w:szCs w:val="24"/>
        </w:rPr>
        <w:t>Applicant;</w:t>
      </w:r>
      <w:proofErr w:type="gramEnd"/>
    </w:p>
    <w:p w14:paraId="7B34E63A" w14:textId="2CF82A65"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Solution shall restrict users from inputting duplicate </w:t>
      </w:r>
      <w:proofErr w:type="gramStart"/>
      <w:r w:rsidRPr="007352C3">
        <w:rPr>
          <w:rFonts w:ascii="Arial" w:eastAsiaTheme="minorHAnsi" w:hAnsi="Arial" w:cs="Arial"/>
          <w:sz w:val="24"/>
          <w:szCs w:val="24"/>
        </w:rPr>
        <w:t>Applicants;</w:t>
      </w:r>
      <w:proofErr w:type="gramEnd"/>
    </w:p>
    <w:p w14:paraId="377129B2"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Contact </w:t>
      </w:r>
      <w:proofErr w:type="gramStart"/>
      <w:r w:rsidRPr="007352C3">
        <w:rPr>
          <w:rFonts w:ascii="Arial" w:eastAsiaTheme="minorHAnsi" w:hAnsi="Arial" w:cs="Arial"/>
          <w:sz w:val="24"/>
          <w:szCs w:val="24"/>
        </w:rPr>
        <w:t>information;</w:t>
      </w:r>
      <w:proofErr w:type="gramEnd"/>
    </w:p>
    <w:p w14:paraId="0B59576D"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Employment </w:t>
      </w:r>
      <w:proofErr w:type="gramStart"/>
      <w:r w:rsidRPr="007352C3">
        <w:rPr>
          <w:rFonts w:ascii="Arial" w:eastAsiaTheme="minorHAnsi" w:hAnsi="Arial" w:cs="Arial"/>
          <w:sz w:val="24"/>
          <w:szCs w:val="24"/>
        </w:rPr>
        <w:t>information;</w:t>
      </w:r>
      <w:proofErr w:type="gramEnd"/>
    </w:p>
    <w:p w14:paraId="7D7BA831"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Household member composition and </w:t>
      </w:r>
      <w:proofErr w:type="gramStart"/>
      <w:r w:rsidRPr="007352C3">
        <w:rPr>
          <w:rFonts w:ascii="Arial" w:eastAsiaTheme="minorHAnsi" w:hAnsi="Arial" w:cs="Arial"/>
          <w:sz w:val="24"/>
          <w:szCs w:val="24"/>
        </w:rPr>
        <w:t>information;</w:t>
      </w:r>
      <w:proofErr w:type="gramEnd"/>
    </w:p>
    <w:p w14:paraId="0BF05777"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Case notes.</w:t>
      </w:r>
    </w:p>
    <w:p w14:paraId="1E5826DB" w14:textId="507A0ECE"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Establishment of a GA calculator to determine the amount and categories of GA assistance to be administered based on information provided on the application, including, but not limited to:</w:t>
      </w:r>
    </w:p>
    <w:p w14:paraId="36D762FF" w14:textId="41C999F9"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Input of:</w:t>
      </w:r>
    </w:p>
    <w:p w14:paraId="7FFD9664"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Categories and amounts of assistance </w:t>
      </w:r>
      <w:proofErr w:type="gramStart"/>
      <w:r w:rsidRPr="007352C3">
        <w:rPr>
          <w:rFonts w:ascii="Arial" w:eastAsiaTheme="minorHAnsi" w:hAnsi="Arial" w:cs="Arial"/>
          <w:sz w:val="24"/>
          <w:szCs w:val="24"/>
        </w:rPr>
        <w:t>requested;</w:t>
      </w:r>
      <w:proofErr w:type="gramEnd"/>
    </w:p>
    <w:p w14:paraId="3E7F7EA7"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Use of income for the previous </w:t>
      </w:r>
      <w:r>
        <w:rPr>
          <w:rFonts w:ascii="Arial" w:eastAsiaTheme="minorHAnsi" w:hAnsi="Arial" w:cs="Arial"/>
          <w:sz w:val="24"/>
          <w:szCs w:val="24"/>
        </w:rPr>
        <w:t>thirty (</w:t>
      </w:r>
      <w:r w:rsidRPr="007352C3">
        <w:rPr>
          <w:rFonts w:ascii="Arial" w:eastAsiaTheme="minorHAnsi" w:hAnsi="Arial" w:cs="Arial"/>
          <w:sz w:val="24"/>
          <w:szCs w:val="24"/>
        </w:rPr>
        <w:t>30</w:t>
      </w:r>
      <w:r>
        <w:rPr>
          <w:rFonts w:ascii="Arial" w:eastAsiaTheme="minorHAnsi" w:hAnsi="Arial" w:cs="Arial"/>
          <w:sz w:val="24"/>
          <w:szCs w:val="24"/>
        </w:rPr>
        <w:t>)</w:t>
      </w:r>
      <w:r w:rsidRPr="007352C3">
        <w:rPr>
          <w:rFonts w:ascii="Arial" w:eastAsiaTheme="minorHAnsi" w:hAnsi="Arial" w:cs="Arial"/>
          <w:sz w:val="24"/>
          <w:szCs w:val="24"/>
        </w:rPr>
        <w:t xml:space="preserve"> days, including income, household receipts, and other </w:t>
      </w:r>
      <w:proofErr w:type="gramStart"/>
      <w:r w:rsidRPr="007352C3">
        <w:rPr>
          <w:rFonts w:ascii="Arial" w:eastAsiaTheme="minorHAnsi" w:hAnsi="Arial" w:cs="Arial"/>
          <w:sz w:val="24"/>
          <w:szCs w:val="24"/>
        </w:rPr>
        <w:t>receipts;</w:t>
      </w:r>
      <w:proofErr w:type="gramEnd"/>
    </w:p>
    <w:p w14:paraId="3C2A9E1E" w14:textId="14E3E9C5"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Projected </w:t>
      </w:r>
      <w:r>
        <w:rPr>
          <w:rFonts w:ascii="Arial" w:eastAsiaTheme="minorHAnsi" w:hAnsi="Arial" w:cs="Arial"/>
          <w:sz w:val="24"/>
          <w:szCs w:val="24"/>
        </w:rPr>
        <w:t>thirty (</w:t>
      </w:r>
      <w:r w:rsidRPr="007352C3">
        <w:rPr>
          <w:rFonts w:ascii="Arial" w:eastAsiaTheme="minorHAnsi" w:hAnsi="Arial" w:cs="Arial"/>
          <w:sz w:val="24"/>
          <w:szCs w:val="24"/>
        </w:rPr>
        <w:t>30</w:t>
      </w:r>
      <w:r>
        <w:rPr>
          <w:rFonts w:ascii="Arial" w:eastAsiaTheme="minorHAnsi" w:hAnsi="Arial" w:cs="Arial"/>
          <w:sz w:val="24"/>
          <w:szCs w:val="24"/>
        </w:rPr>
        <w:t>)</w:t>
      </w:r>
      <w:r w:rsidRPr="007352C3">
        <w:rPr>
          <w:rFonts w:ascii="Arial" w:eastAsiaTheme="minorHAnsi" w:hAnsi="Arial" w:cs="Arial"/>
          <w:sz w:val="24"/>
          <w:szCs w:val="24"/>
        </w:rPr>
        <w:t xml:space="preserve"> day income for the </w:t>
      </w:r>
      <w:r>
        <w:rPr>
          <w:rFonts w:ascii="Arial" w:eastAsiaTheme="minorHAnsi" w:hAnsi="Arial" w:cs="Arial"/>
          <w:sz w:val="24"/>
          <w:szCs w:val="24"/>
        </w:rPr>
        <w:t>A</w:t>
      </w:r>
      <w:r w:rsidRPr="007352C3">
        <w:rPr>
          <w:rFonts w:ascii="Arial" w:eastAsiaTheme="minorHAnsi" w:hAnsi="Arial" w:cs="Arial"/>
          <w:sz w:val="24"/>
          <w:szCs w:val="24"/>
        </w:rPr>
        <w:t xml:space="preserve">pplicant, family, and others in the </w:t>
      </w:r>
      <w:proofErr w:type="gramStart"/>
      <w:r w:rsidRPr="007352C3">
        <w:rPr>
          <w:rFonts w:ascii="Arial" w:eastAsiaTheme="minorHAnsi" w:hAnsi="Arial" w:cs="Arial"/>
          <w:sz w:val="24"/>
          <w:szCs w:val="24"/>
        </w:rPr>
        <w:t>household;</w:t>
      </w:r>
      <w:proofErr w:type="gramEnd"/>
    </w:p>
    <w:p w14:paraId="4A00A962" w14:textId="18E89771"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Total asset types and amounts of the </w:t>
      </w:r>
      <w:r>
        <w:rPr>
          <w:rFonts w:ascii="Arial" w:eastAsiaTheme="minorHAnsi" w:hAnsi="Arial" w:cs="Arial"/>
          <w:sz w:val="24"/>
          <w:szCs w:val="24"/>
        </w:rPr>
        <w:t>A</w:t>
      </w:r>
      <w:r w:rsidRPr="007352C3">
        <w:rPr>
          <w:rFonts w:ascii="Arial" w:eastAsiaTheme="minorHAnsi" w:hAnsi="Arial" w:cs="Arial"/>
          <w:sz w:val="24"/>
          <w:szCs w:val="24"/>
        </w:rPr>
        <w:t xml:space="preserve">pplicant, family, and household </w:t>
      </w:r>
      <w:proofErr w:type="gramStart"/>
      <w:r w:rsidRPr="007352C3">
        <w:rPr>
          <w:rFonts w:ascii="Arial" w:eastAsiaTheme="minorHAnsi" w:hAnsi="Arial" w:cs="Arial"/>
          <w:sz w:val="24"/>
          <w:szCs w:val="24"/>
        </w:rPr>
        <w:t>members;</w:t>
      </w:r>
      <w:proofErr w:type="gramEnd"/>
    </w:p>
    <w:p w14:paraId="166EEF31"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Total monthly household </w:t>
      </w:r>
      <w:proofErr w:type="gramStart"/>
      <w:r w:rsidRPr="007352C3">
        <w:rPr>
          <w:rFonts w:ascii="Arial" w:eastAsiaTheme="minorHAnsi" w:hAnsi="Arial" w:cs="Arial"/>
          <w:sz w:val="24"/>
          <w:szCs w:val="24"/>
        </w:rPr>
        <w:t>expenses;</w:t>
      </w:r>
      <w:proofErr w:type="gramEnd"/>
    </w:p>
    <w:p w14:paraId="38DAF56E"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Other expenses attributable to the household</w:t>
      </w:r>
      <w:r>
        <w:rPr>
          <w:rFonts w:ascii="Arial" w:eastAsiaTheme="minorHAnsi" w:hAnsi="Arial" w:cs="Arial"/>
          <w:sz w:val="24"/>
          <w:szCs w:val="24"/>
        </w:rPr>
        <w:t>.</w:t>
      </w:r>
    </w:p>
    <w:p w14:paraId="43065381" w14:textId="747DC7D9"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Output of:</w:t>
      </w:r>
    </w:p>
    <w:p w14:paraId="64BE4DD5" w14:textId="793DEB62"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Household income deficit, which determine</w:t>
      </w:r>
      <w:r>
        <w:rPr>
          <w:rFonts w:ascii="Arial" w:eastAsiaTheme="minorHAnsi" w:hAnsi="Arial" w:cs="Arial"/>
          <w:sz w:val="24"/>
          <w:szCs w:val="24"/>
        </w:rPr>
        <w:t>s</w:t>
      </w:r>
      <w:r w:rsidRPr="007352C3">
        <w:rPr>
          <w:rFonts w:ascii="Arial" w:eastAsiaTheme="minorHAnsi" w:hAnsi="Arial" w:cs="Arial"/>
          <w:sz w:val="24"/>
          <w:szCs w:val="24"/>
        </w:rPr>
        <w:t xml:space="preserve"> GA eligibility approval and </w:t>
      </w:r>
      <w:proofErr w:type="gramStart"/>
      <w:r w:rsidRPr="007352C3">
        <w:rPr>
          <w:rFonts w:ascii="Arial" w:eastAsiaTheme="minorHAnsi" w:hAnsi="Arial" w:cs="Arial"/>
          <w:sz w:val="24"/>
          <w:szCs w:val="24"/>
        </w:rPr>
        <w:t>category;</w:t>
      </w:r>
      <w:proofErr w:type="gramEnd"/>
    </w:p>
    <w:p w14:paraId="73BCD9A4" w14:textId="53D0B8EE"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Household income surplus, which determine</w:t>
      </w:r>
      <w:r>
        <w:rPr>
          <w:rFonts w:ascii="Arial" w:eastAsiaTheme="minorHAnsi" w:hAnsi="Arial" w:cs="Arial"/>
          <w:sz w:val="24"/>
          <w:szCs w:val="24"/>
        </w:rPr>
        <w:t>s</w:t>
      </w:r>
      <w:r w:rsidRPr="007352C3">
        <w:rPr>
          <w:rFonts w:ascii="Arial" w:eastAsiaTheme="minorHAnsi" w:hAnsi="Arial" w:cs="Arial"/>
          <w:sz w:val="24"/>
          <w:szCs w:val="24"/>
        </w:rPr>
        <w:t xml:space="preserve"> GA eligibility denial for </w:t>
      </w:r>
      <w:r>
        <w:rPr>
          <w:rFonts w:ascii="Arial" w:eastAsiaTheme="minorHAnsi" w:hAnsi="Arial" w:cs="Arial"/>
          <w:sz w:val="24"/>
          <w:szCs w:val="24"/>
        </w:rPr>
        <w:t>R</w:t>
      </w:r>
      <w:r w:rsidRPr="007352C3">
        <w:rPr>
          <w:rFonts w:ascii="Arial" w:eastAsiaTheme="minorHAnsi" w:hAnsi="Arial" w:cs="Arial"/>
          <w:sz w:val="24"/>
          <w:szCs w:val="24"/>
        </w:rPr>
        <w:t xml:space="preserve">egular GA </w:t>
      </w:r>
      <w:proofErr w:type="gramStart"/>
      <w:r w:rsidRPr="007352C3">
        <w:rPr>
          <w:rFonts w:ascii="Arial" w:eastAsiaTheme="minorHAnsi" w:hAnsi="Arial" w:cs="Arial"/>
          <w:sz w:val="24"/>
          <w:szCs w:val="24"/>
        </w:rPr>
        <w:t>benefits;</w:t>
      </w:r>
      <w:proofErr w:type="gramEnd"/>
    </w:p>
    <w:p w14:paraId="2EF64CAF" w14:textId="23F8F3FA" w:rsidR="008B2942" w:rsidRPr="00E32417" w:rsidRDefault="00E32417" w:rsidP="00172DEF">
      <w:pPr>
        <w:widowControl/>
        <w:numPr>
          <w:ilvl w:val="3"/>
          <w:numId w:val="44"/>
        </w:numPr>
        <w:autoSpaceDE/>
        <w:autoSpaceDN/>
        <w:ind w:left="1980"/>
        <w:contextualSpacing/>
        <w:rPr>
          <w:rFonts w:ascii="Arial" w:eastAsiaTheme="minorHAnsi" w:hAnsi="Arial" w:cs="Arial"/>
          <w:sz w:val="24"/>
          <w:szCs w:val="24"/>
        </w:rPr>
      </w:pPr>
      <w:r w:rsidRPr="00E32417">
        <w:rPr>
          <w:rFonts w:ascii="Arial" w:eastAsiaTheme="minorHAnsi" w:hAnsi="Arial" w:cs="Arial"/>
          <w:sz w:val="24"/>
          <w:szCs w:val="24"/>
        </w:rPr>
        <w:t>Unmet need, which determine</w:t>
      </w:r>
      <w:r>
        <w:rPr>
          <w:rFonts w:ascii="Arial" w:eastAsiaTheme="minorHAnsi" w:hAnsi="Arial" w:cs="Arial"/>
          <w:sz w:val="24"/>
          <w:szCs w:val="24"/>
        </w:rPr>
        <w:t>s</w:t>
      </w:r>
      <w:r w:rsidRPr="00E32417">
        <w:rPr>
          <w:rFonts w:ascii="Arial" w:eastAsiaTheme="minorHAnsi" w:hAnsi="Arial" w:cs="Arial"/>
          <w:sz w:val="24"/>
          <w:szCs w:val="24"/>
        </w:rPr>
        <w:t xml:space="preserve"> GA eligibility approval for </w:t>
      </w:r>
      <w:r>
        <w:rPr>
          <w:rFonts w:ascii="Arial" w:eastAsiaTheme="minorHAnsi" w:hAnsi="Arial" w:cs="Arial"/>
          <w:sz w:val="24"/>
          <w:szCs w:val="24"/>
        </w:rPr>
        <w:t>E</w:t>
      </w:r>
      <w:r w:rsidRPr="00E32417">
        <w:rPr>
          <w:rFonts w:ascii="Arial" w:eastAsiaTheme="minorHAnsi" w:hAnsi="Arial" w:cs="Arial"/>
          <w:sz w:val="24"/>
          <w:szCs w:val="24"/>
        </w:rPr>
        <w:t>mergency benefits and category</w:t>
      </w:r>
      <w:r w:rsidR="008B2942" w:rsidRPr="00E32417">
        <w:rPr>
          <w:rFonts w:ascii="Arial" w:eastAsiaTheme="minorHAnsi" w:hAnsi="Arial" w:cs="Arial"/>
          <w:sz w:val="24"/>
          <w:szCs w:val="24"/>
        </w:rPr>
        <w:t>.</w:t>
      </w:r>
    </w:p>
    <w:p w14:paraId="39E8A2D3" w14:textId="27BCAD2B"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Pr>
          <w:rFonts w:ascii="Arial" w:eastAsiaTheme="minorHAnsi" w:hAnsi="Arial" w:cs="Arial"/>
          <w:sz w:val="24"/>
          <w:szCs w:val="24"/>
        </w:rPr>
        <w:t>A</w:t>
      </w:r>
      <w:r w:rsidRPr="007352C3">
        <w:rPr>
          <w:rFonts w:ascii="Arial" w:eastAsiaTheme="minorHAnsi" w:hAnsi="Arial" w:cs="Arial"/>
          <w:sz w:val="24"/>
          <w:szCs w:val="24"/>
        </w:rPr>
        <w:t xml:space="preserve">bility for GA </w:t>
      </w:r>
      <w:r>
        <w:rPr>
          <w:rFonts w:ascii="Arial" w:eastAsiaTheme="minorHAnsi" w:hAnsi="Arial" w:cs="Arial"/>
          <w:sz w:val="24"/>
          <w:szCs w:val="24"/>
        </w:rPr>
        <w:t>A</w:t>
      </w:r>
      <w:r w:rsidRPr="007352C3">
        <w:rPr>
          <w:rFonts w:ascii="Arial" w:eastAsiaTheme="minorHAnsi" w:hAnsi="Arial" w:cs="Arial"/>
          <w:sz w:val="24"/>
          <w:szCs w:val="24"/>
        </w:rPr>
        <w:t>dministrators to input, review</w:t>
      </w:r>
      <w:r>
        <w:rPr>
          <w:rFonts w:ascii="Arial" w:eastAsiaTheme="minorHAnsi" w:hAnsi="Arial" w:cs="Arial"/>
          <w:sz w:val="24"/>
          <w:szCs w:val="24"/>
        </w:rPr>
        <w:t>,</w:t>
      </w:r>
      <w:r w:rsidRPr="007352C3">
        <w:rPr>
          <w:rFonts w:ascii="Arial" w:eastAsiaTheme="minorHAnsi" w:hAnsi="Arial" w:cs="Arial"/>
          <w:sz w:val="24"/>
          <w:szCs w:val="24"/>
        </w:rPr>
        <w:t xml:space="preserve"> and/or approve </w:t>
      </w:r>
      <w:r>
        <w:rPr>
          <w:rFonts w:ascii="Arial" w:eastAsiaTheme="minorHAnsi" w:hAnsi="Arial" w:cs="Arial"/>
          <w:sz w:val="24"/>
          <w:szCs w:val="24"/>
        </w:rPr>
        <w:t xml:space="preserve">GA based on the GA calculator </w:t>
      </w:r>
      <w:r w:rsidRPr="007352C3">
        <w:rPr>
          <w:rFonts w:ascii="Arial" w:eastAsiaTheme="minorHAnsi" w:hAnsi="Arial" w:cs="Arial"/>
          <w:sz w:val="24"/>
          <w:szCs w:val="24"/>
        </w:rPr>
        <w:t>including, but not limited to:</w:t>
      </w:r>
    </w:p>
    <w:p w14:paraId="2CBB5CE8" w14:textId="6E6A265A"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Pr>
          <w:rFonts w:ascii="Arial" w:eastAsiaTheme="minorHAnsi" w:hAnsi="Arial" w:cs="Arial"/>
          <w:sz w:val="24"/>
          <w:szCs w:val="24"/>
        </w:rPr>
        <w:lastRenderedPageBreak/>
        <w:t>A</w:t>
      </w:r>
      <w:r w:rsidRPr="007352C3">
        <w:rPr>
          <w:rFonts w:ascii="Arial" w:eastAsiaTheme="minorHAnsi" w:hAnsi="Arial" w:cs="Arial"/>
          <w:sz w:val="24"/>
          <w:szCs w:val="24"/>
        </w:rPr>
        <w:t xml:space="preserve">pprovals, whether </w:t>
      </w:r>
      <w:r>
        <w:rPr>
          <w:rFonts w:ascii="Arial" w:eastAsiaTheme="minorHAnsi" w:hAnsi="Arial" w:cs="Arial"/>
          <w:sz w:val="24"/>
          <w:szCs w:val="24"/>
        </w:rPr>
        <w:t>R</w:t>
      </w:r>
      <w:r w:rsidRPr="007352C3">
        <w:rPr>
          <w:rFonts w:ascii="Arial" w:eastAsiaTheme="minorHAnsi" w:hAnsi="Arial" w:cs="Arial"/>
          <w:sz w:val="24"/>
          <w:szCs w:val="24"/>
        </w:rPr>
        <w:t xml:space="preserve">egular or </w:t>
      </w:r>
      <w:proofErr w:type="gramStart"/>
      <w:r>
        <w:rPr>
          <w:rFonts w:ascii="Arial" w:eastAsiaTheme="minorHAnsi" w:hAnsi="Arial" w:cs="Arial"/>
          <w:sz w:val="24"/>
          <w:szCs w:val="24"/>
        </w:rPr>
        <w:t>E</w:t>
      </w:r>
      <w:r w:rsidRPr="007352C3">
        <w:rPr>
          <w:rFonts w:ascii="Arial" w:eastAsiaTheme="minorHAnsi" w:hAnsi="Arial" w:cs="Arial"/>
          <w:sz w:val="24"/>
          <w:szCs w:val="24"/>
        </w:rPr>
        <w:t>mergency;</w:t>
      </w:r>
      <w:proofErr w:type="gramEnd"/>
    </w:p>
    <w:p w14:paraId="2AE80B78" w14:textId="2097D031"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Pr>
          <w:rFonts w:ascii="Arial" w:eastAsiaTheme="minorHAnsi" w:hAnsi="Arial" w:cs="Arial"/>
          <w:sz w:val="24"/>
          <w:szCs w:val="24"/>
        </w:rPr>
        <w:t>D</w:t>
      </w:r>
      <w:r w:rsidRPr="007352C3">
        <w:rPr>
          <w:rFonts w:ascii="Arial" w:eastAsiaTheme="minorHAnsi" w:hAnsi="Arial" w:cs="Arial"/>
          <w:sz w:val="24"/>
          <w:szCs w:val="24"/>
        </w:rPr>
        <w:t xml:space="preserve">enials, and </w:t>
      </w:r>
      <w:proofErr w:type="gramStart"/>
      <w:r w:rsidRPr="007352C3">
        <w:rPr>
          <w:rFonts w:ascii="Arial" w:eastAsiaTheme="minorHAnsi" w:hAnsi="Arial" w:cs="Arial"/>
          <w:sz w:val="24"/>
          <w:szCs w:val="24"/>
        </w:rPr>
        <w:t>rationale;</w:t>
      </w:r>
      <w:proofErr w:type="gramEnd"/>
    </w:p>
    <w:p w14:paraId="230CD69C" w14:textId="69C39EA9"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Total amount of benefits </w:t>
      </w:r>
      <w:proofErr w:type="gramStart"/>
      <w:r w:rsidRPr="007352C3">
        <w:rPr>
          <w:rFonts w:ascii="Arial" w:eastAsiaTheme="minorHAnsi" w:hAnsi="Arial" w:cs="Arial"/>
          <w:sz w:val="24"/>
          <w:szCs w:val="24"/>
        </w:rPr>
        <w:t>issued;</w:t>
      </w:r>
      <w:proofErr w:type="gramEnd"/>
    </w:p>
    <w:p w14:paraId="3E91D43F" w14:textId="55C0B38D"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Total amount of benefits by </w:t>
      </w:r>
      <w:proofErr w:type="gramStart"/>
      <w:r w:rsidRPr="007352C3">
        <w:rPr>
          <w:rFonts w:ascii="Arial" w:eastAsiaTheme="minorHAnsi" w:hAnsi="Arial" w:cs="Arial"/>
          <w:sz w:val="24"/>
          <w:szCs w:val="24"/>
        </w:rPr>
        <w:t>category;</w:t>
      </w:r>
      <w:proofErr w:type="gramEnd"/>
    </w:p>
    <w:p w14:paraId="7B8849DA" w14:textId="1E7BEF70"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Timeframe of </w:t>
      </w:r>
      <w:proofErr w:type="gramStart"/>
      <w:r w:rsidRPr="007352C3">
        <w:rPr>
          <w:rFonts w:ascii="Arial" w:eastAsiaTheme="minorHAnsi" w:hAnsi="Arial" w:cs="Arial"/>
          <w:sz w:val="24"/>
          <w:szCs w:val="24"/>
        </w:rPr>
        <w:t>benefits;</w:t>
      </w:r>
      <w:proofErr w:type="gramEnd"/>
    </w:p>
    <w:p w14:paraId="36862FA6"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Generation of approval/denial </w:t>
      </w:r>
      <w:proofErr w:type="gramStart"/>
      <w:r w:rsidRPr="007352C3">
        <w:rPr>
          <w:rFonts w:ascii="Arial" w:eastAsiaTheme="minorHAnsi" w:hAnsi="Arial" w:cs="Arial"/>
          <w:sz w:val="24"/>
          <w:szCs w:val="24"/>
        </w:rPr>
        <w:t>letter;</w:t>
      </w:r>
      <w:proofErr w:type="gramEnd"/>
    </w:p>
    <w:p w14:paraId="54DECC18"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Generation of voucher;</w:t>
      </w:r>
      <w:r>
        <w:rPr>
          <w:rFonts w:ascii="Arial" w:eastAsiaTheme="minorHAnsi" w:hAnsi="Arial" w:cs="Arial"/>
          <w:sz w:val="24"/>
          <w:szCs w:val="24"/>
        </w:rPr>
        <w:t xml:space="preserve"> and</w:t>
      </w:r>
    </w:p>
    <w:p w14:paraId="024897EE"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Case notes.</w:t>
      </w:r>
    </w:p>
    <w:p w14:paraId="35F92575" w14:textId="77777777"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Ability to input actual voucher expenditures associated with a GA approval, including, but not limited to:</w:t>
      </w:r>
    </w:p>
    <w:p w14:paraId="321EC27D"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Total amount </w:t>
      </w:r>
      <w:proofErr w:type="gramStart"/>
      <w:r w:rsidRPr="007352C3">
        <w:rPr>
          <w:rFonts w:ascii="Arial" w:eastAsiaTheme="minorHAnsi" w:hAnsi="Arial" w:cs="Arial"/>
          <w:sz w:val="24"/>
          <w:szCs w:val="24"/>
        </w:rPr>
        <w:t>expended;</w:t>
      </w:r>
      <w:proofErr w:type="gramEnd"/>
    </w:p>
    <w:p w14:paraId="6117FCBD" w14:textId="1F149DE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Category of expenditure</w:t>
      </w:r>
      <w:r>
        <w:rPr>
          <w:rFonts w:ascii="Arial" w:eastAsiaTheme="minorHAnsi" w:hAnsi="Arial" w:cs="Arial"/>
          <w:sz w:val="24"/>
          <w:szCs w:val="24"/>
        </w:rPr>
        <w:t>;</w:t>
      </w:r>
      <w:r w:rsidRPr="007352C3">
        <w:rPr>
          <w:rFonts w:ascii="Arial" w:eastAsiaTheme="minorHAnsi" w:hAnsi="Arial" w:cs="Arial"/>
          <w:sz w:val="24"/>
          <w:szCs w:val="24"/>
        </w:rPr>
        <w:t xml:space="preserve"> and</w:t>
      </w:r>
    </w:p>
    <w:p w14:paraId="7047DBDD"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Case Notes.</w:t>
      </w:r>
    </w:p>
    <w:p w14:paraId="0FCA9B22" w14:textId="683470FB"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 xml:space="preserve">Ability to electronically create and submit an electronic </w:t>
      </w:r>
      <w:r>
        <w:rPr>
          <w:rFonts w:ascii="Arial" w:eastAsiaTheme="minorHAnsi" w:hAnsi="Arial" w:cs="Arial"/>
          <w:sz w:val="24"/>
          <w:szCs w:val="24"/>
        </w:rPr>
        <w:t>M</w:t>
      </w:r>
      <w:r w:rsidRPr="007352C3">
        <w:rPr>
          <w:rFonts w:ascii="Arial" w:eastAsiaTheme="minorHAnsi" w:hAnsi="Arial" w:cs="Arial"/>
          <w:sz w:val="24"/>
          <w:szCs w:val="24"/>
        </w:rPr>
        <w:t xml:space="preserve">unicipal invoice summary from the </w:t>
      </w:r>
      <w:r>
        <w:rPr>
          <w:rFonts w:ascii="Arial" w:eastAsiaTheme="minorHAnsi" w:hAnsi="Arial" w:cs="Arial"/>
          <w:sz w:val="24"/>
          <w:szCs w:val="24"/>
        </w:rPr>
        <w:t>M</w:t>
      </w:r>
      <w:r w:rsidRPr="007352C3">
        <w:rPr>
          <w:rFonts w:ascii="Arial" w:eastAsiaTheme="minorHAnsi" w:hAnsi="Arial" w:cs="Arial"/>
          <w:sz w:val="24"/>
          <w:szCs w:val="24"/>
        </w:rPr>
        <w:t xml:space="preserve">unicipality to </w:t>
      </w:r>
      <w:r>
        <w:rPr>
          <w:rFonts w:ascii="Arial" w:eastAsiaTheme="minorHAnsi" w:hAnsi="Arial" w:cs="Arial"/>
          <w:sz w:val="24"/>
          <w:szCs w:val="24"/>
        </w:rPr>
        <w:t>the Department’s Office for Family Independence (</w:t>
      </w:r>
      <w:r w:rsidRPr="007352C3">
        <w:rPr>
          <w:rFonts w:ascii="Arial" w:eastAsiaTheme="minorHAnsi" w:hAnsi="Arial" w:cs="Arial"/>
          <w:sz w:val="24"/>
          <w:szCs w:val="24"/>
        </w:rPr>
        <w:t>OFI</w:t>
      </w:r>
      <w:r>
        <w:rPr>
          <w:rFonts w:ascii="Arial" w:eastAsiaTheme="minorHAnsi" w:hAnsi="Arial" w:cs="Arial"/>
          <w:sz w:val="24"/>
          <w:szCs w:val="24"/>
        </w:rPr>
        <w:t>)</w:t>
      </w:r>
      <w:r w:rsidRPr="007352C3">
        <w:rPr>
          <w:rFonts w:ascii="Arial" w:eastAsiaTheme="minorHAnsi" w:hAnsi="Arial" w:cs="Arial"/>
          <w:sz w:val="24"/>
          <w:szCs w:val="24"/>
        </w:rPr>
        <w:t>, including, but not limited to:</w:t>
      </w:r>
    </w:p>
    <w:p w14:paraId="6AAE25EA" w14:textId="351F1F63"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Ability to electronically prepare a monthly invoice for each Municipality for reimbursement from OFI, based on data logged on voucher expenditures in the previous month, which include, at a minimum:</w:t>
      </w:r>
    </w:p>
    <w:p w14:paraId="35F1758C"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Total GA spend by month and by </w:t>
      </w:r>
      <w:proofErr w:type="gramStart"/>
      <w:r w:rsidRPr="007352C3">
        <w:rPr>
          <w:rFonts w:ascii="Arial" w:eastAsiaTheme="minorHAnsi" w:hAnsi="Arial" w:cs="Arial"/>
          <w:sz w:val="24"/>
          <w:szCs w:val="24"/>
        </w:rPr>
        <w:t>category;</w:t>
      </w:r>
      <w:proofErr w:type="gramEnd"/>
    </w:p>
    <w:p w14:paraId="0B375926" w14:textId="0EDEA55A"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Amount reimbursable to Municipality from OFI, minus amounts directly reimbursed to the </w:t>
      </w:r>
      <w:r>
        <w:rPr>
          <w:rFonts w:ascii="Arial" w:eastAsiaTheme="minorHAnsi" w:hAnsi="Arial" w:cs="Arial"/>
          <w:sz w:val="24"/>
          <w:szCs w:val="24"/>
        </w:rPr>
        <w:t>M</w:t>
      </w:r>
      <w:r w:rsidRPr="007352C3">
        <w:rPr>
          <w:rFonts w:ascii="Arial" w:eastAsiaTheme="minorHAnsi" w:hAnsi="Arial" w:cs="Arial"/>
          <w:sz w:val="24"/>
          <w:szCs w:val="24"/>
        </w:rPr>
        <w:t xml:space="preserve">unicipality by the </w:t>
      </w:r>
      <w:r>
        <w:rPr>
          <w:rFonts w:ascii="Arial" w:eastAsiaTheme="minorHAnsi" w:hAnsi="Arial" w:cs="Arial"/>
          <w:sz w:val="24"/>
          <w:szCs w:val="24"/>
        </w:rPr>
        <w:t>A</w:t>
      </w:r>
      <w:r w:rsidRPr="007352C3">
        <w:rPr>
          <w:rFonts w:ascii="Arial" w:eastAsiaTheme="minorHAnsi" w:hAnsi="Arial" w:cs="Arial"/>
          <w:sz w:val="24"/>
          <w:szCs w:val="24"/>
        </w:rPr>
        <w:t xml:space="preserve">pplicant or other </w:t>
      </w:r>
      <w:proofErr w:type="gramStart"/>
      <w:r w:rsidRPr="007352C3">
        <w:rPr>
          <w:rFonts w:ascii="Arial" w:eastAsiaTheme="minorHAnsi" w:hAnsi="Arial" w:cs="Arial"/>
          <w:sz w:val="24"/>
          <w:szCs w:val="24"/>
        </w:rPr>
        <w:t>sources;</w:t>
      </w:r>
      <w:proofErr w:type="gramEnd"/>
    </w:p>
    <w:p w14:paraId="6563BFC0"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Unique counts of categories of GA reimbursement, by number and dollar </w:t>
      </w:r>
      <w:proofErr w:type="gramStart"/>
      <w:r w:rsidRPr="007352C3">
        <w:rPr>
          <w:rFonts w:ascii="Arial" w:eastAsiaTheme="minorHAnsi" w:hAnsi="Arial" w:cs="Arial"/>
          <w:sz w:val="24"/>
          <w:szCs w:val="24"/>
        </w:rPr>
        <w:t>amount;</w:t>
      </w:r>
      <w:proofErr w:type="gramEnd"/>
    </w:p>
    <w:p w14:paraId="3EC00463"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Workfare requirements and value, per each GA Applicant</w:t>
      </w:r>
      <w:r>
        <w:rPr>
          <w:rFonts w:ascii="Arial" w:eastAsiaTheme="minorHAnsi" w:hAnsi="Arial" w:cs="Arial"/>
          <w:sz w:val="24"/>
          <w:szCs w:val="24"/>
        </w:rPr>
        <w:t>.</w:t>
      </w:r>
    </w:p>
    <w:p w14:paraId="6775296C"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Electronic attestation, signing, and submission of monthly invoice from Municipality to OFI;</w:t>
      </w:r>
      <w:r>
        <w:rPr>
          <w:rFonts w:ascii="Arial" w:eastAsiaTheme="minorHAnsi" w:hAnsi="Arial" w:cs="Arial"/>
          <w:sz w:val="24"/>
          <w:szCs w:val="24"/>
        </w:rPr>
        <w:t xml:space="preserve"> and</w:t>
      </w:r>
    </w:p>
    <w:p w14:paraId="14C2FDD0" w14:textId="1C15072A"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Ability for OFI to receive invoices submitted electronically by </w:t>
      </w:r>
      <w:r>
        <w:rPr>
          <w:rFonts w:ascii="Arial" w:eastAsiaTheme="minorHAnsi" w:hAnsi="Arial" w:cs="Arial"/>
          <w:sz w:val="24"/>
          <w:szCs w:val="24"/>
        </w:rPr>
        <w:t>M</w:t>
      </w:r>
      <w:r w:rsidRPr="007352C3">
        <w:rPr>
          <w:rFonts w:ascii="Arial" w:eastAsiaTheme="minorHAnsi" w:hAnsi="Arial" w:cs="Arial"/>
          <w:sz w:val="24"/>
          <w:szCs w:val="24"/>
        </w:rPr>
        <w:t>unicipalities for review, approval, and preparation for manual submission to OFI’s payment processing system.</w:t>
      </w:r>
    </w:p>
    <w:p w14:paraId="178FC56B" w14:textId="51D02D04"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Pr>
          <w:rFonts w:ascii="Arial" w:eastAsiaTheme="minorHAnsi" w:hAnsi="Arial" w:cs="Arial"/>
          <w:sz w:val="24"/>
          <w:szCs w:val="24"/>
        </w:rPr>
        <w:t>A w</w:t>
      </w:r>
      <w:r w:rsidRPr="007352C3">
        <w:rPr>
          <w:rFonts w:ascii="Arial" w:eastAsiaTheme="minorHAnsi" w:hAnsi="Arial" w:cs="Arial"/>
          <w:sz w:val="24"/>
          <w:szCs w:val="24"/>
        </w:rPr>
        <w:t xml:space="preserve">eb-based benefits </w:t>
      </w:r>
      <w:r>
        <w:rPr>
          <w:rFonts w:ascii="Arial" w:eastAsiaTheme="minorHAnsi" w:hAnsi="Arial" w:cs="Arial"/>
          <w:sz w:val="24"/>
          <w:szCs w:val="24"/>
        </w:rPr>
        <w:t>search/</w:t>
      </w:r>
      <w:r w:rsidRPr="007352C3">
        <w:rPr>
          <w:rFonts w:ascii="Arial" w:eastAsiaTheme="minorHAnsi" w:hAnsi="Arial" w:cs="Arial"/>
          <w:sz w:val="24"/>
          <w:szCs w:val="24"/>
        </w:rPr>
        <w:t>look-up</w:t>
      </w:r>
      <w:r>
        <w:rPr>
          <w:rFonts w:ascii="Arial" w:eastAsiaTheme="minorHAnsi" w:hAnsi="Arial" w:cs="Arial"/>
          <w:sz w:val="24"/>
          <w:szCs w:val="24"/>
        </w:rPr>
        <w:t xml:space="preserve"> function</w:t>
      </w:r>
      <w:r w:rsidRPr="007352C3">
        <w:rPr>
          <w:rFonts w:ascii="Arial" w:eastAsiaTheme="minorHAnsi" w:hAnsi="Arial" w:cs="Arial"/>
          <w:sz w:val="24"/>
          <w:szCs w:val="24"/>
        </w:rPr>
        <w:t>:</w:t>
      </w:r>
    </w:p>
    <w:p w14:paraId="01955DD6" w14:textId="658EF114"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Pr>
          <w:rFonts w:ascii="Arial" w:eastAsiaTheme="minorHAnsi" w:hAnsi="Arial" w:cs="Arial"/>
          <w:sz w:val="24"/>
          <w:szCs w:val="24"/>
        </w:rPr>
        <w:t>F</w:t>
      </w:r>
      <w:r w:rsidRPr="007352C3">
        <w:rPr>
          <w:rFonts w:ascii="Arial" w:eastAsiaTheme="minorHAnsi" w:hAnsi="Arial" w:cs="Arial"/>
          <w:sz w:val="24"/>
          <w:szCs w:val="24"/>
        </w:rPr>
        <w:t xml:space="preserve">or GA </w:t>
      </w:r>
      <w:r>
        <w:rPr>
          <w:rFonts w:ascii="Arial" w:eastAsiaTheme="minorHAnsi" w:hAnsi="Arial" w:cs="Arial"/>
          <w:sz w:val="24"/>
          <w:szCs w:val="24"/>
        </w:rPr>
        <w:t>A</w:t>
      </w:r>
      <w:r w:rsidRPr="007352C3">
        <w:rPr>
          <w:rFonts w:ascii="Arial" w:eastAsiaTheme="minorHAnsi" w:hAnsi="Arial" w:cs="Arial"/>
          <w:sz w:val="24"/>
          <w:szCs w:val="24"/>
        </w:rPr>
        <w:t xml:space="preserve">dministrators to determine </w:t>
      </w:r>
      <w:r>
        <w:rPr>
          <w:rFonts w:ascii="Arial" w:eastAsiaTheme="minorHAnsi" w:hAnsi="Arial" w:cs="Arial"/>
          <w:sz w:val="24"/>
          <w:szCs w:val="24"/>
        </w:rPr>
        <w:t>if</w:t>
      </w:r>
      <w:r w:rsidRPr="007352C3">
        <w:rPr>
          <w:rFonts w:ascii="Arial" w:eastAsiaTheme="minorHAnsi" w:hAnsi="Arial" w:cs="Arial"/>
          <w:sz w:val="24"/>
          <w:szCs w:val="24"/>
        </w:rPr>
        <w:t xml:space="preserve"> the Applicant:</w:t>
      </w:r>
    </w:p>
    <w:p w14:paraId="5A3D848D" w14:textId="28436BAF"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Is currently receiving, or previously received, GA benefits in any Municipality</w:t>
      </w:r>
      <w:r>
        <w:rPr>
          <w:rFonts w:ascii="Arial" w:eastAsiaTheme="minorHAnsi" w:hAnsi="Arial" w:cs="Arial"/>
          <w:sz w:val="24"/>
          <w:szCs w:val="24"/>
        </w:rPr>
        <w:t xml:space="preserve"> within the State</w:t>
      </w:r>
      <w:r w:rsidRPr="007352C3">
        <w:rPr>
          <w:rFonts w:ascii="Arial" w:eastAsiaTheme="minorHAnsi" w:hAnsi="Arial" w:cs="Arial"/>
          <w:sz w:val="24"/>
          <w:szCs w:val="24"/>
        </w:rPr>
        <w:t>, and if so, what benefits they received</w:t>
      </w:r>
      <w:r>
        <w:rPr>
          <w:rFonts w:ascii="Arial" w:eastAsiaTheme="minorHAnsi" w:hAnsi="Arial" w:cs="Arial"/>
          <w:sz w:val="24"/>
          <w:szCs w:val="24"/>
        </w:rPr>
        <w:t>.</w:t>
      </w:r>
    </w:p>
    <w:p w14:paraId="0512FCB4" w14:textId="1369338D"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Is currently receiving SNAP or TANF, and if so, what type and </w:t>
      </w:r>
      <w:proofErr w:type="gramStart"/>
      <w:r w:rsidRPr="007352C3">
        <w:rPr>
          <w:rFonts w:ascii="Arial" w:eastAsiaTheme="minorHAnsi" w:hAnsi="Arial" w:cs="Arial"/>
          <w:sz w:val="24"/>
          <w:szCs w:val="24"/>
        </w:rPr>
        <w:t>amount</w:t>
      </w:r>
      <w:proofErr w:type="gramEnd"/>
      <w:r w:rsidRPr="007352C3">
        <w:rPr>
          <w:rFonts w:ascii="Arial" w:eastAsiaTheme="minorHAnsi" w:hAnsi="Arial" w:cs="Arial"/>
          <w:sz w:val="24"/>
          <w:szCs w:val="24"/>
        </w:rPr>
        <w:t xml:space="preserve"> of benefits they are receiving</w:t>
      </w:r>
      <w:r>
        <w:rPr>
          <w:rFonts w:ascii="Arial" w:eastAsiaTheme="minorHAnsi" w:hAnsi="Arial" w:cs="Arial"/>
          <w:sz w:val="24"/>
          <w:szCs w:val="24"/>
        </w:rPr>
        <w:t>:</w:t>
      </w:r>
    </w:p>
    <w:p w14:paraId="44753E69" w14:textId="3F6A5480" w:rsidR="008B2942" w:rsidRPr="00FD47FA" w:rsidRDefault="008B2942" w:rsidP="00172DEF">
      <w:pPr>
        <w:widowControl/>
        <w:numPr>
          <w:ilvl w:val="4"/>
          <w:numId w:val="44"/>
        </w:numPr>
        <w:autoSpaceDE/>
        <w:autoSpaceDN/>
        <w:ind w:left="2340"/>
        <w:contextualSpacing/>
        <w:rPr>
          <w:rFonts w:ascii="Arial" w:eastAsiaTheme="minorHAnsi" w:hAnsi="Arial" w:cs="Arial"/>
          <w:sz w:val="24"/>
          <w:szCs w:val="24"/>
        </w:rPr>
      </w:pPr>
      <w:r w:rsidRPr="00FD47FA">
        <w:rPr>
          <w:rFonts w:ascii="Arial" w:eastAsiaTheme="minorHAnsi" w:hAnsi="Arial" w:cs="Arial"/>
          <w:sz w:val="24"/>
          <w:szCs w:val="24"/>
        </w:rPr>
        <w:t xml:space="preserve">The proposed technology platform will </w:t>
      </w:r>
      <w:r>
        <w:rPr>
          <w:rFonts w:ascii="Arial" w:eastAsiaTheme="minorHAnsi" w:hAnsi="Arial" w:cs="Arial"/>
          <w:sz w:val="24"/>
          <w:szCs w:val="24"/>
        </w:rPr>
        <w:t xml:space="preserve">be required to </w:t>
      </w:r>
      <w:r w:rsidRPr="00FD47FA">
        <w:rPr>
          <w:rFonts w:ascii="Arial" w:eastAsiaTheme="minorHAnsi" w:hAnsi="Arial" w:cs="Arial"/>
          <w:sz w:val="24"/>
          <w:szCs w:val="24"/>
        </w:rPr>
        <w:t>connect to the Department’s Automated Client Eligibility System (ACES).</w:t>
      </w:r>
    </w:p>
    <w:p w14:paraId="60E824C0" w14:textId="134A119D"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Has been approved or denied for GA benefits in any Municipality</w:t>
      </w:r>
      <w:r>
        <w:rPr>
          <w:rFonts w:ascii="Arial" w:eastAsiaTheme="minorHAnsi" w:hAnsi="Arial" w:cs="Arial"/>
          <w:sz w:val="24"/>
          <w:szCs w:val="24"/>
        </w:rPr>
        <w:t>.</w:t>
      </w:r>
    </w:p>
    <w:p w14:paraId="44D6B516" w14:textId="4D1A94A1"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Pr>
          <w:rFonts w:ascii="Arial" w:eastAsiaTheme="minorHAnsi" w:hAnsi="Arial" w:cs="Arial"/>
          <w:sz w:val="24"/>
          <w:szCs w:val="24"/>
        </w:rPr>
        <w:t xml:space="preserve">With specific </w:t>
      </w:r>
      <w:r w:rsidRPr="007352C3">
        <w:rPr>
          <w:rFonts w:ascii="Arial" w:eastAsiaTheme="minorHAnsi" w:hAnsi="Arial" w:cs="Arial"/>
          <w:sz w:val="24"/>
          <w:szCs w:val="24"/>
        </w:rPr>
        <w:t>Applicant identifiers, including but not limited to, first name, last name, social security number, date of birth, OFI unique identifier(s).</w:t>
      </w:r>
    </w:p>
    <w:p w14:paraId="73274F3E" w14:textId="7796E016"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Reporting and dashboard functionality:</w:t>
      </w:r>
    </w:p>
    <w:p w14:paraId="4617F9AE" w14:textId="5FD4CD82" w:rsidR="008B2942"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Dashboard</w:t>
      </w:r>
      <w:r>
        <w:rPr>
          <w:rFonts w:ascii="Arial" w:eastAsiaTheme="minorHAnsi" w:hAnsi="Arial" w:cs="Arial"/>
          <w:sz w:val="24"/>
          <w:szCs w:val="24"/>
        </w:rPr>
        <w:t>s</w:t>
      </w:r>
      <w:r w:rsidRPr="007352C3">
        <w:rPr>
          <w:rFonts w:ascii="Arial" w:eastAsiaTheme="minorHAnsi" w:hAnsi="Arial" w:cs="Arial"/>
          <w:sz w:val="24"/>
          <w:szCs w:val="24"/>
        </w:rPr>
        <w:t xml:space="preserve"> </w:t>
      </w:r>
      <w:r>
        <w:rPr>
          <w:rFonts w:ascii="Arial" w:eastAsiaTheme="minorHAnsi" w:hAnsi="Arial" w:cs="Arial"/>
          <w:sz w:val="24"/>
          <w:szCs w:val="24"/>
        </w:rPr>
        <w:t>shall include, but not be limited to:</w:t>
      </w:r>
    </w:p>
    <w:p w14:paraId="20D2614E" w14:textId="55BDBC32"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Pr>
          <w:rFonts w:ascii="Arial" w:eastAsiaTheme="minorHAnsi" w:hAnsi="Arial" w:cs="Arial"/>
          <w:sz w:val="24"/>
          <w:szCs w:val="24"/>
        </w:rPr>
        <w:t>C</w:t>
      </w:r>
      <w:r w:rsidRPr="007352C3">
        <w:rPr>
          <w:rFonts w:ascii="Arial" w:eastAsiaTheme="minorHAnsi" w:hAnsi="Arial" w:cs="Arial"/>
          <w:sz w:val="24"/>
          <w:szCs w:val="24"/>
        </w:rPr>
        <w:t>urrent GA recipients, broken down by Municipality and benefit category, including “</w:t>
      </w:r>
      <w:r>
        <w:rPr>
          <w:rFonts w:ascii="Arial" w:eastAsiaTheme="minorHAnsi" w:hAnsi="Arial" w:cs="Arial"/>
          <w:sz w:val="24"/>
          <w:szCs w:val="24"/>
        </w:rPr>
        <w:t>R</w:t>
      </w:r>
      <w:r w:rsidRPr="007352C3">
        <w:rPr>
          <w:rFonts w:ascii="Arial" w:eastAsiaTheme="minorHAnsi" w:hAnsi="Arial" w:cs="Arial"/>
          <w:sz w:val="24"/>
          <w:szCs w:val="24"/>
        </w:rPr>
        <w:t>egular” and “</w:t>
      </w:r>
      <w:r>
        <w:rPr>
          <w:rFonts w:ascii="Arial" w:eastAsiaTheme="minorHAnsi" w:hAnsi="Arial" w:cs="Arial"/>
          <w:sz w:val="24"/>
          <w:szCs w:val="24"/>
        </w:rPr>
        <w:t>E</w:t>
      </w:r>
      <w:r w:rsidRPr="007352C3">
        <w:rPr>
          <w:rFonts w:ascii="Arial" w:eastAsiaTheme="minorHAnsi" w:hAnsi="Arial" w:cs="Arial"/>
          <w:sz w:val="24"/>
          <w:szCs w:val="24"/>
        </w:rPr>
        <w:t>mergency</w:t>
      </w:r>
      <w:proofErr w:type="gramStart"/>
      <w:r w:rsidRPr="007352C3">
        <w:rPr>
          <w:rFonts w:ascii="Arial" w:eastAsiaTheme="minorHAnsi" w:hAnsi="Arial" w:cs="Arial"/>
          <w:sz w:val="24"/>
          <w:szCs w:val="24"/>
        </w:rPr>
        <w:t>”;</w:t>
      </w:r>
      <w:proofErr w:type="gramEnd"/>
    </w:p>
    <w:p w14:paraId="41EB9FB0" w14:textId="0C9EE34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Pr>
          <w:rFonts w:ascii="Arial" w:eastAsiaTheme="minorHAnsi" w:hAnsi="Arial" w:cs="Arial"/>
          <w:sz w:val="24"/>
          <w:szCs w:val="24"/>
        </w:rPr>
        <w:t>P</w:t>
      </w:r>
      <w:r w:rsidRPr="007352C3">
        <w:rPr>
          <w:rFonts w:ascii="Arial" w:eastAsiaTheme="minorHAnsi" w:hAnsi="Arial" w:cs="Arial"/>
          <w:sz w:val="24"/>
          <w:szCs w:val="24"/>
        </w:rPr>
        <w:t xml:space="preserve">revious GA recipients, broken down by date of issuance, timeframe of benefits, Municipality, and benefit </w:t>
      </w:r>
      <w:proofErr w:type="gramStart"/>
      <w:r w:rsidRPr="007352C3">
        <w:rPr>
          <w:rFonts w:ascii="Arial" w:eastAsiaTheme="minorHAnsi" w:hAnsi="Arial" w:cs="Arial"/>
          <w:sz w:val="24"/>
          <w:szCs w:val="24"/>
        </w:rPr>
        <w:t>category;</w:t>
      </w:r>
      <w:proofErr w:type="gramEnd"/>
    </w:p>
    <w:p w14:paraId="0759FF2E" w14:textId="49901326"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Pr>
          <w:rFonts w:ascii="Arial" w:eastAsiaTheme="minorHAnsi" w:hAnsi="Arial" w:cs="Arial"/>
          <w:sz w:val="24"/>
          <w:szCs w:val="24"/>
        </w:rPr>
        <w:t>A</w:t>
      </w:r>
      <w:r w:rsidRPr="007352C3">
        <w:rPr>
          <w:rFonts w:ascii="Arial" w:eastAsiaTheme="minorHAnsi" w:hAnsi="Arial" w:cs="Arial"/>
          <w:sz w:val="24"/>
          <w:szCs w:val="24"/>
        </w:rPr>
        <w:t xml:space="preserve">pprovals and denials of GA </w:t>
      </w:r>
      <w:proofErr w:type="gramStart"/>
      <w:r w:rsidRPr="007352C3">
        <w:rPr>
          <w:rFonts w:ascii="Arial" w:eastAsiaTheme="minorHAnsi" w:hAnsi="Arial" w:cs="Arial"/>
          <w:sz w:val="24"/>
          <w:szCs w:val="24"/>
        </w:rPr>
        <w:t>benefits;</w:t>
      </w:r>
      <w:proofErr w:type="gramEnd"/>
    </w:p>
    <w:p w14:paraId="229F2BD4" w14:textId="2F2B55E8" w:rsidR="008B2942" w:rsidRPr="007352C3" w:rsidRDefault="008B2942" w:rsidP="00172DEF">
      <w:pPr>
        <w:widowControl/>
        <w:numPr>
          <w:ilvl w:val="3"/>
          <w:numId w:val="44"/>
        </w:numPr>
        <w:autoSpaceDE/>
        <w:autoSpaceDN/>
        <w:ind w:left="1980"/>
        <w:contextualSpacing/>
        <w:rPr>
          <w:rFonts w:ascii="Arial" w:eastAsiaTheme="minorEastAsia" w:hAnsi="Arial" w:cs="Arial"/>
          <w:sz w:val="24"/>
          <w:szCs w:val="24"/>
        </w:rPr>
      </w:pPr>
      <w:r w:rsidRPr="20442418">
        <w:rPr>
          <w:rFonts w:ascii="Arial" w:eastAsiaTheme="minorEastAsia" w:hAnsi="Arial" w:cs="Arial"/>
          <w:sz w:val="24"/>
          <w:szCs w:val="24"/>
        </w:rPr>
        <w:t>Individ</w:t>
      </w:r>
      <w:r w:rsidR="003136D8">
        <w:rPr>
          <w:rFonts w:ascii="Arial" w:eastAsiaTheme="minorEastAsia" w:hAnsi="Arial" w:cs="Arial"/>
          <w:sz w:val="24"/>
          <w:szCs w:val="24"/>
        </w:rPr>
        <w:t>u</w:t>
      </w:r>
      <w:r w:rsidRPr="20442418">
        <w:rPr>
          <w:rFonts w:ascii="Arial" w:eastAsiaTheme="minorEastAsia" w:hAnsi="Arial" w:cs="Arial"/>
          <w:sz w:val="24"/>
          <w:szCs w:val="24"/>
        </w:rPr>
        <w:t>als under Statewide one hundred twenty (120) day disqualification with Municipality, disqualification dates, and reason for disqualification; and</w:t>
      </w:r>
    </w:p>
    <w:p w14:paraId="4F612C9F" w14:textId="28A63891"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lastRenderedPageBreak/>
        <w:t>GA recipients in repayment status, broken down by Municipality, reason for repayment status, date of issuance, date of repayment agreement, total repayment amount</w:t>
      </w:r>
      <w:r>
        <w:rPr>
          <w:rFonts w:ascii="Arial" w:eastAsiaTheme="minorHAnsi" w:hAnsi="Arial" w:cs="Arial"/>
          <w:sz w:val="24"/>
          <w:szCs w:val="24"/>
        </w:rPr>
        <w:t>,</w:t>
      </w:r>
      <w:r w:rsidRPr="007352C3">
        <w:rPr>
          <w:rFonts w:ascii="Arial" w:eastAsiaTheme="minorHAnsi" w:hAnsi="Arial" w:cs="Arial"/>
          <w:sz w:val="24"/>
          <w:szCs w:val="24"/>
        </w:rPr>
        <w:t xml:space="preserve"> and amount paid</w:t>
      </w:r>
      <w:r>
        <w:rPr>
          <w:rFonts w:ascii="Arial" w:eastAsiaTheme="minorHAnsi" w:hAnsi="Arial" w:cs="Arial"/>
          <w:sz w:val="24"/>
          <w:szCs w:val="24"/>
        </w:rPr>
        <w:t>.</w:t>
      </w:r>
    </w:p>
    <w:p w14:paraId="5DF9A9F9" w14:textId="77777777" w:rsidR="008B2942" w:rsidRDefault="008B2942" w:rsidP="00172DEF">
      <w:pPr>
        <w:widowControl/>
        <w:numPr>
          <w:ilvl w:val="2"/>
          <w:numId w:val="44"/>
        </w:numPr>
        <w:autoSpaceDE/>
        <w:autoSpaceDN/>
        <w:ind w:left="1620"/>
        <w:contextualSpacing/>
        <w:rPr>
          <w:rFonts w:ascii="Arial" w:eastAsiaTheme="minorHAnsi" w:hAnsi="Arial" w:cs="Arial"/>
          <w:sz w:val="24"/>
          <w:szCs w:val="24"/>
        </w:rPr>
      </w:pPr>
      <w:r>
        <w:rPr>
          <w:rFonts w:ascii="Arial" w:eastAsiaTheme="minorHAnsi" w:hAnsi="Arial" w:cs="Arial"/>
          <w:sz w:val="24"/>
          <w:szCs w:val="24"/>
        </w:rPr>
        <w:t>Reports shall include, but not be limited to:</w:t>
      </w:r>
    </w:p>
    <w:p w14:paraId="4DFAA9F8" w14:textId="7E0BB644"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Monthly GA benefits administered, by total Applicants, benefit category, Municipality, and total </w:t>
      </w:r>
      <w:proofErr w:type="gramStart"/>
      <w:r w:rsidRPr="007352C3">
        <w:rPr>
          <w:rFonts w:ascii="Arial" w:eastAsiaTheme="minorHAnsi" w:hAnsi="Arial" w:cs="Arial"/>
          <w:sz w:val="24"/>
          <w:szCs w:val="24"/>
        </w:rPr>
        <w:t>spending;</w:t>
      </w:r>
      <w:proofErr w:type="gramEnd"/>
    </w:p>
    <w:p w14:paraId="24577A3E" w14:textId="1130AB1A"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Monthly GA approvals and </w:t>
      </w:r>
      <w:proofErr w:type="gramStart"/>
      <w:r w:rsidRPr="007352C3">
        <w:rPr>
          <w:rFonts w:ascii="Arial" w:eastAsiaTheme="minorHAnsi" w:hAnsi="Arial" w:cs="Arial"/>
          <w:sz w:val="24"/>
          <w:szCs w:val="24"/>
        </w:rPr>
        <w:t>denials;</w:t>
      </w:r>
      <w:proofErr w:type="gramEnd"/>
    </w:p>
    <w:p w14:paraId="4AF96C9F" w14:textId="7B199EF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Pr>
          <w:rFonts w:ascii="Arial" w:eastAsiaTheme="minorHAnsi" w:hAnsi="Arial" w:cs="Arial"/>
          <w:sz w:val="24"/>
          <w:szCs w:val="24"/>
        </w:rPr>
        <w:t>M</w:t>
      </w:r>
      <w:r w:rsidRPr="007352C3">
        <w:rPr>
          <w:rFonts w:ascii="Arial" w:eastAsiaTheme="minorHAnsi" w:hAnsi="Arial" w:cs="Arial"/>
          <w:sz w:val="24"/>
          <w:szCs w:val="24"/>
        </w:rPr>
        <w:t>onthly invoice(s) from each Municipality, including:</w:t>
      </w:r>
    </w:p>
    <w:p w14:paraId="5DC8F045" w14:textId="1A6AB8ED" w:rsidR="008B2942" w:rsidRPr="007352C3" w:rsidRDefault="008B2942" w:rsidP="00172DEF">
      <w:pPr>
        <w:widowControl/>
        <w:numPr>
          <w:ilvl w:val="4"/>
          <w:numId w:val="44"/>
        </w:numPr>
        <w:autoSpaceDE/>
        <w:autoSpaceDN/>
        <w:ind w:left="2340"/>
        <w:contextualSpacing/>
        <w:rPr>
          <w:rFonts w:ascii="Arial" w:eastAsiaTheme="minorHAnsi" w:hAnsi="Arial" w:cs="Arial"/>
          <w:sz w:val="24"/>
          <w:szCs w:val="24"/>
        </w:rPr>
      </w:pPr>
      <w:r w:rsidRPr="007352C3">
        <w:rPr>
          <w:rFonts w:ascii="Arial" w:eastAsiaTheme="minorHAnsi" w:hAnsi="Arial" w:cs="Arial"/>
          <w:sz w:val="24"/>
          <w:szCs w:val="24"/>
        </w:rPr>
        <w:t xml:space="preserve">All invoices from </w:t>
      </w:r>
      <w:r>
        <w:rPr>
          <w:rFonts w:ascii="Arial" w:eastAsiaTheme="minorHAnsi" w:hAnsi="Arial" w:cs="Arial"/>
          <w:sz w:val="24"/>
          <w:szCs w:val="24"/>
        </w:rPr>
        <w:t>a single</w:t>
      </w:r>
      <w:r w:rsidRPr="007352C3">
        <w:rPr>
          <w:rFonts w:ascii="Arial" w:eastAsiaTheme="minorHAnsi" w:hAnsi="Arial" w:cs="Arial"/>
          <w:sz w:val="24"/>
          <w:szCs w:val="24"/>
        </w:rPr>
        <w:t xml:space="preserve"> </w:t>
      </w:r>
      <w:proofErr w:type="gramStart"/>
      <w:r>
        <w:rPr>
          <w:rFonts w:ascii="Arial" w:eastAsiaTheme="minorHAnsi" w:hAnsi="Arial" w:cs="Arial"/>
          <w:sz w:val="24"/>
          <w:szCs w:val="24"/>
        </w:rPr>
        <w:t>M</w:t>
      </w:r>
      <w:r w:rsidRPr="007352C3">
        <w:rPr>
          <w:rFonts w:ascii="Arial" w:eastAsiaTheme="minorHAnsi" w:hAnsi="Arial" w:cs="Arial"/>
          <w:sz w:val="24"/>
          <w:szCs w:val="24"/>
        </w:rPr>
        <w:t>unicipality;</w:t>
      </w:r>
      <w:proofErr w:type="gramEnd"/>
    </w:p>
    <w:p w14:paraId="00B65F1D" w14:textId="1511F2D2" w:rsidR="008B2942" w:rsidRPr="007352C3" w:rsidRDefault="008B2942" w:rsidP="00172DEF">
      <w:pPr>
        <w:widowControl/>
        <w:numPr>
          <w:ilvl w:val="4"/>
          <w:numId w:val="44"/>
        </w:numPr>
        <w:autoSpaceDE/>
        <w:autoSpaceDN/>
        <w:ind w:left="2340"/>
        <w:contextualSpacing/>
        <w:rPr>
          <w:rFonts w:ascii="Arial" w:eastAsiaTheme="minorHAnsi" w:hAnsi="Arial" w:cs="Arial"/>
          <w:sz w:val="24"/>
          <w:szCs w:val="24"/>
        </w:rPr>
      </w:pPr>
      <w:r w:rsidRPr="007352C3">
        <w:rPr>
          <w:rFonts w:ascii="Arial" w:eastAsiaTheme="minorHAnsi" w:hAnsi="Arial" w:cs="Arial"/>
          <w:sz w:val="24"/>
          <w:szCs w:val="24"/>
        </w:rPr>
        <w:t xml:space="preserve">All invoices from all </w:t>
      </w:r>
      <w:r>
        <w:rPr>
          <w:rFonts w:ascii="Arial" w:eastAsiaTheme="minorHAnsi" w:hAnsi="Arial" w:cs="Arial"/>
          <w:sz w:val="24"/>
          <w:szCs w:val="24"/>
        </w:rPr>
        <w:t>M</w:t>
      </w:r>
      <w:r w:rsidRPr="007352C3">
        <w:rPr>
          <w:rFonts w:ascii="Arial" w:eastAsiaTheme="minorHAnsi" w:hAnsi="Arial" w:cs="Arial"/>
          <w:sz w:val="24"/>
          <w:szCs w:val="24"/>
        </w:rPr>
        <w:t xml:space="preserve">unicipalities, listed alphabetically by </w:t>
      </w:r>
      <w:proofErr w:type="gramStart"/>
      <w:r>
        <w:rPr>
          <w:rFonts w:ascii="Arial" w:eastAsiaTheme="minorHAnsi" w:hAnsi="Arial" w:cs="Arial"/>
          <w:sz w:val="24"/>
          <w:szCs w:val="24"/>
        </w:rPr>
        <w:t>M</w:t>
      </w:r>
      <w:r w:rsidRPr="007352C3">
        <w:rPr>
          <w:rFonts w:ascii="Arial" w:eastAsiaTheme="minorHAnsi" w:hAnsi="Arial" w:cs="Arial"/>
          <w:sz w:val="24"/>
          <w:szCs w:val="24"/>
        </w:rPr>
        <w:t>unicipality;</w:t>
      </w:r>
      <w:proofErr w:type="gramEnd"/>
    </w:p>
    <w:p w14:paraId="6F6B790E" w14:textId="7B25227B" w:rsidR="008B2942" w:rsidRPr="007352C3" w:rsidRDefault="008B2942" w:rsidP="00172DEF">
      <w:pPr>
        <w:widowControl/>
        <w:numPr>
          <w:ilvl w:val="4"/>
          <w:numId w:val="44"/>
        </w:numPr>
        <w:autoSpaceDE/>
        <w:autoSpaceDN/>
        <w:ind w:left="2340"/>
        <w:contextualSpacing/>
        <w:rPr>
          <w:rFonts w:ascii="Arial" w:eastAsiaTheme="minorHAnsi" w:hAnsi="Arial" w:cs="Arial"/>
          <w:sz w:val="24"/>
          <w:szCs w:val="24"/>
        </w:rPr>
      </w:pPr>
      <w:r w:rsidRPr="007352C3">
        <w:rPr>
          <w:rFonts w:ascii="Arial" w:eastAsiaTheme="minorHAnsi" w:hAnsi="Arial" w:cs="Arial"/>
          <w:sz w:val="24"/>
          <w:szCs w:val="24"/>
        </w:rPr>
        <w:t xml:space="preserve">One </w:t>
      </w:r>
      <w:r>
        <w:rPr>
          <w:rFonts w:ascii="Arial" w:eastAsiaTheme="minorHAnsi" w:hAnsi="Arial" w:cs="Arial"/>
          <w:sz w:val="24"/>
          <w:szCs w:val="24"/>
        </w:rPr>
        <w:t xml:space="preserve">(1) </w:t>
      </w:r>
      <w:r w:rsidRPr="007352C3">
        <w:rPr>
          <w:rFonts w:ascii="Arial" w:eastAsiaTheme="minorHAnsi" w:hAnsi="Arial" w:cs="Arial"/>
          <w:sz w:val="24"/>
          <w:szCs w:val="24"/>
        </w:rPr>
        <w:t xml:space="preserve">or more invoices in </w:t>
      </w:r>
      <w:proofErr w:type="gramStart"/>
      <w:r w:rsidRPr="007352C3">
        <w:rPr>
          <w:rFonts w:ascii="Arial" w:eastAsiaTheme="minorHAnsi" w:hAnsi="Arial" w:cs="Arial"/>
          <w:sz w:val="24"/>
          <w:szCs w:val="24"/>
        </w:rPr>
        <w:t>a time period</w:t>
      </w:r>
      <w:proofErr w:type="gramEnd"/>
      <w:r w:rsidRPr="007352C3">
        <w:rPr>
          <w:rFonts w:ascii="Arial" w:eastAsiaTheme="minorHAnsi" w:hAnsi="Arial" w:cs="Arial"/>
          <w:sz w:val="24"/>
          <w:szCs w:val="24"/>
        </w:rPr>
        <w:t xml:space="preserve"> selected from </w:t>
      </w:r>
      <w:r>
        <w:rPr>
          <w:rFonts w:ascii="Arial" w:eastAsiaTheme="minorHAnsi" w:hAnsi="Arial" w:cs="Arial"/>
          <w:sz w:val="24"/>
          <w:szCs w:val="24"/>
        </w:rPr>
        <w:t>a single</w:t>
      </w:r>
      <w:r w:rsidRPr="007352C3">
        <w:rPr>
          <w:rFonts w:ascii="Arial" w:eastAsiaTheme="minorHAnsi" w:hAnsi="Arial" w:cs="Arial"/>
          <w:sz w:val="24"/>
          <w:szCs w:val="24"/>
        </w:rPr>
        <w:t xml:space="preserve"> </w:t>
      </w:r>
      <w:r>
        <w:rPr>
          <w:rFonts w:ascii="Arial" w:eastAsiaTheme="minorHAnsi" w:hAnsi="Arial" w:cs="Arial"/>
          <w:sz w:val="24"/>
          <w:szCs w:val="24"/>
        </w:rPr>
        <w:t>M</w:t>
      </w:r>
      <w:r w:rsidRPr="007352C3">
        <w:rPr>
          <w:rFonts w:ascii="Arial" w:eastAsiaTheme="minorHAnsi" w:hAnsi="Arial" w:cs="Arial"/>
          <w:sz w:val="24"/>
          <w:szCs w:val="24"/>
        </w:rPr>
        <w:t>unicipality</w:t>
      </w:r>
      <w:r>
        <w:rPr>
          <w:rFonts w:ascii="Arial" w:eastAsiaTheme="minorHAnsi" w:hAnsi="Arial" w:cs="Arial"/>
          <w:sz w:val="24"/>
          <w:szCs w:val="24"/>
        </w:rPr>
        <w:t>;</w:t>
      </w:r>
      <w:r w:rsidRPr="007352C3">
        <w:rPr>
          <w:rFonts w:ascii="Arial" w:eastAsiaTheme="minorHAnsi" w:hAnsi="Arial" w:cs="Arial"/>
          <w:sz w:val="24"/>
          <w:szCs w:val="24"/>
        </w:rPr>
        <w:t xml:space="preserve"> and</w:t>
      </w:r>
    </w:p>
    <w:p w14:paraId="090FFDA9" w14:textId="05D75558" w:rsidR="008B2942" w:rsidRPr="007352C3" w:rsidRDefault="008B2942" w:rsidP="00172DEF">
      <w:pPr>
        <w:widowControl/>
        <w:numPr>
          <w:ilvl w:val="4"/>
          <w:numId w:val="44"/>
        </w:numPr>
        <w:autoSpaceDE/>
        <w:autoSpaceDN/>
        <w:ind w:left="2340"/>
        <w:contextualSpacing/>
        <w:rPr>
          <w:rFonts w:ascii="Arial" w:eastAsiaTheme="minorHAnsi" w:hAnsi="Arial" w:cs="Arial"/>
          <w:sz w:val="24"/>
          <w:szCs w:val="24"/>
        </w:rPr>
      </w:pPr>
      <w:r w:rsidRPr="007352C3">
        <w:rPr>
          <w:rFonts w:ascii="Arial" w:eastAsiaTheme="minorHAnsi" w:hAnsi="Arial" w:cs="Arial"/>
          <w:sz w:val="24"/>
          <w:szCs w:val="24"/>
        </w:rPr>
        <w:t xml:space="preserve">One </w:t>
      </w:r>
      <w:r>
        <w:rPr>
          <w:rFonts w:ascii="Arial" w:eastAsiaTheme="minorHAnsi" w:hAnsi="Arial" w:cs="Arial"/>
          <w:sz w:val="24"/>
          <w:szCs w:val="24"/>
        </w:rPr>
        <w:t xml:space="preserve">(1) </w:t>
      </w:r>
      <w:r w:rsidRPr="007352C3">
        <w:rPr>
          <w:rFonts w:ascii="Arial" w:eastAsiaTheme="minorHAnsi" w:hAnsi="Arial" w:cs="Arial"/>
          <w:sz w:val="24"/>
          <w:szCs w:val="24"/>
        </w:rPr>
        <w:t xml:space="preserve">or more invoices in a time period for all </w:t>
      </w:r>
      <w:r>
        <w:rPr>
          <w:rFonts w:ascii="Arial" w:eastAsiaTheme="minorHAnsi" w:hAnsi="Arial" w:cs="Arial"/>
          <w:sz w:val="24"/>
          <w:szCs w:val="24"/>
        </w:rPr>
        <w:t>M</w:t>
      </w:r>
      <w:r w:rsidRPr="007352C3">
        <w:rPr>
          <w:rFonts w:ascii="Arial" w:eastAsiaTheme="minorHAnsi" w:hAnsi="Arial" w:cs="Arial"/>
          <w:sz w:val="24"/>
          <w:szCs w:val="24"/>
        </w:rPr>
        <w:t xml:space="preserve">unicipalities, listed alphabetically by </w:t>
      </w:r>
      <w:proofErr w:type="gramStart"/>
      <w:r>
        <w:rPr>
          <w:rFonts w:ascii="Arial" w:eastAsiaTheme="minorHAnsi" w:hAnsi="Arial" w:cs="Arial"/>
          <w:sz w:val="24"/>
          <w:szCs w:val="24"/>
        </w:rPr>
        <w:t>M</w:t>
      </w:r>
      <w:r w:rsidRPr="007352C3">
        <w:rPr>
          <w:rFonts w:ascii="Arial" w:eastAsiaTheme="minorHAnsi" w:hAnsi="Arial" w:cs="Arial"/>
          <w:sz w:val="24"/>
          <w:szCs w:val="24"/>
        </w:rPr>
        <w:t>unicipality;</w:t>
      </w:r>
      <w:proofErr w:type="gramEnd"/>
    </w:p>
    <w:p w14:paraId="49E01F34"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All data elements and reports shall be exportable by the Department to an importable format such as .csv, xlsx., etc.</w:t>
      </w:r>
    </w:p>
    <w:p w14:paraId="3619E316" w14:textId="4C35B461" w:rsidR="008B2942" w:rsidRPr="007352C3" w:rsidRDefault="008B2942" w:rsidP="00172DEF">
      <w:pPr>
        <w:widowControl/>
        <w:numPr>
          <w:ilvl w:val="1"/>
          <w:numId w:val="44"/>
        </w:numPr>
        <w:autoSpaceDE/>
        <w:autoSpaceDN/>
        <w:ind w:left="1080"/>
        <w:contextualSpacing/>
        <w:rPr>
          <w:rFonts w:ascii="Arial" w:eastAsiaTheme="minorHAnsi" w:hAnsi="Arial" w:cs="Arial"/>
          <w:sz w:val="24"/>
          <w:szCs w:val="24"/>
        </w:rPr>
      </w:pPr>
      <w:r>
        <w:rPr>
          <w:rFonts w:ascii="Arial" w:eastAsiaTheme="minorHAnsi" w:hAnsi="Arial" w:cs="Arial"/>
          <w:sz w:val="24"/>
          <w:szCs w:val="24"/>
        </w:rPr>
        <w:t>A c</w:t>
      </w:r>
      <w:r w:rsidRPr="007352C3">
        <w:rPr>
          <w:rFonts w:ascii="Arial" w:eastAsiaTheme="minorHAnsi" w:hAnsi="Arial" w:cs="Arial"/>
          <w:sz w:val="24"/>
          <w:szCs w:val="24"/>
        </w:rPr>
        <w:t>omprehensive database of Applicants for</w:t>
      </w:r>
      <w:r>
        <w:rPr>
          <w:rFonts w:ascii="Arial" w:eastAsiaTheme="minorHAnsi" w:hAnsi="Arial" w:cs="Arial"/>
          <w:sz w:val="24"/>
          <w:szCs w:val="24"/>
        </w:rPr>
        <w:t xml:space="preserve"> Department use, which includes</w:t>
      </w:r>
      <w:r w:rsidRPr="007352C3">
        <w:rPr>
          <w:rFonts w:ascii="Arial" w:eastAsiaTheme="minorHAnsi" w:hAnsi="Arial" w:cs="Arial"/>
          <w:sz w:val="24"/>
          <w:szCs w:val="24"/>
        </w:rPr>
        <w:t>:</w:t>
      </w:r>
    </w:p>
    <w:p w14:paraId="1A298AA0" w14:textId="77777777"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Secure user authentication/authorization administered from a remote system (e.g., using secure web services) for OFI and other State </w:t>
      </w:r>
      <w:proofErr w:type="gramStart"/>
      <w:r w:rsidRPr="007352C3">
        <w:rPr>
          <w:rFonts w:ascii="Arial" w:eastAsiaTheme="minorHAnsi" w:hAnsi="Arial" w:cs="Arial"/>
          <w:sz w:val="24"/>
          <w:szCs w:val="24"/>
        </w:rPr>
        <w:t>staff;</w:t>
      </w:r>
      <w:proofErr w:type="gramEnd"/>
    </w:p>
    <w:p w14:paraId="46B7E87A" w14:textId="2D2B744A" w:rsidR="008B2942" w:rsidRPr="007352C3" w:rsidRDefault="008B2942" w:rsidP="00172DEF">
      <w:pPr>
        <w:widowControl/>
        <w:numPr>
          <w:ilvl w:val="2"/>
          <w:numId w:val="44"/>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Applicant profiles, including:</w:t>
      </w:r>
    </w:p>
    <w:p w14:paraId="185E6DAF"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Personal information for each </w:t>
      </w:r>
      <w:proofErr w:type="gramStart"/>
      <w:r w:rsidRPr="007352C3">
        <w:rPr>
          <w:rFonts w:ascii="Arial" w:eastAsiaTheme="minorHAnsi" w:hAnsi="Arial" w:cs="Arial"/>
          <w:sz w:val="24"/>
          <w:szCs w:val="24"/>
        </w:rPr>
        <w:t>Applicant;</w:t>
      </w:r>
      <w:proofErr w:type="gramEnd"/>
    </w:p>
    <w:p w14:paraId="79A2927C"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Contact </w:t>
      </w:r>
      <w:proofErr w:type="gramStart"/>
      <w:r w:rsidRPr="007352C3">
        <w:rPr>
          <w:rFonts w:ascii="Arial" w:eastAsiaTheme="minorHAnsi" w:hAnsi="Arial" w:cs="Arial"/>
          <w:sz w:val="24"/>
          <w:szCs w:val="24"/>
        </w:rPr>
        <w:t>information;</w:t>
      </w:r>
      <w:proofErr w:type="gramEnd"/>
    </w:p>
    <w:p w14:paraId="6CDA9CED"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Employment </w:t>
      </w:r>
      <w:proofErr w:type="gramStart"/>
      <w:r w:rsidRPr="007352C3">
        <w:rPr>
          <w:rFonts w:ascii="Arial" w:eastAsiaTheme="minorHAnsi" w:hAnsi="Arial" w:cs="Arial"/>
          <w:sz w:val="24"/>
          <w:szCs w:val="24"/>
        </w:rPr>
        <w:t>information;</w:t>
      </w:r>
      <w:proofErr w:type="gramEnd"/>
    </w:p>
    <w:p w14:paraId="19C30FEF" w14:textId="77777777" w:rsidR="008B2942" w:rsidRPr="007352C3"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 xml:space="preserve">Household member </w:t>
      </w:r>
      <w:proofErr w:type="gramStart"/>
      <w:r w:rsidRPr="007352C3">
        <w:rPr>
          <w:rFonts w:ascii="Arial" w:eastAsiaTheme="minorHAnsi" w:hAnsi="Arial" w:cs="Arial"/>
          <w:sz w:val="24"/>
          <w:szCs w:val="24"/>
        </w:rPr>
        <w:t>composition;</w:t>
      </w:r>
      <w:proofErr w:type="gramEnd"/>
    </w:p>
    <w:p w14:paraId="6B470396" w14:textId="77777777" w:rsidR="008B2942" w:rsidRDefault="008B2942" w:rsidP="00172DEF">
      <w:pPr>
        <w:widowControl/>
        <w:numPr>
          <w:ilvl w:val="3"/>
          <w:numId w:val="44"/>
        </w:numPr>
        <w:autoSpaceDE/>
        <w:autoSpaceDN/>
        <w:ind w:left="1980"/>
        <w:contextualSpacing/>
        <w:rPr>
          <w:rFonts w:ascii="Arial" w:eastAsiaTheme="minorHAnsi" w:hAnsi="Arial" w:cs="Arial"/>
          <w:sz w:val="24"/>
          <w:szCs w:val="24"/>
        </w:rPr>
      </w:pPr>
      <w:r w:rsidRPr="007352C3">
        <w:rPr>
          <w:rFonts w:ascii="Arial" w:eastAsiaTheme="minorHAnsi" w:hAnsi="Arial" w:cs="Arial"/>
          <w:sz w:val="24"/>
          <w:szCs w:val="24"/>
        </w:rPr>
        <w:t>Total GA benefits received, including Regular and Emergency;</w:t>
      </w:r>
      <w:r>
        <w:rPr>
          <w:rFonts w:ascii="Arial" w:eastAsiaTheme="minorHAnsi" w:hAnsi="Arial" w:cs="Arial"/>
          <w:sz w:val="24"/>
          <w:szCs w:val="24"/>
        </w:rPr>
        <w:t xml:space="preserve"> and</w:t>
      </w:r>
    </w:p>
    <w:p w14:paraId="1E618170" w14:textId="77777777" w:rsidR="008B2942" w:rsidRPr="0058272D" w:rsidRDefault="008B2942" w:rsidP="00172DEF">
      <w:pPr>
        <w:widowControl/>
        <w:numPr>
          <w:ilvl w:val="3"/>
          <w:numId w:val="44"/>
        </w:numPr>
        <w:autoSpaceDE/>
        <w:autoSpaceDN/>
        <w:ind w:left="1980"/>
        <w:contextualSpacing/>
        <w:rPr>
          <w:rFonts w:ascii="Arial" w:eastAsiaTheme="minorHAnsi" w:hAnsi="Arial" w:cs="Arial"/>
          <w:sz w:val="24"/>
          <w:szCs w:val="24"/>
        </w:rPr>
      </w:pPr>
      <w:r w:rsidRPr="0058272D">
        <w:rPr>
          <w:rFonts w:ascii="Arial" w:eastAsiaTheme="minorHAnsi" w:hAnsi="Arial" w:cs="Arial"/>
          <w:sz w:val="24"/>
          <w:szCs w:val="24"/>
        </w:rPr>
        <w:t>Case notes.</w:t>
      </w:r>
    </w:p>
    <w:p w14:paraId="1DAF678D" w14:textId="77777777" w:rsidR="008B2942" w:rsidRDefault="008B2942" w:rsidP="0052411D">
      <w:pPr>
        <w:widowControl/>
        <w:autoSpaceDE/>
        <w:autoSpaceDN/>
        <w:ind w:left="360"/>
        <w:rPr>
          <w:rFonts w:ascii="Arial" w:eastAsiaTheme="minorHAnsi" w:hAnsi="Arial" w:cs="Arial"/>
          <w:b/>
          <w:bCs/>
          <w:sz w:val="24"/>
          <w:szCs w:val="24"/>
        </w:rPr>
      </w:pPr>
    </w:p>
    <w:p w14:paraId="6D245919" w14:textId="2DC6F03F" w:rsidR="008B2942" w:rsidRPr="007352C3" w:rsidRDefault="00AD30E1" w:rsidP="00172DEF">
      <w:pPr>
        <w:widowControl/>
        <w:numPr>
          <w:ilvl w:val="0"/>
          <w:numId w:val="44"/>
        </w:numPr>
        <w:autoSpaceDE/>
        <w:autoSpaceDN/>
        <w:contextualSpacing/>
        <w:rPr>
          <w:rFonts w:ascii="Arial" w:eastAsiaTheme="minorHAnsi" w:hAnsi="Arial" w:cs="Arial"/>
          <w:sz w:val="24"/>
          <w:szCs w:val="24"/>
        </w:rPr>
      </w:pPr>
      <w:r>
        <w:rPr>
          <w:rFonts w:ascii="Arial" w:eastAsiaTheme="minorHAnsi" w:hAnsi="Arial" w:cs="Arial"/>
          <w:b/>
          <w:bCs/>
          <w:sz w:val="24"/>
          <w:szCs w:val="24"/>
          <w:u w:val="single"/>
        </w:rPr>
        <w:t xml:space="preserve">Development </w:t>
      </w:r>
      <w:r w:rsidR="008B2942" w:rsidRPr="00B653A4">
        <w:rPr>
          <w:rFonts w:ascii="Arial" w:eastAsiaTheme="minorHAnsi" w:hAnsi="Arial" w:cs="Arial"/>
          <w:b/>
          <w:bCs/>
          <w:sz w:val="24"/>
          <w:szCs w:val="24"/>
          <w:u w:val="single"/>
        </w:rPr>
        <w:t>Phase Two</w:t>
      </w:r>
      <w:r w:rsidR="008B2942" w:rsidRPr="00B653A4">
        <w:rPr>
          <w:rFonts w:ascii="Arial" w:eastAsiaTheme="minorHAnsi" w:hAnsi="Arial" w:cs="Arial"/>
          <w:sz w:val="24"/>
          <w:szCs w:val="24"/>
        </w:rPr>
        <w:t xml:space="preserve"> </w:t>
      </w:r>
      <w:r w:rsidR="008B2942">
        <w:rPr>
          <w:rFonts w:ascii="Arial" w:eastAsiaTheme="minorHAnsi" w:hAnsi="Arial" w:cs="Arial"/>
          <w:sz w:val="24"/>
          <w:szCs w:val="24"/>
        </w:rPr>
        <w:t>– Provide a public-facing o</w:t>
      </w:r>
      <w:r w:rsidR="008B2942" w:rsidRPr="007352C3">
        <w:rPr>
          <w:rFonts w:ascii="Arial" w:eastAsiaTheme="minorHAnsi" w:hAnsi="Arial" w:cs="Arial"/>
          <w:sz w:val="24"/>
          <w:szCs w:val="24"/>
        </w:rPr>
        <w:t>nline application for GA benefit</w:t>
      </w:r>
      <w:r w:rsidR="008B2942">
        <w:rPr>
          <w:rFonts w:ascii="Arial" w:eastAsiaTheme="minorHAnsi" w:hAnsi="Arial" w:cs="Arial"/>
          <w:sz w:val="24"/>
          <w:szCs w:val="24"/>
        </w:rPr>
        <w:t xml:space="preserve"> submissions and reviews, with the ability for</w:t>
      </w:r>
      <w:r w:rsidR="008B2942" w:rsidRPr="007352C3">
        <w:rPr>
          <w:rFonts w:ascii="Arial" w:eastAsiaTheme="minorHAnsi" w:hAnsi="Arial" w:cs="Arial"/>
          <w:sz w:val="24"/>
          <w:szCs w:val="24"/>
        </w:rPr>
        <w:t>:</w:t>
      </w:r>
    </w:p>
    <w:p w14:paraId="267AFBDC" w14:textId="615BC805" w:rsidR="008B2942" w:rsidRPr="007352C3" w:rsidRDefault="008B2942" w:rsidP="008E3741">
      <w:pPr>
        <w:widowControl/>
        <w:numPr>
          <w:ilvl w:val="1"/>
          <w:numId w:val="39"/>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Applicant</w:t>
      </w:r>
      <w:r>
        <w:rPr>
          <w:rFonts w:ascii="Arial" w:eastAsiaTheme="minorHAnsi" w:hAnsi="Arial" w:cs="Arial"/>
          <w:sz w:val="24"/>
          <w:szCs w:val="24"/>
        </w:rPr>
        <w:t xml:space="preserve"> to access and submit application via a</w:t>
      </w:r>
      <w:r w:rsidRPr="007352C3">
        <w:rPr>
          <w:rFonts w:ascii="Arial" w:eastAsiaTheme="minorHAnsi" w:hAnsi="Arial" w:cs="Arial"/>
          <w:sz w:val="24"/>
          <w:szCs w:val="24"/>
        </w:rPr>
        <w:t xml:space="preserve"> desktop, tablet, and</w:t>
      </w:r>
      <w:r>
        <w:rPr>
          <w:rFonts w:ascii="Arial" w:eastAsiaTheme="minorHAnsi" w:hAnsi="Arial" w:cs="Arial"/>
          <w:sz w:val="24"/>
          <w:szCs w:val="24"/>
        </w:rPr>
        <w:t>/or</w:t>
      </w:r>
      <w:r w:rsidRPr="007352C3">
        <w:rPr>
          <w:rFonts w:ascii="Arial" w:eastAsiaTheme="minorHAnsi" w:hAnsi="Arial" w:cs="Arial"/>
          <w:sz w:val="24"/>
          <w:szCs w:val="24"/>
        </w:rPr>
        <w:t xml:space="preserve"> mobile </w:t>
      </w:r>
      <w:proofErr w:type="gramStart"/>
      <w:r w:rsidRPr="007352C3">
        <w:rPr>
          <w:rFonts w:ascii="Arial" w:eastAsiaTheme="minorHAnsi" w:hAnsi="Arial" w:cs="Arial"/>
          <w:sz w:val="24"/>
          <w:szCs w:val="24"/>
        </w:rPr>
        <w:t>device</w:t>
      </w:r>
      <w:r w:rsidR="00AC2C30">
        <w:rPr>
          <w:rFonts w:ascii="Arial" w:eastAsiaTheme="minorHAnsi" w:hAnsi="Arial" w:cs="Arial"/>
          <w:sz w:val="24"/>
          <w:szCs w:val="24"/>
        </w:rPr>
        <w:t>;</w:t>
      </w:r>
      <w:proofErr w:type="gramEnd"/>
    </w:p>
    <w:p w14:paraId="0C4066B5" w14:textId="1915572A" w:rsidR="008B2942" w:rsidRPr="007352C3" w:rsidRDefault="008B2942" w:rsidP="008E3741">
      <w:pPr>
        <w:widowControl/>
        <w:numPr>
          <w:ilvl w:val="1"/>
          <w:numId w:val="39"/>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 xml:space="preserve">Applicants to upload and manage supporting </w:t>
      </w:r>
      <w:r>
        <w:rPr>
          <w:rFonts w:ascii="Arial" w:eastAsiaTheme="minorHAnsi" w:hAnsi="Arial" w:cs="Arial"/>
          <w:sz w:val="24"/>
          <w:szCs w:val="24"/>
        </w:rPr>
        <w:t xml:space="preserve">application </w:t>
      </w:r>
      <w:proofErr w:type="gramStart"/>
      <w:r w:rsidRPr="007352C3">
        <w:rPr>
          <w:rFonts w:ascii="Arial" w:eastAsiaTheme="minorHAnsi" w:hAnsi="Arial" w:cs="Arial"/>
          <w:sz w:val="24"/>
          <w:szCs w:val="24"/>
        </w:rPr>
        <w:t>document</w:t>
      </w:r>
      <w:r>
        <w:rPr>
          <w:rFonts w:ascii="Arial" w:eastAsiaTheme="minorHAnsi" w:hAnsi="Arial" w:cs="Arial"/>
          <w:sz w:val="24"/>
          <w:szCs w:val="24"/>
        </w:rPr>
        <w:t>s</w:t>
      </w:r>
      <w:r w:rsidR="00AC2C30">
        <w:rPr>
          <w:rFonts w:ascii="Arial" w:eastAsiaTheme="minorHAnsi" w:hAnsi="Arial" w:cs="Arial"/>
          <w:sz w:val="24"/>
          <w:szCs w:val="24"/>
        </w:rPr>
        <w:t>;</w:t>
      </w:r>
      <w:proofErr w:type="gramEnd"/>
    </w:p>
    <w:p w14:paraId="1DB0F0D1" w14:textId="74ADE78B" w:rsidR="008B2942" w:rsidRPr="007352C3" w:rsidRDefault="008B2942" w:rsidP="008E3741">
      <w:pPr>
        <w:widowControl/>
        <w:numPr>
          <w:ilvl w:val="1"/>
          <w:numId w:val="39"/>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 xml:space="preserve">Applicants to select their Municipality for </w:t>
      </w:r>
      <w:proofErr w:type="gramStart"/>
      <w:r w:rsidRPr="007352C3">
        <w:rPr>
          <w:rFonts w:ascii="Arial" w:eastAsiaTheme="minorHAnsi" w:hAnsi="Arial" w:cs="Arial"/>
          <w:sz w:val="24"/>
          <w:szCs w:val="24"/>
        </w:rPr>
        <w:t>submission;</w:t>
      </w:r>
      <w:proofErr w:type="gramEnd"/>
      <w:r w:rsidR="00B45AD1">
        <w:rPr>
          <w:rFonts w:ascii="Arial" w:eastAsiaTheme="minorHAnsi" w:hAnsi="Arial" w:cs="Arial"/>
          <w:sz w:val="24"/>
          <w:szCs w:val="24"/>
        </w:rPr>
        <w:t xml:space="preserve"> </w:t>
      </w:r>
    </w:p>
    <w:p w14:paraId="28134B35" w14:textId="62BD9696" w:rsidR="008B2942" w:rsidRDefault="008B2942" w:rsidP="008E3741">
      <w:pPr>
        <w:widowControl/>
        <w:numPr>
          <w:ilvl w:val="1"/>
          <w:numId w:val="39"/>
        </w:numPr>
        <w:autoSpaceDE/>
        <w:autoSpaceDN/>
        <w:ind w:left="1080"/>
        <w:contextualSpacing/>
        <w:rPr>
          <w:rFonts w:ascii="Arial" w:eastAsiaTheme="minorHAnsi" w:hAnsi="Arial" w:cs="Arial"/>
          <w:sz w:val="24"/>
          <w:szCs w:val="24"/>
        </w:rPr>
      </w:pPr>
      <w:r>
        <w:rPr>
          <w:rFonts w:ascii="Arial" w:eastAsiaTheme="minorHAnsi" w:hAnsi="Arial" w:cs="Arial"/>
          <w:sz w:val="24"/>
          <w:szCs w:val="24"/>
        </w:rPr>
        <w:t xml:space="preserve">The </w:t>
      </w:r>
      <w:r w:rsidRPr="007352C3">
        <w:rPr>
          <w:rFonts w:ascii="Arial" w:eastAsiaTheme="minorHAnsi" w:hAnsi="Arial" w:cs="Arial"/>
          <w:sz w:val="24"/>
          <w:szCs w:val="24"/>
        </w:rPr>
        <w:t>application and supporting document</w:t>
      </w:r>
      <w:r>
        <w:rPr>
          <w:rFonts w:ascii="Arial" w:eastAsiaTheme="minorHAnsi" w:hAnsi="Arial" w:cs="Arial"/>
          <w:sz w:val="24"/>
          <w:szCs w:val="24"/>
        </w:rPr>
        <w:t>s</w:t>
      </w:r>
      <w:r w:rsidRPr="007352C3">
        <w:rPr>
          <w:rFonts w:ascii="Arial" w:eastAsiaTheme="minorHAnsi" w:hAnsi="Arial" w:cs="Arial"/>
          <w:sz w:val="24"/>
          <w:szCs w:val="24"/>
        </w:rPr>
        <w:t xml:space="preserve"> </w:t>
      </w:r>
      <w:r>
        <w:rPr>
          <w:rFonts w:ascii="Arial" w:eastAsiaTheme="minorHAnsi" w:hAnsi="Arial" w:cs="Arial"/>
          <w:sz w:val="24"/>
          <w:szCs w:val="24"/>
        </w:rPr>
        <w:t>to be</w:t>
      </w:r>
      <w:r w:rsidRPr="007352C3">
        <w:rPr>
          <w:rFonts w:ascii="Arial" w:eastAsiaTheme="minorHAnsi" w:hAnsi="Arial" w:cs="Arial"/>
          <w:sz w:val="24"/>
          <w:szCs w:val="24"/>
        </w:rPr>
        <w:t xml:space="preserve"> directed to the Applicant’s Municipality and </w:t>
      </w:r>
      <w:r>
        <w:rPr>
          <w:rFonts w:ascii="Arial" w:eastAsiaTheme="minorHAnsi" w:hAnsi="Arial" w:cs="Arial"/>
          <w:sz w:val="24"/>
          <w:szCs w:val="24"/>
        </w:rPr>
        <w:t>be</w:t>
      </w:r>
      <w:r w:rsidRPr="007352C3">
        <w:rPr>
          <w:rFonts w:ascii="Arial" w:eastAsiaTheme="minorHAnsi" w:hAnsi="Arial" w:cs="Arial"/>
          <w:sz w:val="24"/>
          <w:szCs w:val="24"/>
        </w:rPr>
        <w:t xml:space="preserve"> viewable in the GA </w:t>
      </w:r>
      <w:r>
        <w:rPr>
          <w:rFonts w:ascii="Arial" w:eastAsiaTheme="minorHAnsi" w:hAnsi="Arial" w:cs="Arial"/>
          <w:sz w:val="24"/>
          <w:szCs w:val="24"/>
        </w:rPr>
        <w:t>A</w:t>
      </w:r>
      <w:r w:rsidRPr="007352C3">
        <w:rPr>
          <w:rFonts w:ascii="Arial" w:eastAsiaTheme="minorHAnsi" w:hAnsi="Arial" w:cs="Arial"/>
          <w:sz w:val="24"/>
          <w:szCs w:val="24"/>
        </w:rPr>
        <w:t>dministrator’s portal</w:t>
      </w:r>
      <w:r w:rsidR="0051296B">
        <w:rPr>
          <w:rFonts w:ascii="Arial" w:eastAsiaTheme="minorHAnsi" w:hAnsi="Arial" w:cs="Arial"/>
          <w:sz w:val="24"/>
          <w:szCs w:val="24"/>
        </w:rPr>
        <w:t>; and</w:t>
      </w:r>
    </w:p>
    <w:p w14:paraId="0738FC76" w14:textId="77777777" w:rsidR="008B2942" w:rsidRPr="00B8124E" w:rsidRDefault="008B2942" w:rsidP="008E3741">
      <w:pPr>
        <w:widowControl/>
        <w:numPr>
          <w:ilvl w:val="2"/>
          <w:numId w:val="39"/>
        </w:numPr>
        <w:autoSpaceDE/>
        <w:autoSpaceDN/>
        <w:ind w:left="1620"/>
        <w:contextualSpacing/>
        <w:rPr>
          <w:rFonts w:ascii="Arial" w:eastAsiaTheme="minorHAnsi" w:hAnsi="Arial" w:cs="Arial"/>
          <w:sz w:val="24"/>
          <w:szCs w:val="24"/>
        </w:rPr>
      </w:pPr>
      <w:r>
        <w:rPr>
          <w:rFonts w:ascii="Arial" w:eastAsiaTheme="minorHAnsi" w:hAnsi="Arial" w:cs="Arial"/>
          <w:sz w:val="24"/>
          <w:szCs w:val="24"/>
        </w:rPr>
        <w:t>Include a w</w:t>
      </w:r>
      <w:r w:rsidRPr="007352C3">
        <w:rPr>
          <w:rFonts w:ascii="Arial" w:eastAsiaTheme="minorHAnsi" w:hAnsi="Arial" w:cs="Arial"/>
          <w:sz w:val="24"/>
          <w:szCs w:val="24"/>
        </w:rPr>
        <w:t xml:space="preserve">ork queue for GA </w:t>
      </w:r>
      <w:r>
        <w:rPr>
          <w:rFonts w:ascii="Arial" w:eastAsiaTheme="minorHAnsi" w:hAnsi="Arial" w:cs="Arial"/>
          <w:sz w:val="24"/>
          <w:szCs w:val="24"/>
        </w:rPr>
        <w:t>A</w:t>
      </w:r>
      <w:r w:rsidRPr="007352C3">
        <w:rPr>
          <w:rFonts w:ascii="Arial" w:eastAsiaTheme="minorHAnsi" w:hAnsi="Arial" w:cs="Arial"/>
          <w:sz w:val="24"/>
          <w:szCs w:val="24"/>
        </w:rPr>
        <w:t>dministrators to receive, review, and act upon submission of online electronic GA application</w:t>
      </w:r>
      <w:r>
        <w:rPr>
          <w:rFonts w:ascii="Arial" w:eastAsiaTheme="minorHAnsi" w:hAnsi="Arial" w:cs="Arial"/>
          <w:sz w:val="24"/>
          <w:szCs w:val="24"/>
        </w:rPr>
        <w:t xml:space="preserve"> submission</w:t>
      </w:r>
      <w:r w:rsidRPr="007352C3">
        <w:rPr>
          <w:rFonts w:ascii="Arial" w:eastAsiaTheme="minorHAnsi" w:hAnsi="Arial" w:cs="Arial"/>
          <w:sz w:val="24"/>
          <w:szCs w:val="24"/>
        </w:rPr>
        <w:t>s</w:t>
      </w:r>
      <w:r>
        <w:rPr>
          <w:rFonts w:ascii="Arial" w:eastAsiaTheme="minorHAnsi" w:hAnsi="Arial" w:cs="Arial"/>
          <w:sz w:val="24"/>
          <w:szCs w:val="24"/>
        </w:rPr>
        <w:t>.</w:t>
      </w:r>
    </w:p>
    <w:p w14:paraId="37E9E99E" w14:textId="0B3EE7E4" w:rsidR="008B2942" w:rsidRDefault="008B2942" w:rsidP="008E3741">
      <w:pPr>
        <w:widowControl/>
        <w:numPr>
          <w:ilvl w:val="1"/>
          <w:numId w:val="39"/>
        </w:numPr>
        <w:autoSpaceDE/>
        <w:autoSpaceDN/>
        <w:ind w:left="1080"/>
        <w:contextualSpacing/>
        <w:rPr>
          <w:rFonts w:ascii="Arial" w:eastAsiaTheme="minorHAnsi" w:hAnsi="Arial" w:cs="Arial"/>
          <w:sz w:val="24"/>
          <w:szCs w:val="24"/>
        </w:rPr>
      </w:pPr>
      <w:r>
        <w:rPr>
          <w:rFonts w:ascii="Arial" w:eastAsiaTheme="minorHAnsi" w:hAnsi="Arial" w:cs="Arial"/>
          <w:sz w:val="24"/>
          <w:szCs w:val="24"/>
        </w:rPr>
        <w:t>O</w:t>
      </w:r>
      <w:r w:rsidRPr="007352C3">
        <w:rPr>
          <w:rFonts w:ascii="Arial" w:eastAsiaTheme="minorHAnsi" w:hAnsi="Arial" w:cs="Arial"/>
          <w:sz w:val="24"/>
          <w:szCs w:val="24"/>
        </w:rPr>
        <w:t>nline application</w:t>
      </w:r>
      <w:r>
        <w:rPr>
          <w:rFonts w:ascii="Arial" w:eastAsiaTheme="minorHAnsi" w:hAnsi="Arial" w:cs="Arial"/>
          <w:sz w:val="24"/>
          <w:szCs w:val="24"/>
        </w:rPr>
        <w:t>s</w:t>
      </w:r>
      <w:r w:rsidRPr="007352C3">
        <w:rPr>
          <w:rFonts w:ascii="Arial" w:eastAsiaTheme="minorHAnsi" w:hAnsi="Arial" w:cs="Arial"/>
          <w:sz w:val="24"/>
          <w:szCs w:val="24"/>
        </w:rPr>
        <w:t xml:space="preserve"> to be translated into multiple languages</w:t>
      </w:r>
      <w:r>
        <w:rPr>
          <w:rFonts w:ascii="Arial" w:eastAsiaTheme="minorHAnsi" w:hAnsi="Arial" w:cs="Arial"/>
          <w:sz w:val="24"/>
          <w:szCs w:val="24"/>
        </w:rPr>
        <w:t>.</w:t>
      </w:r>
    </w:p>
    <w:p w14:paraId="5C018DC2" w14:textId="77777777" w:rsidR="008B2942" w:rsidRPr="003136D8" w:rsidRDefault="008B2942" w:rsidP="0052411D">
      <w:pPr>
        <w:widowControl/>
        <w:autoSpaceDE/>
        <w:autoSpaceDN/>
        <w:rPr>
          <w:rFonts w:ascii="Arial" w:eastAsiaTheme="minorHAnsi" w:hAnsi="Arial" w:cs="Arial"/>
          <w:sz w:val="24"/>
          <w:szCs w:val="24"/>
        </w:rPr>
      </w:pPr>
    </w:p>
    <w:p w14:paraId="42A83FC4" w14:textId="2E10DC29" w:rsidR="008B2942" w:rsidRPr="00125B98" w:rsidRDefault="005626FD" w:rsidP="008E3741">
      <w:pPr>
        <w:pStyle w:val="ListParagraph"/>
        <w:widowControl/>
        <w:numPr>
          <w:ilvl w:val="0"/>
          <w:numId w:val="23"/>
        </w:numPr>
        <w:autoSpaceDE/>
        <w:autoSpaceDN/>
        <w:ind w:left="360"/>
        <w:rPr>
          <w:rFonts w:ascii="Arial" w:eastAsiaTheme="minorHAnsi" w:hAnsi="Arial" w:cs="Arial"/>
          <w:b/>
          <w:bCs/>
          <w:sz w:val="24"/>
          <w:szCs w:val="24"/>
        </w:rPr>
      </w:pPr>
      <w:r>
        <w:rPr>
          <w:rFonts w:ascii="Arial" w:eastAsiaTheme="minorHAnsi" w:hAnsi="Arial" w:cs="Arial"/>
          <w:b/>
          <w:bCs/>
          <w:sz w:val="24"/>
          <w:szCs w:val="24"/>
        </w:rPr>
        <w:t>Additional Technical Requirements</w:t>
      </w:r>
      <w:r w:rsidR="008E3741">
        <w:rPr>
          <w:rFonts w:ascii="Arial" w:eastAsiaTheme="minorHAnsi" w:hAnsi="Arial" w:cs="Arial"/>
          <w:b/>
          <w:bCs/>
          <w:sz w:val="24"/>
          <w:szCs w:val="24"/>
        </w:rPr>
        <w:t>, Training,</w:t>
      </w:r>
      <w:r>
        <w:rPr>
          <w:rFonts w:ascii="Arial" w:eastAsiaTheme="minorHAnsi" w:hAnsi="Arial" w:cs="Arial"/>
          <w:b/>
          <w:bCs/>
          <w:sz w:val="24"/>
          <w:szCs w:val="24"/>
        </w:rPr>
        <w:t xml:space="preserve"> and Support</w:t>
      </w:r>
      <w:r w:rsidR="0052411D">
        <w:rPr>
          <w:rFonts w:ascii="Arial" w:eastAsiaTheme="minorHAnsi" w:hAnsi="Arial" w:cs="Arial"/>
          <w:b/>
          <w:bCs/>
          <w:sz w:val="24"/>
          <w:szCs w:val="24"/>
        </w:rPr>
        <w:t xml:space="preserve"> </w:t>
      </w:r>
    </w:p>
    <w:p w14:paraId="4BA31872" w14:textId="77777777" w:rsidR="008B2942" w:rsidRDefault="008B2942" w:rsidP="0052411D">
      <w:pPr>
        <w:widowControl/>
        <w:autoSpaceDE/>
        <w:autoSpaceDN/>
        <w:contextualSpacing/>
        <w:rPr>
          <w:rFonts w:ascii="Arial" w:eastAsiaTheme="minorHAnsi" w:hAnsi="Arial" w:cs="Arial"/>
          <w:sz w:val="24"/>
          <w:szCs w:val="24"/>
        </w:rPr>
      </w:pPr>
    </w:p>
    <w:p w14:paraId="0D576BBC" w14:textId="77777777" w:rsidR="005626FD" w:rsidRDefault="005626FD" w:rsidP="008E3741">
      <w:pPr>
        <w:widowControl/>
        <w:numPr>
          <w:ilvl w:val="0"/>
          <w:numId w:val="40"/>
        </w:numPr>
        <w:autoSpaceDE/>
        <w:autoSpaceDN/>
        <w:contextualSpacing/>
        <w:rPr>
          <w:rFonts w:ascii="Arial" w:eastAsia="Garamond" w:hAnsi="Arial" w:cs="Arial"/>
          <w:sz w:val="24"/>
          <w:szCs w:val="24"/>
        </w:rPr>
      </w:pPr>
      <w:r w:rsidRPr="007352C3">
        <w:rPr>
          <w:rFonts w:ascii="Arial" w:eastAsia="Garamond" w:hAnsi="Arial" w:cs="Arial"/>
          <w:sz w:val="24"/>
          <w:szCs w:val="24"/>
        </w:rPr>
        <w:t xml:space="preserve">Utilize a three (3) phased approach for the construction of the GA Management Technology Platform, specifically: </w:t>
      </w:r>
    </w:p>
    <w:p w14:paraId="6B0B4F6E" w14:textId="77777777" w:rsidR="005626FD" w:rsidRDefault="005626FD" w:rsidP="008E3741">
      <w:pPr>
        <w:widowControl/>
        <w:numPr>
          <w:ilvl w:val="1"/>
          <w:numId w:val="40"/>
        </w:numPr>
        <w:autoSpaceDE/>
        <w:autoSpaceDN/>
        <w:ind w:left="1080"/>
        <w:contextualSpacing/>
        <w:rPr>
          <w:rFonts w:ascii="Arial" w:eastAsia="Garamond" w:hAnsi="Arial" w:cs="Arial"/>
          <w:sz w:val="24"/>
          <w:szCs w:val="24"/>
        </w:rPr>
      </w:pPr>
      <w:r w:rsidRPr="007352C3">
        <w:rPr>
          <w:rFonts w:ascii="Arial" w:eastAsia="Garamond" w:hAnsi="Arial" w:cs="Arial"/>
          <w:sz w:val="24"/>
          <w:szCs w:val="24"/>
        </w:rPr>
        <w:t>Phase 1 - Design, Development, and Implementation (DDI</w:t>
      </w:r>
      <w:proofErr w:type="gramStart"/>
      <w:r w:rsidRPr="007352C3">
        <w:rPr>
          <w:rFonts w:ascii="Arial" w:eastAsia="Garamond" w:hAnsi="Arial" w:cs="Arial"/>
          <w:sz w:val="24"/>
          <w:szCs w:val="24"/>
        </w:rPr>
        <w:t>);</w:t>
      </w:r>
      <w:proofErr w:type="gramEnd"/>
      <w:r w:rsidRPr="007352C3">
        <w:rPr>
          <w:rFonts w:ascii="Arial" w:eastAsia="Garamond" w:hAnsi="Arial" w:cs="Arial"/>
          <w:sz w:val="24"/>
          <w:szCs w:val="24"/>
        </w:rPr>
        <w:t xml:space="preserve"> </w:t>
      </w:r>
    </w:p>
    <w:p w14:paraId="33CC73FE" w14:textId="70B6B622" w:rsidR="005626FD" w:rsidRDefault="005626FD" w:rsidP="008E3741">
      <w:pPr>
        <w:widowControl/>
        <w:numPr>
          <w:ilvl w:val="1"/>
          <w:numId w:val="40"/>
        </w:numPr>
        <w:autoSpaceDE/>
        <w:autoSpaceDN/>
        <w:ind w:left="1080"/>
        <w:contextualSpacing/>
        <w:rPr>
          <w:rFonts w:ascii="Arial" w:eastAsia="Garamond" w:hAnsi="Arial" w:cs="Arial"/>
          <w:sz w:val="24"/>
          <w:szCs w:val="24"/>
        </w:rPr>
      </w:pPr>
      <w:r w:rsidRPr="007352C3">
        <w:rPr>
          <w:rFonts w:ascii="Arial" w:eastAsia="Garamond" w:hAnsi="Arial" w:cs="Arial"/>
          <w:sz w:val="24"/>
          <w:szCs w:val="24"/>
        </w:rPr>
        <w:t xml:space="preserve">Phase 2 - </w:t>
      </w:r>
      <w:r>
        <w:rPr>
          <w:rFonts w:ascii="Arial" w:eastAsia="Garamond" w:hAnsi="Arial" w:cs="Arial"/>
          <w:sz w:val="24"/>
          <w:szCs w:val="24"/>
        </w:rPr>
        <w:t>T</w:t>
      </w:r>
      <w:r w:rsidRPr="007352C3">
        <w:rPr>
          <w:rFonts w:ascii="Arial" w:eastAsia="Garamond" w:hAnsi="Arial" w:cs="Arial"/>
          <w:sz w:val="24"/>
          <w:szCs w:val="24"/>
        </w:rPr>
        <w:t xml:space="preserve">ransition towards operation as a GA management platform; and </w:t>
      </w:r>
    </w:p>
    <w:p w14:paraId="4C03771D" w14:textId="3B6F318B" w:rsidR="005626FD" w:rsidRPr="007352C3" w:rsidRDefault="005626FD" w:rsidP="008E3741">
      <w:pPr>
        <w:widowControl/>
        <w:numPr>
          <w:ilvl w:val="1"/>
          <w:numId w:val="40"/>
        </w:numPr>
        <w:autoSpaceDE/>
        <w:autoSpaceDN/>
        <w:ind w:left="1080"/>
        <w:contextualSpacing/>
        <w:rPr>
          <w:rFonts w:ascii="Arial" w:eastAsia="Garamond" w:hAnsi="Arial" w:cs="Arial"/>
          <w:sz w:val="24"/>
          <w:szCs w:val="24"/>
        </w:rPr>
      </w:pPr>
      <w:r w:rsidRPr="007352C3">
        <w:rPr>
          <w:rFonts w:ascii="Arial" w:eastAsia="Garamond" w:hAnsi="Arial" w:cs="Arial"/>
          <w:sz w:val="24"/>
          <w:szCs w:val="24"/>
        </w:rPr>
        <w:t>Phase 3 - Autonomous, ongoing maintenance and operations as a GA management platform.</w:t>
      </w:r>
    </w:p>
    <w:p w14:paraId="2680E2A4" w14:textId="4C53654A" w:rsidR="008E3741" w:rsidRDefault="008B2942" w:rsidP="008E3741">
      <w:pPr>
        <w:widowControl/>
        <w:numPr>
          <w:ilvl w:val="0"/>
          <w:numId w:val="40"/>
        </w:numPr>
        <w:autoSpaceDE/>
        <w:autoSpaceDN/>
        <w:contextualSpacing/>
        <w:rPr>
          <w:rFonts w:ascii="Arial" w:eastAsiaTheme="minorHAnsi" w:hAnsi="Arial" w:cs="Arial"/>
          <w:sz w:val="24"/>
          <w:szCs w:val="24"/>
        </w:rPr>
      </w:pPr>
      <w:r w:rsidRPr="007352C3">
        <w:rPr>
          <w:rFonts w:ascii="Arial" w:eastAsiaTheme="minorHAnsi" w:hAnsi="Arial" w:cs="Arial"/>
          <w:sz w:val="24"/>
          <w:szCs w:val="24"/>
        </w:rPr>
        <w:t xml:space="preserve">Ensure the </w:t>
      </w:r>
      <w:r w:rsidR="008E3741">
        <w:rPr>
          <w:rFonts w:ascii="Arial" w:eastAsiaTheme="minorHAnsi" w:hAnsi="Arial" w:cs="Arial"/>
          <w:sz w:val="24"/>
          <w:szCs w:val="24"/>
        </w:rPr>
        <w:t>GA Management Technology Platform:</w:t>
      </w:r>
    </w:p>
    <w:p w14:paraId="4AEDA9E0" w14:textId="6F3366EB" w:rsidR="008B2942" w:rsidRPr="007352C3" w:rsidRDefault="008E3741" w:rsidP="008E3741">
      <w:pPr>
        <w:widowControl/>
        <w:numPr>
          <w:ilvl w:val="1"/>
          <w:numId w:val="40"/>
        </w:numPr>
        <w:autoSpaceDE/>
        <w:autoSpaceDN/>
        <w:ind w:left="1080"/>
        <w:contextualSpacing/>
        <w:rPr>
          <w:rFonts w:ascii="Arial" w:eastAsiaTheme="minorHAnsi" w:hAnsi="Arial" w:cs="Arial"/>
          <w:sz w:val="24"/>
          <w:szCs w:val="24"/>
        </w:rPr>
      </w:pPr>
      <w:r>
        <w:rPr>
          <w:rFonts w:ascii="Arial" w:eastAsiaTheme="minorHAnsi" w:hAnsi="Arial" w:cs="Arial"/>
          <w:sz w:val="24"/>
          <w:szCs w:val="24"/>
        </w:rPr>
        <w:t>I</w:t>
      </w:r>
      <w:r w:rsidRPr="007352C3">
        <w:rPr>
          <w:rFonts w:ascii="Arial" w:eastAsiaTheme="minorHAnsi" w:hAnsi="Arial" w:cs="Arial"/>
          <w:sz w:val="24"/>
          <w:szCs w:val="24"/>
        </w:rPr>
        <w:t xml:space="preserve">s </w:t>
      </w:r>
      <w:r w:rsidR="008B2942" w:rsidRPr="007352C3">
        <w:rPr>
          <w:rFonts w:ascii="Arial" w:eastAsiaTheme="minorHAnsi" w:hAnsi="Arial" w:cs="Arial"/>
          <w:sz w:val="24"/>
          <w:szCs w:val="24"/>
        </w:rPr>
        <w:t xml:space="preserve">modularly designed with self-contained set of </w:t>
      </w:r>
      <w:proofErr w:type="gramStart"/>
      <w:r w:rsidR="008B2942" w:rsidRPr="007352C3">
        <w:rPr>
          <w:rFonts w:ascii="Arial" w:eastAsiaTheme="minorHAnsi" w:hAnsi="Arial" w:cs="Arial"/>
          <w:sz w:val="24"/>
          <w:szCs w:val="24"/>
        </w:rPr>
        <w:t>functionalities;</w:t>
      </w:r>
      <w:proofErr w:type="gramEnd"/>
    </w:p>
    <w:p w14:paraId="1A9AD5C3" w14:textId="78C36D90" w:rsidR="008B2942" w:rsidRPr="007352C3" w:rsidRDefault="008E3741" w:rsidP="008E3741">
      <w:pPr>
        <w:widowControl/>
        <w:numPr>
          <w:ilvl w:val="1"/>
          <w:numId w:val="40"/>
        </w:numPr>
        <w:autoSpaceDE/>
        <w:autoSpaceDN/>
        <w:ind w:left="1080"/>
        <w:contextualSpacing/>
        <w:rPr>
          <w:rFonts w:ascii="Arial" w:eastAsiaTheme="minorHAnsi" w:hAnsi="Arial" w:cs="Arial"/>
          <w:sz w:val="24"/>
          <w:szCs w:val="24"/>
        </w:rPr>
      </w:pPr>
      <w:r>
        <w:rPr>
          <w:rFonts w:ascii="Arial" w:eastAsiaTheme="minorHAnsi" w:hAnsi="Arial" w:cs="Arial"/>
          <w:sz w:val="24"/>
          <w:szCs w:val="24"/>
        </w:rPr>
        <w:t>A</w:t>
      </w:r>
      <w:r w:rsidR="008B2942" w:rsidRPr="007352C3">
        <w:rPr>
          <w:rFonts w:ascii="Arial" w:eastAsiaTheme="minorHAnsi" w:hAnsi="Arial" w:cs="Arial"/>
          <w:sz w:val="24"/>
          <w:szCs w:val="24"/>
        </w:rPr>
        <w:t>ccounts for role-based access and functionality, including, but not limited to:</w:t>
      </w:r>
    </w:p>
    <w:p w14:paraId="41075615" w14:textId="6CAD5D12" w:rsidR="008B2942" w:rsidRPr="007352C3" w:rsidRDefault="008B2942" w:rsidP="00172DEF">
      <w:pPr>
        <w:widowControl/>
        <w:numPr>
          <w:ilvl w:val="6"/>
          <w:numId w:val="53"/>
        </w:numPr>
        <w:autoSpaceDE/>
        <w:autoSpaceDN/>
        <w:ind w:left="1620" w:hanging="180"/>
        <w:contextualSpacing/>
        <w:rPr>
          <w:rFonts w:ascii="Arial" w:eastAsiaTheme="minorHAnsi" w:hAnsi="Arial" w:cs="Arial"/>
          <w:sz w:val="24"/>
          <w:szCs w:val="24"/>
        </w:rPr>
      </w:pPr>
      <w:r w:rsidRPr="007352C3">
        <w:rPr>
          <w:rFonts w:ascii="Arial" w:eastAsiaTheme="minorHAnsi" w:hAnsi="Arial" w:cs="Arial"/>
          <w:sz w:val="24"/>
          <w:szCs w:val="24"/>
        </w:rPr>
        <w:t xml:space="preserve">Municipal GA </w:t>
      </w:r>
      <w:r>
        <w:rPr>
          <w:rFonts w:ascii="Arial" w:eastAsiaTheme="minorHAnsi" w:hAnsi="Arial" w:cs="Arial"/>
          <w:sz w:val="24"/>
          <w:szCs w:val="24"/>
        </w:rPr>
        <w:t>A</w:t>
      </w:r>
      <w:r w:rsidRPr="007352C3">
        <w:rPr>
          <w:rFonts w:ascii="Arial" w:eastAsiaTheme="minorHAnsi" w:hAnsi="Arial" w:cs="Arial"/>
          <w:sz w:val="24"/>
          <w:szCs w:val="24"/>
        </w:rPr>
        <w:t>dministrators;</w:t>
      </w:r>
      <w:r w:rsidR="008E3741">
        <w:rPr>
          <w:rFonts w:ascii="Arial" w:eastAsiaTheme="minorHAnsi" w:hAnsi="Arial" w:cs="Arial"/>
          <w:sz w:val="24"/>
          <w:szCs w:val="24"/>
        </w:rPr>
        <w:t xml:space="preserve"> and</w:t>
      </w:r>
    </w:p>
    <w:p w14:paraId="517E3EF7" w14:textId="0242FCEA" w:rsidR="008B2942" w:rsidRDefault="008B2942" w:rsidP="00172DEF">
      <w:pPr>
        <w:widowControl/>
        <w:numPr>
          <w:ilvl w:val="6"/>
          <w:numId w:val="53"/>
        </w:numPr>
        <w:autoSpaceDE/>
        <w:autoSpaceDN/>
        <w:ind w:left="1620" w:hanging="180"/>
        <w:contextualSpacing/>
        <w:rPr>
          <w:rFonts w:ascii="Arial" w:eastAsiaTheme="minorHAnsi" w:hAnsi="Arial" w:cs="Arial"/>
          <w:sz w:val="24"/>
          <w:szCs w:val="24"/>
        </w:rPr>
      </w:pPr>
      <w:r w:rsidRPr="007352C3">
        <w:rPr>
          <w:rFonts w:ascii="Arial" w:eastAsiaTheme="minorHAnsi" w:hAnsi="Arial" w:cs="Arial"/>
          <w:sz w:val="24"/>
          <w:szCs w:val="24"/>
        </w:rPr>
        <w:lastRenderedPageBreak/>
        <w:t>OFI staff</w:t>
      </w:r>
      <w:r w:rsidR="008E3741">
        <w:rPr>
          <w:rFonts w:ascii="Arial" w:eastAsiaTheme="minorHAnsi" w:hAnsi="Arial" w:cs="Arial"/>
          <w:sz w:val="24"/>
          <w:szCs w:val="24"/>
        </w:rPr>
        <w:t>.</w:t>
      </w:r>
    </w:p>
    <w:p w14:paraId="3C80492F" w14:textId="6E8BCF76" w:rsidR="008E3741" w:rsidRDefault="008E3741" w:rsidP="00172DEF">
      <w:pPr>
        <w:widowControl/>
        <w:numPr>
          <w:ilvl w:val="2"/>
          <w:numId w:val="54"/>
        </w:numPr>
        <w:autoSpaceDE/>
        <w:autoSpaceDN/>
        <w:contextualSpacing/>
        <w:rPr>
          <w:rFonts w:ascii="Arial" w:eastAsiaTheme="minorHAnsi" w:hAnsi="Arial" w:cs="Arial"/>
          <w:sz w:val="24"/>
          <w:szCs w:val="24"/>
        </w:rPr>
      </w:pPr>
      <w:r>
        <w:rPr>
          <w:rFonts w:ascii="Arial" w:eastAsiaTheme="minorHAnsi" w:hAnsi="Arial" w:cs="Arial"/>
          <w:sz w:val="24"/>
          <w:szCs w:val="24"/>
        </w:rPr>
        <w:t>A</w:t>
      </w:r>
      <w:r w:rsidRPr="008E3741">
        <w:rPr>
          <w:rFonts w:ascii="Arial" w:eastAsiaTheme="minorHAnsi" w:hAnsi="Arial" w:cs="Arial"/>
          <w:sz w:val="24"/>
          <w:szCs w:val="24"/>
        </w:rPr>
        <w:t>ccommodates a paper process for Municipalities that do not have adequate technology support.</w:t>
      </w:r>
    </w:p>
    <w:p w14:paraId="20846545" w14:textId="6EE2ED1C" w:rsidR="008E3741" w:rsidRDefault="008E3741" w:rsidP="00172DEF">
      <w:pPr>
        <w:widowControl/>
        <w:numPr>
          <w:ilvl w:val="2"/>
          <w:numId w:val="54"/>
        </w:numPr>
        <w:autoSpaceDE/>
        <w:autoSpaceDN/>
        <w:contextualSpacing/>
        <w:rPr>
          <w:rFonts w:ascii="Arial" w:eastAsiaTheme="minorHAnsi" w:hAnsi="Arial" w:cs="Arial"/>
          <w:sz w:val="24"/>
          <w:szCs w:val="24"/>
        </w:rPr>
      </w:pPr>
      <w:r>
        <w:rPr>
          <w:rFonts w:ascii="Arial" w:eastAsiaTheme="minorHAnsi" w:hAnsi="Arial" w:cs="Arial"/>
          <w:sz w:val="24"/>
          <w:szCs w:val="24"/>
        </w:rPr>
        <w:t>I</w:t>
      </w:r>
      <w:r w:rsidRPr="008E3741">
        <w:rPr>
          <w:rFonts w:ascii="Arial" w:eastAsiaTheme="minorHAnsi" w:hAnsi="Arial" w:cs="Arial"/>
          <w:sz w:val="24"/>
          <w:szCs w:val="24"/>
        </w:rPr>
        <w:t>s fully compliant with the Americans with Disabilities Act (ADA) and is accessible to users with disabilities, has screen reader technology, and other accessibility supports.</w:t>
      </w:r>
    </w:p>
    <w:p w14:paraId="27B59F80" w14:textId="1C720130" w:rsidR="008E3741" w:rsidRPr="008E3741" w:rsidRDefault="008E3741" w:rsidP="00172DEF">
      <w:pPr>
        <w:widowControl/>
        <w:numPr>
          <w:ilvl w:val="2"/>
          <w:numId w:val="54"/>
        </w:numPr>
        <w:autoSpaceDE/>
        <w:autoSpaceDN/>
        <w:contextualSpacing/>
        <w:rPr>
          <w:rFonts w:ascii="Arial" w:eastAsiaTheme="minorHAnsi" w:hAnsi="Arial" w:cs="Arial"/>
          <w:sz w:val="24"/>
          <w:szCs w:val="24"/>
        </w:rPr>
      </w:pPr>
      <w:r>
        <w:rPr>
          <w:rFonts w:ascii="Arial" w:eastAsiaTheme="minorHAnsi" w:hAnsi="Arial" w:cs="Arial"/>
          <w:sz w:val="24"/>
          <w:szCs w:val="24"/>
        </w:rPr>
        <w:t>I</w:t>
      </w:r>
      <w:r w:rsidRPr="008E3741">
        <w:rPr>
          <w:rFonts w:ascii="Arial" w:eastAsiaTheme="minorHAnsi" w:hAnsi="Arial" w:cs="Arial"/>
          <w:sz w:val="24"/>
          <w:szCs w:val="24"/>
        </w:rPr>
        <w:t>s subject to audit to ensure program integrity and prevent fraud, waste, and abuse, including an audit trail of key data elements.</w:t>
      </w:r>
    </w:p>
    <w:p w14:paraId="734273AD" w14:textId="77777777" w:rsidR="008B2942" w:rsidRPr="007352C3" w:rsidRDefault="008B2942" w:rsidP="008E3741">
      <w:pPr>
        <w:widowControl/>
        <w:numPr>
          <w:ilvl w:val="0"/>
          <w:numId w:val="40"/>
        </w:numPr>
        <w:autoSpaceDE/>
        <w:autoSpaceDN/>
        <w:contextualSpacing/>
        <w:rPr>
          <w:rFonts w:ascii="Arial" w:eastAsiaTheme="minorHAnsi" w:hAnsi="Arial" w:cs="Arial"/>
          <w:sz w:val="24"/>
          <w:szCs w:val="24"/>
        </w:rPr>
      </w:pPr>
      <w:r w:rsidRPr="007352C3">
        <w:rPr>
          <w:rFonts w:ascii="Arial" w:eastAsiaTheme="minorHAnsi" w:hAnsi="Arial" w:cs="Arial"/>
          <w:sz w:val="24"/>
          <w:szCs w:val="24"/>
        </w:rPr>
        <w:t>Provide training and operational change management support to the Department and Municipalities, including, but not limited to:</w:t>
      </w:r>
    </w:p>
    <w:p w14:paraId="575CADE8" w14:textId="77777777" w:rsidR="008B2942" w:rsidRPr="007352C3" w:rsidRDefault="008B2942" w:rsidP="008E3741">
      <w:pPr>
        <w:widowControl/>
        <w:numPr>
          <w:ilvl w:val="2"/>
          <w:numId w:val="41"/>
        </w:numPr>
        <w:autoSpaceDE/>
        <w:autoSpaceDN/>
        <w:contextualSpacing/>
        <w:rPr>
          <w:rFonts w:ascii="Arial" w:eastAsiaTheme="minorHAnsi" w:hAnsi="Arial" w:cs="Arial"/>
          <w:sz w:val="24"/>
          <w:szCs w:val="24"/>
        </w:rPr>
      </w:pPr>
      <w:r w:rsidRPr="007352C3">
        <w:rPr>
          <w:rFonts w:ascii="Arial" w:eastAsiaTheme="minorHAnsi" w:hAnsi="Arial" w:cs="Arial"/>
          <w:sz w:val="24"/>
          <w:szCs w:val="24"/>
        </w:rPr>
        <w:t xml:space="preserve">Online </w:t>
      </w:r>
      <w:proofErr w:type="gramStart"/>
      <w:r w:rsidRPr="007352C3">
        <w:rPr>
          <w:rFonts w:ascii="Arial" w:eastAsiaTheme="minorHAnsi" w:hAnsi="Arial" w:cs="Arial"/>
          <w:sz w:val="24"/>
          <w:szCs w:val="24"/>
        </w:rPr>
        <w:t>trainings;</w:t>
      </w:r>
      <w:proofErr w:type="gramEnd"/>
    </w:p>
    <w:p w14:paraId="19887314" w14:textId="73CCACC6" w:rsidR="008B2942" w:rsidRPr="007352C3" w:rsidRDefault="008B2942" w:rsidP="008E3741">
      <w:pPr>
        <w:widowControl/>
        <w:numPr>
          <w:ilvl w:val="2"/>
          <w:numId w:val="41"/>
        </w:numPr>
        <w:autoSpaceDE/>
        <w:autoSpaceDN/>
        <w:contextualSpacing/>
        <w:rPr>
          <w:rFonts w:ascii="Arial" w:eastAsiaTheme="minorHAnsi" w:hAnsi="Arial" w:cs="Arial"/>
          <w:sz w:val="24"/>
          <w:szCs w:val="24"/>
        </w:rPr>
      </w:pPr>
      <w:r w:rsidRPr="007352C3">
        <w:rPr>
          <w:rFonts w:ascii="Arial" w:eastAsiaTheme="minorHAnsi" w:hAnsi="Arial" w:cs="Arial"/>
          <w:sz w:val="24"/>
          <w:szCs w:val="24"/>
        </w:rPr>
        <w:t xml:space="preserve">Creation of user manuals and other guidance </w:t>
      </w:r>
      <w:proofErr w:type="gramStart"/>
      <w:r w:rsidRPr="007352C3">
        <w:rPr>
          <w:rFonts w:ascii="Arial" w:eastAsiaTheme="minorHAnsi" w:hAnsi="Arial" w:cs="Arial"/>
          <w:sz w:val="24"/>
          <w:szCs w:val="24"/>
        </w:rPr>
        <w:t>documents;</w:t>
      </w:r>
      <w:proofErr w:type="gramEnd"/>
    </w:p>
    <w:p w14:paraId="22B378EB" w14:textId="77777777" w:rsidR="008B2942" w:rsidRPr="007352C3" w:rsidRDefault="008B2942" w:rsidP="008E3741">
      <w:pPr>
        <w:widowControl/>
        <w:numPr>
          <w:ilvl w:val="2"/>
          <w:numId w:val="41"/>
        </w:numPr>
        <w:autoSpaceDE/>
        <w:autoSpaceDN/>
        <w:contextualSpacing/>
        <w:rPr>
          <w:rFonts w:ascii="Arial" w:eastAsiaTheme="minorHAnsi" w:hAnsi="Arial" w:cs="Arial"/>
          <w:sz w:val="24"/>
          <w:szCs w:val="24"/>
        </w:rPr>
      </w:pPr>
      <w:r w:rsidRPr="007352C3">
        <w:rPr>
          <w:rFonts w:ascii="Arial" w:eastAsiaTheme="minorHAnsi" w:hAnsi="Arial" w:cs="Arial"/>
          <w:sz w:val="24"/>
          <w:szCs w:val="24"/>
        </w:rPr>
        <w:t>On-site trainings (as needed and directed by OFI); and</w:t>
      </w:r>
    </w:p>
    <w:p w14:paraId="5A32A11E" w14:textId="29072BA9" w:rsidR="008B2942" w:rsidRPr="007352C3" w:rsidRDefault="008B2942" w:rsidP="008E3741">
      <w:pPr>
        <w:widowControl/>
        <w:numPr>
          <w:ilvl w:val="2"/>
          <w:numId w:val="41"/>
        </w:numPr>
        <w:autoSpaceDE/>
        <w:autoSpaceDN/>
        <w:contextualSpacing/>
        <w:rPr>
          <w:rFonts w:ascii="Arial" w:eastAsiaTheme="minorHAnsi" w:hAnsi="Arial" w:cs="Arial"/>
          <w:sz w:val="24"/>
          <w:szCs w:val="24"/>
        </w:rPr>
      </w:pPr>
      <w:r w:rsidRPr="007352C3">
        <w:rPr>
          <w:rFonts w:ascii="Arial" w:eastAsiaTheme="minorHAnsi" w:hAnsi="Arial" w:cs="Arial"/>
          <w:sz w:val="24"/>
          <w:szCs w:val="24"/>
        </w:rPr>
        <w:t xml:space="preserve">Other training and resources required by </w:t>
      </w:r>
      <w:r w:rsidR="0052411D">
        <w:rPr>
          <w:rFonts w:ascii="Arial" w:eastAsiaTheme="minorHAnsi" w:hAnsi="Arial" w:cs="Arial"/>
          <w:sz w:val="24"/>
          <w:szCs w:val="24"/>
        </w:rPr>
        <w:t>M</w:t>
      </w:r>
      <w:r w:rsidR="0052411D" w:rsidRPr="007352C3">
        <w:rPr>
          <w:rFonts w:ascii="Arial" w:eastAsiaTheme="minorHAnsi" w:hAnsi="Arial" w:cs="Arial"/>
          <w:sz w:val="24"/>
          <w:szCs w:val="24"/>
        </w:rPr>
        <w:t xml:space="preserve">unicipalities </w:t>
      </w:r>
      <w:r w:rsidRPr="007352C3">
        <w:rPr>
          <w:rFonts w:ascii="Arial" w:eastAsiaTheme="minorHAnsi" w:hAnsi="Arial" w:cs="Arial"/>
          <w:sz w:val="24"/>
          <w:szCs w:val="24"/>
        </w:rPr>
        <w:t>to use the system.</w:t>
      </w:r>
    </w:p>
    <w:p w14:paraId="635BDC41" w14:textId="4BDC6221" w:rsidR="008B2942" w:rsidRPr="007352C3" w:rsidRDefault="008B2942" w:rsidP="008E3741">
      <w:pPr>
        <w:widowControl/>
        <w:numPr>
          <w:ilvl w:val="0"/>
          <w:numId w:val="40"/>
        </w:numPr>
        <w:autoSpaceDE/>
        <w:autoSpaceDN/>
        <w:contextualSpacing/>
        <w:rPr>
          <w:rFonts w:ascii="Arial" w:eastAsiaTheme="minorHAnsi" w:hAnsi="Arial" w:cs="Arial"/>
          <w:sz w:val="24"/>
          <w:szCs w:val="24"/>
        </w:rPr>
      </w:pPr>
      <w:r w:rsidRPr="007352C3">
        <w:rPr>
          <w:rFonts w:ascii="Arial" w:eastAsiaTheme="minorHAnsi" w:hAnsi="Arial" w:cs="Arial"/>
          <w:sz w:val="24"/>
          <w:szCs w:val="24"/>
        </w:rPr>
        <w:t>Provide ongoing maintenance,</w:t>
      </w:r>
      <w:r w:rsidR="008E3741">
        <w:rPr>
          <w:rFonts w:ascii="Arial" w:eastAsiaTheme="minorHAnsi" w:hAnsi="Arial" w:cs="Arial"/>
          <w:sz w:val="24"/>
          <w:szCs w:val="24"/>
        </w:rPr>
        <w:t xml:space="preserve"> and</w:t>
      </w:r>
      <w:r w:rsidRPr="007352C3">
        <w:rPr>
          <w:rFonts w:ascii="Arial" w:eastAsiaTheme="minorHAnsi" w:hAnsi="Arial" w:cs="Arial"/>
          <w:sz w:val="24"/>
          <w:szCs w:val="24"/>
        </w:rPr>
        <w:t xml:space="preserve"> operational and helpdesk support for the solution through the life of the contract, ensuring there is no or minimal operational and technological cost or burden on </w:t>
      </w:r>
      <w:r w:rsidR="005626FD">
        <w:rPr>
          <w:rFonts w:ascii="Arial" w:eastAsiaTheme="minorHAnsi" w:hAnsi="Arial" w:cs="Arial"/>
          <w:sz w:val="24"/>
          <w:szCs w:val="24"/>
        </w:rPr>
        <w:t>M</w:t>
      </w:r>
      <w:r w:rsidR="005626FD" w:rsidRPr="007352C3">
        <w:rPr>
          <w:rFonts w:ascii="Arial" w:eastAsiaTheme="minorHAnsi" w:hAnsi="Arial" w:cs="Arial"/>
          <w:sz w:val="24"/>
          <w:szCs w:val="24"/>
        </w:rPr>
        <w:t xml:space="preserve">unicipalities </w:t>
      </w:r>
      <w:r w:rsidRPr="007352C3">
        <w:rPr>
          <w:rFonts w:ascii="Arial" w:eastAsiaTheme="minorHAnsi" w:hAnsi="Arial" w:cs="Arial"/>
          <w:sz w:val="24"/>
          <w:szCs w:val="24"/>
        </w:rPr>
        <w:t>to use and maintain the system.</w:t>
      </w:r>
    </w:p>
    <w:p w14:paraId="561D9A14" w14:textId="4A65E032" w:rsidR="008B2942" w:rsidRPr="007352C3" w:rsidRDefault="008B2942" w:rsidP="00D47C78">
      <w:pPr>
        <w:widowControl/>
        <w:numPr>
          <w:ilvl w:val="0"/>
          <w:numId w:val="40"/>
        </w:numPr>
        <w:spacing w:line="259" w:lineRule="auto"/>
        <w:contextualSpacing/>
        <w:rPr>
          <w:rFonts w:ascii="Arial" w:eastAsia="Arial" w:hAnsi="Arial" w:cs="Arial"/>
          <w:sz w:val="24"/>
          <w:szCs w:val="24"/>
        </w:rPr>
      </w:pPr>
      <w:r w:rsidRPr="4C5127D9">
        <w:rPr>
          <w:rFonts w:ascii="Arial" w:eastAsiaTheme="minorEastAsia" w:hAnsi="Arial" w:cs="Arial"/>
          <w:sz w:val="24"/>
          <w:szCs w:val="24"/>
        </w:rPr>
        <w:t>Provide e</w:t>
      </w:r>
      <w:r w:rsidR="2D8AFC50" w:rsidRPr="4C5127D9">
        <w:rPr>
          <w:rFonts w:ascii="Arial" w:eastAsiaTheme="minorEastAsia" w:hAnsi="Arial" w:cs="Arial"/>
          <w:sz w:val="24"/>
          <w:szCs w:val="24"/>
        </w:rPr>
        <w:t>fficient</w:t>
      </w:r>
      <w:r w:rsidRPr="4C5127D9">
        <w:rPr>
          <w:rFonts w:ascii="Arial" w:eastAsiaTheme="minorEastAsia" w:hAnsi="Arial" w:cs="Arial"/>
          <w:sz w:val="24"/>
          <w:szCs w:val="24"/>
        </w:rPr>
        <w:t xml:space="preserve"> and cost-effective process for </w:t>
      </w:r>
      <w:r w:rsidR="2DEA28CE" w:rsidRPr="13228735">
        <w:rPr>
          <w:rFonts w:ascii="Arial" w:eastAsiaTheme="minorEastAsia" w:hAnsi="Arial" w:cs="Arial"/>
          <w:sz w:val="24"/>
          <w:szCs w:val="24"/>
        </w:rPr>
        <w:t xml:space="preserve">cloud-based </w:t>
      </w:r>
      <w:r w:rsidRPr="4C5127D9">
        <w:rPr>
          <w:rFonts w:ascii="Arial" w:eastAsiaTheme="minorEastAsia" w:hAnsi="Arial" w:cs="Arial"/>
          <w:sz w:val="24"/>
          <w:szCs w:val="24"/>
        </w:rPr>
        <w:t>data storage</w:t>
      </w:r>
      <w:r w:rsidRPr="13228735">
        <w:rPr>
          <w:rFonts w:ascii="Arial" w:eastAsiaTheme="minorEastAsia" w:hAnsi="Arial" w:cs="Arial"/>
          <w:sz w:val="24"/>
          <w:szCs w:val="24"/>
        </w:rPr>
        <w:t>.</w:t>
      </w:r>
    </w:p>
    <w:p w14:paraId="48ACE3C1" w14:textId="1C659B43" w:rsidR="008B2942" w:rsidRPr="007352C3" w:rsidRDefault="008B2942" w:rsidP="008E3741">
      <w:pPr>
        <w:widowControl/>
        <w:numPr>
          <w:ilvl w:val="2"/>
          <w:numId w:val="42"/>
        </w:numPr>
        <w:autoSpaceDE/>
        <w:autoSpaceDN/>
        <w:contextualSpacing/>
        <w:rPr>
          <w:rFonts w:ascii="Arial" w:eastAsiaTheme="minorHAnsi" w:hAnsi="Arial" w:cs="Arial"/>
          <w:sz w:val="24"/>
          <w:szCs w:val="24"/>
        </w:rPr>
      </w:pPr>
      <w:r w:rsidRPr="007352C3">
        <w:rPr>
          <w:rFonts w:ascii="Arial" w:eastAsiaTheme="minorHAnsi" w:hAnsi="Arial" w:cs="Arial"/>
          <w:sz w:val="24"/>
          <w:szCs w:val="24"/>
        </w:rPr>
        <w:t xml:space="preserve">Ensure the Department and </w:t>
      </w:r>
      <w:r>
        <w:rPr>
          <w:rFonts w:ascii="Arial" w:eastAsiaTheme="minorHAnsi" w:hAnsi="Arial" w:cs="Arial"/>
          <w:sz w:val="24"/>
          <w:szCs w:val="24"/>
        </w:rPr>
        <w:t>M</w:t>
      </w:r>
      <w:r w:rsidRPr="007352C3">
        <w:rPr>
          <w:rFonts w:ascii="Arial" w:eastAsiaTheme="minorHAnsi" w:hAnsi="Arial" w:cs="Arial"/>
          <w:sz w:val="24"/>
          <w:szCs w:val="24"/>
        </w:rPr>
        <w:t>unicipalities have real-time or close to real-time access to all data.</w:t>
      </w:r>
    </w:p>
    <w:p w14:paraId="7A724744" w14:textId="3C477DD2" w:rsidR="008B2942" w:rsidRPr="007352C3" w:rsidRDefault="008B2942" w:rsidP="008E3741">
      <w:pPr>
        <w:widowControl/>
        <w:numPr>
          <w:ilvl w:val="0"/>
          <w:numId w:val="40"/>
        </w:numPr>
        <w:autoSpaceDE/>
        <w:autoSpaceDN/>
        <w:contextualSpacing/>
        <w:rPr>
          <w:rFonts w:ascii="Arial" w:eastAsia="Garamond" w:hAnsi="Arial" w:cs="Arial"/>
          <w:sz w:val="24"/>
          <w:szCs w:val="24"/>
        </w:rPr>
      </w:pPr>
      <w:r w:rsidRPr="007352C3">
        <w:rPr>
          <w:rFonts w:ascii="Arial" w:eastAsia="Garamond" w:hAnsi="Arial" w:cs="Arial"/>
          <w:sz w:val="24"/>
          <w:szCs w:val="24"/>
        </w:rPr>
        <w:t xml:space="preserve">Develop, maintain, and provide the Department and/or MaineIT upon request, a complete set of technical design documents, including technical systems specification which: </w:t>
      </w:r>
    </w:p>
    <w:p w14:paraId="0D24E5A8" w14:textId="77777777" w:rsidR="008B2942" w:rsidRPr="007352C3" w:rsidRDefault="008B2942" w:rsidP="008E3741">
      <w:pPr>
        <w:widowControl/>
        <w:numPr>
          <w:ilvl w:val="2"/>
          <w:numId w:val="43"/>
        </w:numPr>
        <w:autoSpaceDE/>
        <w:autoSpaceDN/>
        <w:contextualSpacing/>
        <w:rPr>
          <w:rFonts w:ascii="Arial" w:eastAsia="Garamond" w:hAnsi="Arial" w:cs="Arial"/>
          <w:sz w:val="24"/>
          <w:szCs w:val="24"/>
        </w:rPr>
      </w:pPr>
      <w:r w:rsidRPr="007352C3">
        <w:rPr>
          <w:rFonts w:ascii="Arial" w:eastAsia="Garamond" w:hAnsi="Arial" w:cs="Arial"/>
          <w:sz w:val="24"/>
          <w:szCs w:val="24"/>
        </w:rPr>
        <w:t xml:space="preserve">Describes the system requirements, system objects, programs, screens, business rules, interfaces, services, and </w:t>
      </w:r>
      <w:proofErr w:type="gramStart"/>
      <w:r w:rsidRPr="007352C3">
        <w:rPr>
          <w:rFonts w:ascii="Arial" w:eastAsia="Garamond" w:hAnsi="Arial" w:cs="Arial"/>
          <w:sz w:val="24"/>
          <w:szCs w:val="24"/>
        </w:rPr>
        <w:t>reports;</w:t>
      </w:r>
      <w:proofErr w:type="gramEnd"/>
    </w:p>
    <w:p w14:paraId="5B8B0B83" w14:textId="77777777" w:rsidR="008B2942" w:rsidRPr="007352C3" w:rsidRDefault="008B2942" w:rsidP="008E3741">
      <w:pPr>
        <w:widowControl/>
        <w:numPr>
          <w:ilvl w:val="2"/>
          <w:numId w:val="43"/>
        </w:numPr>
        <w:autoSpaceDE/>
        <w:autoSpaceDN/>
        <w:contextualSpacing/>
        <w:rPr>
          <w:rFonts w:ascii="Arial" w:eastAsia="Garamond" w:hAnsi="Arial" w:cs="Arial"/>
          <w:sz w:val="24"/>
          <w:szCs w:val="24"/>
        </w:rPr>
      </w:pPr>
      <w:r w:rsidRPr="007352C3">
        <w:rPr>
          <w:rFonts w:ascii="Arial" w:eastAsia="Garamond" w:hAnsi="Arial" w:cs="Arial"/>
          <w:sz w:val="24"/>
          <w:szCs w:val="24"/>
        </w:rPr>
        <w:t xml:space="preserve">Describes application programming, interfaces, and includes a preliminary design </w:t>
      </w:r>
      <w:proofErr w:type="gramStart"/>
      <w:r w:rsidRPr="007352C3">
        <w:rPr>
          <w:rFonts w:ascii="Arial" w:eastAsia="Garamond" w:hAnsi="Arial" w:cs="Arial"/>
          <w:sz w:val="24"/>
          <w:szCs w:val="24"/>
        </w:rPr>
        <w:t>wireframe;</w:t>
      </w:r>
      <w:proofErr w:type="gramEnd"/>
    </w:p>
    <w:p w14:paraId="00458440" w14:textId="77777777" w:rsidR="008B2942" w:rsidRPr="007352C3" w:rsidRDefault="008B2942" w:rsidP="008E3741">
      <w:pPr>
        <w:widowControl/>
        <w:numPr>
          <w:ilvl w:val="2"/>
          <w:numId w:val="43"/>
        </w:numPr>
        <w:autoSpaceDE/>
        <w:autoSpaceDN/>
        <w:contextualSpacing/>
        <w:rPr>
          <w:rFonts w:ascii="Arial" w:eastAsia="Garamond" w:hAnsi="Arial" w:cs="Arial"/>
          <w:sz w:val="24"/>
          <w:szCs w:val="24"/>
        </w:rPr>
      </w:pPr>
      <w:r w:rsidRPr="007352C3">
        <w:rPr>
          <w:rFonts w:ascii="Arial" w:eastAsia="Garamond" w:hAnsi="Arial" w:cs="Arial"/>
          <w:sz w:val="24"/>
          <w:szCs w:val="24"/>
        </w:rPr>
        <w:t>Ensures the requirements and logical description of the entities, relationships, and attributes of the data are defined and allocated into system and data design specifications; and</w:t>
      </w:r>
    </w:p>
    <w:p w14:paraId="05EF2EB2" w14:textId="77777777" w:rsidR="008B2942" w:rsidRPr="007352C3" w:rsidRDefault="008B2942" w:rsidP="008E3741">
      <w:pPr>
        <w:widowControl/>
        <w:numPr>
          <w:ilvl w:val="2"/>
          <w:numId w:val="43"/>
        </w:numPr>
        <w:autoSpaceDE/>
        <w:autoSpaceDN/>
        <w:contextualSpacing/>
        <w:rPr>
          <w:rFonts w:ascii="Arial" w:eastAsia="Garamond" w:hAnsi="Arial" w:cs="Arial"/>
          <w:sz w:val="24"/>
          <w:szCs w:val="24"/>
        </w:rPr>
      </w:pPr>
      <w:r w:rsidRPr="007352C3">
        <w:rPr>
          <w:rFonts w:ascii="Arial" w:eastAsia="Garamond" w:hAnsi="Arial" w:cs="Arial"/>
          <w:sz w:val="24"/>
          <w:szCs w:val="24"/>
        </w:rPr>
        <w:t>Includes a change management process to provide a means to track and control requirements change.</w:t>
      </w:r>
    </w:p>
    <w:p w14:paraId="4F4568FC" w14:textId="7B3D959C" w:rsidR="008B2942" w:rsidRDefault="008B2942" w:rsidP="0052411D">
      <w:pPr>
        <w:widowControl/>
        <w:autoSpaceDE/>
        <w:autoSpaceDN/>
        <w:rPr>
          <w:rFonts w:ascii="Arial" w:eastAsiaTheme="minorHAnsi" w:hAnsi="Arial" w:cs="Arial"/>
          <w:sz w:val="24"/>
          <w:szCs w:val="24"/>
        </w:rPr>
      </w:pPr>
    </w:p>
    <w:p w14:paraId="34D96AB5" w14:textId="77777777" w:rsidR="008B2942" w:rsidRPr="00401227" w:rsidRDefault="008B2942" w:rsidP="008E3741">
      <w:pPr>
        <w:widowControl/>
        <w:numPr>
          <w:ilvl w:val="0"/>
          <w:numId w:val="23"/>
        </w:numPr>
        <w:tabs>
          <w:tab w:val="left" w:pos="360"/>
        </w:tabs>
        <w:ind w:left="360"/>
        <w:rPr>
          <w:rFonts w:ascii="Arial" w:hAnsi="Arial" w:cs="Arial"/>
          <w:b/>
          <w:bCs/>
          <w:sz w:val="24"/>
          <w:szCs w:val="24"/>
        </w:rPr>
      </w:pPr>
      <w:r w:rsidRPr="00401227">
        <w:rPr>
          <w:rFonts w:ascii="Arial" w:hAnsi="Arial" w:cs="Arial"/>
          <w:b/>
          <w:bCs/>
          <w:sz w:val="24"/>
          <w:szCs w:val="24"/>
        </w:rPr>
        <w:t xml:space="preserve">Technical and Security Requirements </w:t>
      </w:r>
    </w:p>
    <w:p w14:paraId="13DF6F75" w14:textId="77777777" w:rsidR="008B2942" w:rsidRPr="007352C3" w:rsidRDefault="008B2942" w:rsidP="0052411D">
      <w:pPr>
        <w:widowControl/>
        <w:autoSpaceDE/>
        <w:autoSpaceDN/>
        <w:ind w:left="1440"/>
        <w:rPr>
          <w:rFonts w:ascii="Arial" w:eastAsiaTheme="minorHAnsi" w:hAnsi="Arial" w:cs="Arial"/>
          <w:bCs/>
          <w:sz w:val="24"/>
          <w:szCs w:val="24"/>
        </w:rPr>
      </w:pPr>
    </w:p>
    <w:p w14:paraId="308E3A49" w14:textId="5690FEAA" w:rsidR="00F747B8" w:rsidRPr="00610A49" w:rsidRDefault="008B2942" w:rsidP="00610A49">
      <w:pPr>
        <w:widowControl/>
        <w:numPr>
          <w:ilvl w:val="0"/>
          <w:numId w:val="25"/>
        </w:numPr>
        <w:ind w:left="720"/>
        <w:rPr>
          <w:rFonts w:ascii="Arial" w:hAnsi="Arial" w:cs="Arial"/>
          <w:sz w:val="24"/>
          <w:szCs w:val="24"/>
        </w:rPr>
      </w:pPr>
      <w:r w:rsidRPr="20442418">
        <w:rPr>
          <w:rStyle w:val="normaltextrun"/>
          <w:rFonts w:ascii="Arial" w:hAnsi="Arial" w:cs="Arial"/>
          <w:sz w:val="24"/>
          <w:szCs w:val="24"/>
        </w:rPr>
        <w:t xml:space="preserve">Comply with all MaineIT </w:t>
      </w:r>
      <w:hyperlink r:id="rId18">
        <w:r w:rsidRPr="20442418">
          <w:rPr>
            <w:rStyle w:val="Hyperlink"/>
            <w:rFonts w:ascii="Arial" w:hAnsi="Arial" w:cs="Arial"/>
            <w:sz w:val="24"/>
            <w:szCs w:val="24"/>
          </w:rPr>
          <w:t>Policies &amp; Standards</w:t>
        </w:r>
      </w:hyperlink>
      <w:r w:rsidRPr="20442418">
        <w:rPr>
          <w:rStyle w:val="normaltextrun"/>
          <w:rFonts w:ascii="Arial" w:hAnsi="Arial" w:cs="Arial"/>
          <w:sz w:val="24"/>
          <w:szCs w:val="24"/>
        </w:rPr>
        <w:t xml:space="preserve"> (Privacy &amp; Security, Web &amp; Network, Accessibility, Lifecycle Management, Incident Planning &amp; Response, Governance, Business) including additional Privacy and Security compliance with other federal government requirements specifically including the Social Security Administration’s Technical System Security Requirements (TSSR) Version 10.6  Rev. November 14, 2023 based on </w:t>
      </w:r>
      <w:hyperlink r:id="rId19">
        <w:r w:rsidRPr="20442418">
          <w:rPr>
            <w:rStyle w:val="Hyperlink"/>
            <w:rFonts w:ascii="Arial" w:hAnsi="Arial" w:cs="Arial"/>
            <w:sz w:val="24"/>
            <w:szCs w:val="24"/>
          </w:rPr>
          <w:t>NIST 800.53 Rev. 5</w:t>
        </w:r>
      </w:hyperlink>
      <w:r w:rsidRPr="20442418">
        <w:rPr>
          <w:rStyle w:val="normaltextrun"/>
          <w:rFonts w:ascii="Arial" w:hAnsi="Arial" w:cs="Arial"/>
          <w:sz w:val="24"/>
          <w:szCs w:val="24"/>
        </w:rPr>
        <w:t xml:space="preserve"> Security and Privacy Controls for Information Systems and Organizations</w:t>
      </w:r>
      <w:r w:rsidR="00F747B8" w:rsidRPr="20442418">
        <w:rPr>
          <w:rStyle w:val="normaltextrun"/>
          <w:rFonts w:ascii="Arial" w:hAnsi="Arial" w:cs="Arial"/>
          <w:sz w:val="24"/>
          <w:szCs w:val="24"/>
        </w:rPr>
        <w:t>,</w:t>
      </w:r>
      <w:r w:rsidRPr="20442418">
        <w:rPr>
          <w:rStyle w:val="normaltextrun"/>
          <w:rFonts w:ascii="Arial" w:hAnsi="Arial" w:cs="Arial"/>
          <w:sz w:val="24"/>
          <w:szCs w:val="24"/>
        </w:rPr>
        <w:t xml:space="preserve"> </w:t>
      </w:r>
      <w:r w:rsidR="00F747B8" w:rsidRPr="20442418">
        <w:rPr>
          <w:rFonts w:ascii="Arial" w:hAnsi="Arial" w:cs="Arial"/>
          <w:sz w:val="24"/>
          <w:szCs w:val="24"/>
        </w:rPr>
        <w:t>ensuring special attention is paid to:</w:t>
      </w:r>
    </w:p>
    <w:p w14:paraId="5B5EDBAF" w14:textId="603782A4"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0" w:history="1">
        <w:r w:rsidR="00F747B8" w:rsidRPr="001C0C08">
          <w:rPr>
            <w:rStyle w:val="Hyperlink"/>
            <w:rFonts w:ascii="Arial" w:hAnsi="Arial" w:cs="Arial"/>
            <w:sz w:val="24"/>
            <w:szCs w:val="24"/>
          </w:rPr>
          <w:t>General Architecture Principles</w:t>
        </w:r>
      </w:hyperlink>
      <w:r w:rsidR="0051296B">
        <w:rPr>
          <w:rStyle w:val="Hyperlink"/>
          <w:rFonts w:ascii="Arial" w:hAnsi="Arial" w:cs="Arial"/>
          <w:sz w:val="24"/>
          <w:szCs w:val="24"/>
        </w:rPr>
        <w:t>;</w:t>
      </w:r>
    </w:p>
    <w:p w14:paraId="611EA842" w14:textId="6BAD696E"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1" w:history="1">
        <w:r w:rsidR="00F747B8" w:rsidRPr="001C0C08">
          <w:rPr>
            <w:rStyle w:val="Hyperlink"/>
            <w:rFonts w:ascii="Arial" w:hAnsi="Arial" w:cs="Arial"/>
            <w:sz w:val="24"/>
            <w:szCs w:val="24"/>
          </w:rPr>
          <w:t>System and Services Acquisition Policy and Procedures (SA-1)</w:t>
        </w:r>
      </w:hyperlink>
      <w:r w:rsidR="0051296B">
        <w:rPr>
          <w:rStyle w:val="Hyperlink"/>
          <w:rFonts w:ascii="Arial" w:hAnsi="Arial" w:cs="Arial"/>
          <w:sz w:val="24"/>
          <w:szCs w:val="24"/>
        </w:rPr>
        <w:t>;</w:t>
      </w:r>
    </w:p>
    <w:p w14:paraId="7029C417" w14:textId="019F3405"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2" w:history="1">
        <w:r w:rsidR="00F747B8" w:rsidRPr="001C0C08">
          <w:rPr>
            <w:rStyle w:val="Hyperlink"/>
            <w:rFonts w:ascii="Arial" w:hAnsi="Arial" w:cs="Arial"/>
            <w:sz w:val="24"/>
            <w:szCs w:val="24"/>
          </w:rPr>
          <w:t>Application Deployment Certification Policy</w:t>
        </w:r>
      </w:hyperlink>
      <w:r w:rsidR="0051296B">
        <w:rPr>
          <w:rStyle w:val="Hyperlink"/>
          <w:rFonts w:ascii="Arial" w:hAnsi="Arial" w:cs="Arial"/>
          <w:sz w:val="24"/>
          <w:szCs w:val="24"/>
        </w:rPr>
        <w:t>;</w:t>
      </w:r>
    </w:p>
    <w:p w14:paraId="0D549793" w14:textId="4E5CD95C"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3" w:history="1">
        <w:r w:rsidR="00F747B8" w:rsidRPr="001C0C08">
          <w:rPr>
            <w:rStyle w:val="Hyperlink"/>
            <w:rFonts w:ascii="Arial" w:hAnsi="Arial" w:cs="Arial"/>
            <w:sz w:val="24"/>
            <w:szCs w:val="24"/>
          </w:rPr>
          <w:t>Digital Accessibility and Usability Policy</w:t>
        </w:r>
      </w:hyperlink>
      <w:r w:rsidR="0051296B">
        <w:rPr>
          <w:rStyle w:val="Hyperlink"/>
          <w:rFonts w:ascii="Arial" w:hAnsi="Arial" w:cs="Arial"/>
          <w:sz w:val="24"/>
          <w:szCs w:val="24"/>
        </w:rPr>
        <w:t>;</w:t>
      </w:r>
    </w:p>
    <w:p w14:paraId="0147A791" w14:textId="6B396316"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4" w:history="1">
        <w:r w:rsidR="00F747B8" w:rsidRPr="001C0C08">
          <w:rPr>
            <w:rStyle w:val="Hyperlink"/>
            <w:rFonts w:ascii="Arial" w:hAnsi="Arial" w:cs="Arial"/>
            <w:sz w:val="24"/>
            <w:szCs w:val="24"/>
          </w:rPr>
          <w:t>Remote Hosting Policy</w:t>
        </w:r>
      </w:hyperlink>
      <w:r w:rsidR="0051296B">
        <w:rPr>
          <w:rStyle w:val="Hyperlink"/>
          <w:rFonts w:ascii="Arial" w:hAnsi="Arial" w:cs="Arial"/>
          <w:sz w:val="24"/>
          <w:szCs w:val="24"/>
        </w:rPr>
        <w:t>;</w:t>
      </w:r>
    </w:p>
    <w:p w14:paraId="34F40BE4" w14:textId="1E46D867"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5" w:history="1">
        <w:r w:rsidR="0051296B" w:rsidRPr="001C0C08">
          <w:rPr>
            <w:rStyle w:val="Hyperlink"/>
            <w:rFonts w:ascii="Arial" w:hAnsi="Arial" w:cs="Arial"/>
            <w:sz w:val="24"/>
            <w:szCs w:val="24"/>
          </w:rPr>
          <w:t xml:space="preserve">Data Exchange </w:t>
        </w:r>
        <w:r w:rsidR="0051296B">
          <w:rPr>
            <w:rStyle w:val="Hyperlink"/>
            <w:rFonts w:ascii="Arial" w:hAnsi="Arial" w:cs="Arial"/>
            <w:sz w:val="24"/>
            <w:szCs w:val="24"/>
          </w:rPr>
          <w:t>P</w:t>
        </w:r>
        <w:r w:rsidR="0051296B" w:rsidRPr="001C0C08">
          <w:rPr>
            <w:rStyle w:val="Hyperlink"/>
            <w:rFonts w:ascii="Arial" w:hAnsi="Arial" w:cs="Arial"/>
            <w:sz w:val="24"/>
            <w:szCs w:val="24"/>
          </w:rPr>
          <w:t>olicy</w:t>
        </w:r>
      </w:hyperlink>
      <w:r w:rsidR="0051296B">
        <w:rPr>
          <w:rStyle w:val="Hyperlink"/>
          <w:rFonts w:ascii="Arial" w:hAnsi="Arial" w:cs="Arial"/>
          <w:sz w:val="24"/>
          <w:szCs w:val="24"/>
        </w:rPr>
        <w:t>;</w:t>
      </w:r>
    </w:p>
    <w:p w14:paraId="1178F5BC" w14:textId="796E16B0"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6" w:history="1">
        <w:r w:rsidR="00F747B8" w:rsidRPr="001C0C08">
          <w:rPr>
            <w:rStyle w:val="Hyperlink"/>
            <w:rFonts w:ascii="Arial" w:hAnsi="Arial" w:cs="Arial"/>
            <w:sz w:val="24"/>
            <w:szCs w:val="24"/>
          </w:rPr>
          <w:t>Information Security Policy</w:t>
        </w:r>
      </w:hyperlink>
      <w:r w:rsidR="0051296B">
        <w:rPr>
          <w:rStyle w:val="Hyperlink"/>
          <w:rFonts w:ascii="Arial" w:hAnsi="Arial" w:cs="Arial"/>
          <w:sz w:val="24"/>
          <w:szCs w:val="24"/>
        </w:rPr>
        <w:t>;</w:t>
      </w:r>
    </w:p>
    <w:p w14:paraId="6877EC59" w14:textId="0DE27AAE"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7" w:history="1">
        <w:r w:rsidR="00F747B8" w:rsidRPr="001C0C08">
          <w:rPr>
            <w:rStyle w:val="Hyperlink"/>
            <w:rFonts w:ascii="Arial" w:hAnsi="Arial" w:cs="Arial"/>
            <w:sz w:val="24"/>
            <w:szCs w:val="24"/>
          </w:rPr>
          <w:t>Access Control Policy</w:t>
        </w:r>
      </w:hyperlink>
      <w:r w:rsidR="0051296B">
        <w:rPr>
          <w:rStyle w:val="Hyperlink"/>
          <w:rFonts w:ascii="Arial" w:hAnsi="Arial" w:cs="Arial"/>
          <w:sz w:val="24"/>
          <w:szCs w:val="24"/>
        </w:rPr>
        <w:t>;</w:t>
      </w:r>
    </w:p>
    <w:p w14:paraId="5BB2F99F" w14:textId="03B7B5AA"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8" w:history="1">
        <w:r w:rsidR="00F747B8" w:rsidRPr="001C0C08">
          <w:rPr>
            <w:rStyle w:val="Hyperlink"/>
            <w:rFonts w:ascii="Arial" w:hAnsi="Arial" w:cs="Arial"/>
            <w:sz w:val="24"/>
            <w:szCs w:val="24"/>
          </w:rPr>
          <w:t>Access Control Procedures for Users</w:t>
        </w:r>
      </w:hyperlink>
      <w:r w:rsidR="0051296B">
        <w:rPr>
          <w:rStyle w:val="Hyperlink"/>
          <w:rFonts w:ascii="Arial" w:hAnsi="Arial" w:cs="Arial"/>
          <w:sz w:val="24"/>
          <w:szCs w:val="24"/>
        </w:rPr>
        <w:t>;</w:t>
      </w:r>
    </w:p>
    <w:p w14:paraId="7C1F1E7A" w14:textId="1EE8AE14"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29" w:history="1">
        <w:r w:rsidR="0051296B" w:rsidRPr="001C0C08">
          <w:rPr>
            <w:rStyle w:val="Hyperlink"/>
            <w:rFonts w:ascii="Arial" w:hAnsi="Arial" w:cs="Arial"/>
            <w:sz w:val="24"/>
            <w:szCs w:val="24"/>
          </w:rPr>
          <w:t xml:space="preserve">Risk Assessment </w:t>
        </w:r>
        <w:r w:rsidR="0051296B">
          <w:rPr>
            <w:rStyle w:val="Hyperlink"/>
            <w:rFonts w:ascii="Arial" w:hAnsi="Arial" w:cs="Arial"/>
            <w:sz w:val="24"/>
            <w:szCs w:val="24"/>
          </w:rPr>
          <w:t>P</w:t>
        </w:r>
        <w:r w:rsidR="0051296B" w:rsidRPr="001C0C08">
          <w:rPr>
            <w:rStyle w:val="Hyperlink"/>
            <w:rFonts w:ascii="Arial" w:hAnsi="Arial" w:cs="Arial"/>
            <w:sz w:val="24"/>
            <w:szCs w:val="24"/>
          </w:rPr>
          <w:t>olicy</w:t>
        </w:r>
      </w:hyperlink>
      <w:r w:rsidR="0051296B">
        <w:rPr>
          <w:rStyle w:val="Hyperlink"/>
          <w:rFonts w:ascii="Arial" w:hAnsi="Arial" w:cs="Arial"/>
          <w:sz w:val="24"/>
          <w:szCs w:val="24"/>
        </w:rPr>
        <w:t>;</w:t>
      </w:r>
    </w:p>
    <w:p w14:paraId="50E126BB" w14:textId="26DAE7DF"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30" w:history="1">
        <w:r w:rsidR="00F747B8" w:rsidRPr="001C0C08">
          <w:rPr>
            <w:rStyle w:val="Hyperlink"/>
            <w:rFonts w:ascii="Arial" w:hAnsi="Arial" w:cs="Arial"/>
            <w:sz w:val="24"/>
            <w:szCs w:val="24"/>
          </w:rPr>
          <w:t>Vulnerability Scanning Procedure</w:t>
        </w:r>
      </w:hyperlink>
      <w:r w:rsidR="0051296B">
        <w:rPr>
          <w:rStyle w:val="Hyperlink"/>
          <w:rFonts w:ascii="Arial" w:hAnsi="Arial" w:cs="Arial"/>
          <w:sz w:val="24"/>
          <w:szCs w:val="24"/>
        </w:rPr>
        <w:t>;</w:t>
      </w:r>
    </w:p>
    <w:p w14:paraId="6897A9E0" w14:textId="5E520265" w:rsidR="00F747B8" w:rsidRPr="001C0C08" w:rsidRDefault="00000000" w:rsidP="00172DEF">
      <w:pPr>
        <w:pStyle w:val="ListParagraph"/>
        <w:widowControl/>
        <w:numPr>
          <w:ilvl w:val="0"/>
          <w:numId w:val="55"/>
        </w:numPr>
        <w:ind w:left="1080"/>
        <w:contextualSpacing/>
        <w:rPr>
          <w:rStyle w:val="Hyperlink"/>
          <w:rFonts w:ascii="Arial" w:hAnsi="Arial" w:cs="Arial"/>
          <w:sz w:val="24"/>
          <w:szCs w:val="24"/>
        </w:rPr>
      </w:pPr>
      <w:hyperlink r:id="rId31" w:history="1">
        <w:r w:rsidR="00F747B8" w:rsidRPr="001C0C08">
          <w:rPr>
            <w:rStyle w:val="Hyperlink"/>
            <w:rFonts w:ascii="Arial" w:hAnsi="Arial" w:cs="Arial"/>
            <w:sz w:val="24"/>
            <w:szCs w:val="24"/>
          </w:rPr>
          <w:t>Security Assessment and Authorization Policy</w:t>
        </w:r>
      </w:hyperlink>
      <w:r w:rsidR="0051296B">
        <w:rPr>
          <w:rStyle w:val="Hyperlink"/>
          <w:rFonts w:ascii="Arial" w:hAnsi="Arial" w:cs="Arial"/>
          <w:sz w:val="24"/>
          <w:szCs w:val="24"/>
        </w:rPr>
        <w:t>;</w:t>
      </w:r>
    </w:p>
    <w:p w14:paraId="1D5CDD54" w14:textId="3686F20C" w:rsidR="00F747B8" w:rsidRPr="001C0C08" w:rsidRDefault="00000000" w:rsidP="00172DEF">
      <w:pPr>
        <w:pStyle w:val="ListParagraph"/>
        <w:widowControl/>
        <w:numPr>
          <w:ilvl w:val="0"/>
          <w:numId w:val="55"/>
        </w:numPr>
        <w:ind w:left="1080"/>
        <w:contextualSpacing/>
        <w:rPr>
          <w:rFonts w:ascii="Arial" w:hAnsi="Arial" w:cs="Arial"/>
          <w:sz w:val="24"/>
          <w:szCs w:val="24"/>
        </w:rPr>
      </w:pPr>
      <w:hyperlink r:id="rId32" w:history="1">
        <w:r w:rsidR="00F747B8" w:rsidRPr="001C0C08">
          <w:rPr>
            <w:rStyle w:val="Hyperlink"/>
            <w:rFonts w:ascii="Arial" w:hAnsi="Arial" w:cs="Arial"/>
            <w:sz w:val="24"/>
            <w:szCs w:val="24"/>
          </w:rPr>
          <w:t>System and Information Integrity Policy</w:t>
        </w:r>
      </w:hyperlink>
      <w:r w:rsidR="0051296B">
        <w:rPr>
          <w:rStyle w:val="Hyperlink"/>
          <w:rFonts w:ascii="Arial" w:hAnsi="Arial" w:cs="Arial"/>
          <w:sz w:val="24"/>
          <w:szCs w:val="24"/>
        </w:rPr>
        <w:t>;</w:t>
      </w:r>
    </w:p>
    <w:p w14:paraId="0EA3A906" w14:textId="483BB938" w:rsidR="00F747B8" w:rsidRPr="001C0C08" w:rsidRDefault="00000000" w:rsidP="00172DEF">
      <w:pPr>
        <w:pStyle w:val="ListParagraph"/>
        <w:widowControl/>
        <w:numPr>
          <w:ilvl w:val="0"/>
          <w:numId w:val="55"/>
        </w:numPr>
        <w:ind w:left="1080"/>
        <w:contextualSpacing/>
        <w:rPr>
          <w:rStyle w:val="Hyperlink"/>
          <w:rFonts w:ascii="Arial" w:hAnsi="Arial" w:cs="Arial"/>
          <w:color w:val="auto"/>
          <w:sz w:val="24"/>
          <w:szCs w:val="24"/>
          <w:u w:val="none"/>
        </w:rPr>
      </w:pPr>
      <w:hyperlink r:id="rId33" w:history="1">
        <w:r w:rsidR="00F747B8" w:rsidRPr="001C0C08">
          <w:rPr>
            <w:rStyle w:val="Hyperlink"/>
            <w:rFonts w:ascii="Arial" w:hAnsi="Arial" w:cs="Arial"/>
            <w:sz w:val="24"/>
            <w:szCs w:val="24"/>
          </w:rPr>
          <w:t>Configuration Management Policy</w:t>
        </w:r>
      </w:hyperlink>
      <w:r w:rsidR="0051296B">
        <w:rPr>
          <w:rStyle w:val="Hyperlink"/>
          <w:rFonts w:ascii="Arial" w:hAnsi="Arial" w:cs="Arial"/>
          <w:sz w:val="24"/>
          <w:szCs w:val="24"/>
        </w:rPr>
        <w:t>; and</w:t>
      </w:r>
    </w:p>
    <w:p w14:paraId="379805ED" w14:textId="6C689E58" w:rsidR="00F747B8" w:rsidRPr="001C0C08" w:rsidRDefault="00000000" w:rsidP="00172DEF">
      <w:pPr>
        <w:pStyle w:val="ListParagraph"/>
        <w:widowControl/>
        <w:numPr>
          <w:ilvl w:val="0"/>
          <w:numId w:val="55"/>
        </w:numPr>
        <w:ind w:left="1080"/>
        <w:contextualSpacing/>
        <w:rPr>
          <w:rStyle w:val="Hyperlink"/>
          <w:rFonts w:ascii="Arial" w:hAnsi="Arial" w:cs="Arial"/>
          <w:sz w:val="24"/>
          <w:szCs w:val="24"/>
        </w:rPr>
      </w:pPr>
      <w:hyperlink r:id="rId34" w:history="1">
        <w:r w:rsidR="00F747B8" w:rsidRPr="001C0C08">
          <w:rPr>
            <w:rStyle w:val="Hyperlink"/>
            <w:rFonts w:ascii="Arial" w:hAnsi="Arial" w:cs="Arial"/>
            <w:sz w:val="24"/>
            <w:szCs w:val="24"/>
          </w:rPr>
          <w:t>Business Continuity and Disaster Recovery Policy</w:t>
        </w:r>
      </w:hyperlink>
      <w:r w:rsidR="0051296B">
        <w:rPr>
          <w:rStyle w:val="Hyperlink"/>
          <w:rFonts w:ascii="Arial" w:hAnsi="Arial" w:cs="Arial"/>
          <w:sz w:val="24"/>
          <w:szCs w:val="24"/>
        </w:rPr>
        <w:t>.</w:t>
      </w:r>
    </w:p>
    <w:p w14:paraId="5E281828" w14:textId="77777777" w:rsidR="00F747B8" w:rsidRPr="00417D26" w:rsidRDefault="00F747B8" w:rsidP="00172DEF">
      <w:pPr>
        <w:pStyle w:val="ListParagraph"/>
        <w:numPr>
          <w:ilvl w:val="0"/>
          <w:numId w:val="57"/>
        </w:numPr>
        <w:ind w:left="720"/>
        <w:rPr>
          <w:rFonts w:ascii="Arial" w:hAnsi="Arial" w:cs="Arial"/>
          <w:sz w:val="24"/>
          <w:szCs w:val="24"/>
        </w:rPr>
      </w:pPr>
      <w:r w:rsidRPr="00D17507">
        <w:rPr>
          <w:rFonts w:ascii="Arial" w:hAnsi="Arial" w:cs="Arial"/>
          <w:sz w:val="24"/>
          <w:szCs w:val="24"/>
        </w:rPr>
        <w:t xml:space="preserve">Ensure the proposed solution achieves the </w:t>
      </w:r>
      <w:hyperlink r:id="rId35" w:history="1">
        <w:r w:rsidRPr="00D17507">
          <w:rPr>
            <w:rFonts w:ascii="Arial" w:hAnsi="Arial" w:cs="Arial"/>
            <w:color w:val="0000FF"/>
            <w:sz w:val="24"/>
            <w:szCs w:val="24"/>
            <w:u w:val="single"/>
          </w:rPr>
          <w:t>NIST 800-53 Rev 5</w:t>
        </w:r>
      </w:hyperlink>
      <w:r w:rsidRPr="00D17507">
        <w:rPr>
          <w:rFonts w:ascii="Arial" w:hAnsi="Arial" w:cs="Arial"/>
          <w:sz w:val="24"/>
          <w:szCs w:val="24"/>
        </w:rPr>
        <w:t xml:space="preserve"> for the remaining security and privacy control families to a security baseline appropriate to the impact level of the data as determined by the Department, including</w:t>
      </w:r>
      <w:r>
        <w:rPr>
          <w:rFonts w:ascii="Arial" w:hAnsi="Arial" w:cs="Arial"/>
          <w:sz w:val="24"/>
          <w:szCs w:val="24"/>
        </w:rPr>
        <w:t>:</w:t>
      </w:r>
    </w:p>
    <w:p w14:paraId="4333A62D"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Physical and Environmental </w:t>
      </w:r>
      <w:proofErr w:type="gramStart"/>
      <w:r w:rsidRPr="001C0C08">
        <w:rPr>
          <w:rFonts w:ascii="Arial" w:hAnsi="Arial" w:cs="Arial"/>
          <w:sz w:val="24"/>
          <w:szCs w:val="24"/>
        </w:rPr>
        <w:t>Protection;</w:t>
      </w:r>
      <w:proofErr w:type="gramEnd"/>
      <w:r w:rsidRPr="001C0C08">
        <w:rPr>
          <w:rFonts w:ascii="Arial" w:hAnsi="Arial" w:cs="Arial"/>
          <w:sz w:val="24"/>
          <w:szCs w:val="24"/>
        </w:rPr>
        <w:t xml:space="preserve"> </w:t>
      </w:r>
    </w:p>
    <w:p w14:paraId="2F7AD88D"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Awareness and </w:t>
      </w:r>
      <w:proofErr w:type="gramStart"/>
      <w:r w:rsidRPr="001C0C08">
        <w:rPr>
          <w:rFonts w:ascii="Arial" w:hAnsi="Arial" w:cs="Arial"/>
          <w:sz w:val="24"/>
          <w:szCs w:val="24"/>
        </w:rPr>
        <w:t>Training;</w:t>
      </w:r>
      <w:proofErr w:type="gramEnd"/>
      <w:r w:rsidRPr="001C0C08">
        <w:rPr>
          <w:rFonts w:ascii="Arial" w:hAnsi="Arial" w:cs="Arial"/>
          <w:sz w:val="24"/>
          <w:szCs w:val="24"/>
        </w:rPr>
        <w:t xml:space="preserve"> </w:t>
      </w:r>
    </w:p>
    <w:p w14:paraId="16D268A6" w14:textId="77777777" w:rsidR="00F747B8" w:rsidRPr="001C0C08" w:rsidRDefault="00F747B8" w:rsidP="00172DEF">
      <w:pPr>
        <w:widowControl/>
        <w:numPr>
          <w:ilvl w:val="0"/>
          <w:numId w:val="56"/>
        </w:numPr>
        <w:autoSpaceDE/>
        <w:autoSpaceDN/>
        <w:ind w:left="1080"/>
        <w:rPr>
          <w:rFonts w:ascii="Arial" w:hAnsi="Arial" w:cs="Arial"/>
          <w:sz w:val="24"/>
          <w:szCs w:val="24"/>
        </w:rPr>
      </w:pPr>
      <w:proofErr w:type="gramStart"/>
      <w:r w:rsidRPr="001C0C08">
        <w:rPr>
          <w:rFonts w:ascii="Arial" w:hAnsi="Arial" w:cs="Arial"/>
          <w:sz w:val="24"/>
          <w:szCs w:val="24"/>
        </w:rPr>
        <w:t>Planning;</w:t>
      </w:r>
      <w:proofErr w:type="gramEnd"/>
      <w:r w:rsidRPr="001C0C08">
        <w:rPr>
          <w:rFonts w:ascii="Arial" w:hAnsi="Arial" w:cs="Arial"/>
          <w:sz w:val="24"/>
          <w:szCs w:val="24"/>
        </w:rPr>
        <w:t xml:space="preserve"> </w:t>
      </w:r>
    </w:p>
    <w:p w14:paraId="21057076"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Audit and </w:t>
      </w:r>
      <w:proofErr w:type="gramStart"/>
      <w:r w:rsidRPr="001C0C08">
        <w:rPr>
          <w:rFonts w:ascii="Arial" w:hAnsi="Arial" w:cs="Arial"/>
          <w:sz w:val="24"/>
          <w:szCs w:val="24"/>
        </w:rPr>
        <w:t>Accountability;</w:t>
      </w:r>
      <w:proofErr w:type="gramEnd"/>
      <w:r w:rsidRPr="001C0C08">
        <w:rPr>
          <w:rFonts w:ascii="Arial" w:hAnsi="Arial" w:cs="Arial"/>
          <w:sz w:val="24"/>
          <w:szCs w:val="24"/>
        </w:rPr>
        <w:t xml:space="preserve"> </w:t>
      </w:r>
    </w:p>
    <w:p w14:paraId="68B835A2"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Assessment, Authorization, and </w:t>
      </w:r>
      <w:proofErr w:type="gramStart"/>
      <w:r w:rsidRPr="001C0C08">
        <w:rPr>
          <w:rFonts w:ascii="Arial" w:hAnsi="Arial" w:cs="Arial"/>
          <w:sz w:val="24"/>
          <w:szCs w:val="24"/>
        </w:rPr>
        <w:t>Monitoring;</w:t>
      </w:r>
      <w:proofErr w:type="gramEnd"/>
      <w:r w:rsidRPr="001C0C08">
        <w:rPr>
          <w:rFonts w:ascii="Arial" w:hAnsi="Arial" w:cs="Arial"/>
          <w:sz w:val="24"/>
          <w:szCs w:val="24"/>
        </w:rPr>
        <w:t xml:space="preserve"> </w:t>
      </w:r>
    </w:p>
    <w:p w14:paraId="7DEE6EBA"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Personnel </w:t>
      </w:r>
      <w:proofErr w:type="gramStart"/>
      <w:r w:rsidRPr="001C0C08">
        <w:rPr>
          <w:rFonts w:ascii="Arial" w:hAnsi="Arial" w:cs="Arial"/>
          <w:sz w:val="24"/>
          <w:szCs w:val="24"/>
        </w:rPr>
        <w:t>Security;</w:t>
      </w:r>
      <w:proofErr w:type="gramEnd"/>
      <w:r w:rsidRPr="001C0C08">
        <w:rPr>
          <w:rFonts w:ascii="Arial" w:hAnsi="Arial" w:cs="Arial"/>
          <w:sz w:val="24"/>
          <w:szCs w:val="24"/>
        </w:rPr>
        <w:t xml:space="preserve"> </w:t>
      </w:r>
    </w:p>
    <w:p w14:paraId="3F1ABE78"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PII Processing and </w:t>
      </w:r>
      <w:proofErr w:type="gramStart"/>
      <w:r w:rsidRPr="001C0C08">
        <w:rPr>
          <w:rFonts w:ascii="Arial" w:hAnsi="Arial" w:cs="Arial"/>
          <w:sz w:val="24"/>
          <w:szCs w:val="24"/>
        </w:rPr>
        <w:t>Transparency;</w:t>
      </w:r>
      <w:proofErr w:type="gramEnd"/>
      <w:r w:rsidRPr="001C0C08">
        <w:rPr>
          <w:rFonts w:ascii="Arial" w:hAnsi="Arial" w:cs="Arial"/>
          <w:sz w:val="24"/>
          <w:szCs w:val="24"/>
        </w:rPr>
        <w:t xml:space="preserve"> </w:t>
      </w:r>
    </w:p>
    <w:p w14:paraId="0009E6D3"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Contingency </w:t>
      </w:r>
      <w:proofErr w:type="gramStart"/>
      <w:r w:rsidRPr="001C0C08">
        <w:rPr>
          <w:rFonts w:ascii="Arial" w:hAnsi="Arial" w:cs="Arial"/>
          <w:sz w:val="24"/>
          <w:szCs w:val="24"/>
        </w:rPr>
        <w:t>Planning;</w:t>
      </w:r>
      <w:proofErr w:type="gramEnd"/>
      <w:r w:rsidRPr="001C0C08">
        <w:rPr>
          <w:rFonts w:ascii="Arial" w:hAnsi="Arial" w:cs="Arial"/>
          <w:sz w:val="24"/>
          <w:szCs w:val="24"/>
        </w:rPr>
        <w:t xml:space="preserve"> </w:t>
      </w:r>
    </w:p>
    <w:p w14:paraId="16E8EF57"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Identification and </w:t>
      </w:r>
      <w:proofErr w:type="gramStart"/>
      <w:r w:rsidRPr="001C0C08">
        <w:rPr>
          <w:rFonts w:ascii="Arial" w:hAnsi="Arial" w:cs="Arial"/>
          <w:sz w:val="24"/>
          <w:szCs w:val="24"/>
        </w:rPr>
        <w:t>Authentication;</w:t>
      </w:r>
      <w:proofErr w:type="gramEnd"/>
      <w:r w:rsidRPr="001C0C08">
        <w:rPr>
          <w:rFonts w:ascii="Arial" w:hAnsi="Arial" w:cs="Arial"/>
          <w:sz w:val="24"/>
          <w:szCs w:val="24"/>
        </w:rPr>
        <w:t xml:space="preserve"> </w:t>
      </w:r>
    </w:p>
    <w:p w14:paraId="0132A96A"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Incident </w:t>
      </w:r>
      <w:proofErr w:type="gramStart"/>
      <w:r w:rsidRPr="001C0C08">
        <w:rPr>
          <w:rFonts w:ascii="Arial" w:hAnsi="Arial" w:cs="Arial"/>
          <w:sz w:val="24"/>
          <w:szCs w:val="24"/>
        </w:rPr>
        <w:t>Response;</w:t>
      </w:r>
      <w:proofErr w:type="gramEnd"/>
      <w:r w:rsidRPr="001C0C08">
        <w:rPr>
          <w:rFonts w:ascii="Arial" w:hAnsi="Arial" w:cs="Arial"/>
          <w:sz w:val="24"/>
          <w:szCs w:val="24"/>
        </w:rPr>
        <w:t xml:space="preserve"> </w:t>
      </w:r>
    </w:p>
    <w:p w14:paraId="0F99E93F"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System and Communications </w:t>
      </w:r>
      <w:proofErr w:type="gramStart"/>
      <w:r w:rsidRPr="001C0C08">
        <w:rPr>
          <w:rFonts w:ascii="Arial" w:hAnsi="Arial" w:cs="Arial"/>
          <w:sz w:val="24"/>
          <w:szCs w:val="24"/>
        </w:rPr>
        <w:t>Protection;</w:t>
      </w:r>
      <w:proofErr w:type="gramEnd"/>
      <w:r w:rsidRPr="001C0C08">
        <w:rPr>
          <w:rFonts w:ascii="Arial" w:hAnsi="Arial" w:cs="Arial"/>
          <w:sz w:val="24"/>
          <w:szCs w:val="24"/>
        </w:rPr>
        <w:t xml:space="preserve"> </w:t>
      </w:r>
    </w:p>
    <w:p w14:paraId="1E95DDD7" w14:textId="77777777" w:rsidR="00F747B8" w:rsidRPr="001C0C08" w:rsidRDefault="00F747B8" w:rsidP="00172DEF">
      <w:pPr>
        <w:widowControl/>
        <w:numPr>
          <w:ilvl w:val="0"/>
          <w:numId w:val="56"/>
        </w:numPr>
        <w:autoSpaceDE/>
        <w:autoSpaceDN/>
        <w:ind w:left="1080"/>
        <w:rPr>
          <w:rFonts w:ascii="Arial" w:hAnsi="Arial" w:cs="Arial"/>
          <w:sz w:val="24"/>
          <w:szCs w:val="24"/>
        </w:rPr>
      </w:pPr>
      <w:proofErr w:type="gramStart"/>
      <w:r w:rsidRPr="001C0C08">
        <w:rPr>
          <w:rFonts w:ascii="Arial" w:hAnsi="Arial" w:cs="Arial"/>
          <w:sz w:val="24"/>
          <w:szCs w:val="24"/>
        </w:rPr>
        <w:t>Maintenance;</w:t>
      </w:r>
      <w:proofErr w:type="gramEnd"/>
      <w:r w:rsidRPr="001C0C08">
        <w:rPr>
          <w:rFonts w:ascii="Arial" w:hAnsi="Arial" w:cs="Arial"/>
          <w:sz w:val="24"/>
          <w:szCs w:val="24"/>
        </w:rPr>
        <w:t xml:space="preserve"> </w:t>
      </w:r>
    </w:p>
    <w:p w14:paraId="766C469E" w14:textId="77777777" w:rsidR="00F747B8" w:rsidRPr="001C0C08" w:rsidRDefault="00F747B8" w:rsidP="00172DEF">
      <w:pPr>
        <w:widowControl/>
        <w:numPr>
          <w:ilvl w:val="0"/>
          <w:numId w:val="56"/>
        </w:numPr>
        <w:autoSpaceDE/>
        <w:autoSpaceDN/>
        <w:ind w:left="1080"/>
        <w:rPr>
          <w:rFonts w:ascii="Arial" w:hAnsi="Arial" w:cs="Arial"/>
          <w:sz w:val="24"/>
          <w:szCs w:val="24"/>
        </w:rPr>
      </w:pPr>
      <w:r w:rsidRPr="001C0C08">
        <w:rPr>
          <w:rFonts w:ascii="Arial" w:hAnsi="Arial" w:cs="Arial"/>
          <w:sz w:val="24"/>
          <w:szCs w:val="24"/>
        </w:rPr>
        <w:t>Media Protection; and</w:t>
      </w:r>
    </w:p>
    <w:p w14:paraId="32DE12AF" w14:textId="77777777" w:rsidR="00F747B8" w:rsidRDefault="00F747B8" w:rsidP="00172DEF">
      <w:pPr>
        <w:widowControl/>
        <w:numPr>
          <w:ilvl w:val="0"/>
          <w:numId w:val="56"/>
        </w:numPr>
        <w:autoSpaceDE/>
        <w:autoSpaceDN/>
        <w:ind w:left="1080"/>
        <w:rPr>
          <w:rFonts w:ascii="Arial" w:hAnsi="Arial" w:cs="Arial"/>
          <w:sz w:val="24"/>
          <w:szCs w:val="24"/>
        </w:rPr>
      </w:pPr>
      <w:r w:rsidRPr="20442418">
        <w:rPr>
          <w:rFonts w:ascii="Arial" w:hAnsi="Arial" w:cs="Arial"/>
          <w:sz w:val="24"/>
          <w:szCs w:val="24"/>
        </w:rPr>
        <w:t>Supply Chain Risk Management to a security baseline appropriate to the impact level of the data as determined by the agency.</w:t>
      </w:r>
    </w:p>
    <w:p w14:paraId="305EB899" w14:textId="77777777" w:rsidR="008B2942" w:rsidRPr="007352C3" w:rsidRDefault="008B2942" w:rsidP="00172DEF">
      <w:pPr>
        <w:widowControl/>
        <w:numPr>
          <w:ilvl w:val="0"/>
          <w:numId w:val="58"/>
        </w:numPr>
        <w:autoSpaceDE/>
        <w:autoSpaceDN/>
        <w:ind w:left="720"/>
        <w:rPr>
          <w:rFonts w:ascii="Arial" w:eastAsiaTheme="minorHAnsi" w:hAnsi="Arial" w:cs="Arial"/>
          <w:sz w:val="24"/>
          <w:szCs w:val="24"/>
        </w:rPr>
      </w:pPr>
      <w:r w:rsidRPr="007352C3">
        <w:rPr>
          <w:rFonts w:ascii="Arial" w:eastAsiaTheme="minorHAnsi" w:hAnsi="Arial" w:cs="Arial"/>
          <w:color w:val="000000" w:themeColor="text1"/>
          <w:sz w:val="24"/>
          <w:szCs w:val="24"/>
        </w:rPr>
        <w:t>Work with MaineIT to submit required information to the Department in compliance with MaineIT policies</w:t>
      </w:r>
      <w:r w:rsidRPr="007352C3">
        <w:rPr>
          <w:rFonts w:ascii="Arial" w:eastAsiaTheme="minorHAnsi" w:hAnsi="Arial" w:cs="Arial"/>
          <w:sz w:val="24"/>
          <w:szCs w:val="24"/>
        </w:rPr>
        <w:t xml:space="preserve">.   </w:t>
      </w:r>
    </w:p>
    <w:p w14:paraId="3CDC8319" w14:textId="77777777" w:rsidR="008B2942" w:rsidRPr="007352C3" w:rsidRDefault="008B2942" w:rsidP="00172DEF">
      <w:pPr>
        <w:widowControl/>
        <w:numPr>
          <w:ilvl w:val="0"/>
          <w:numId w:val="58"/>
        </w:numPr>
        <w:autoSpaceDE/>
        <w:autoSpaceDN/>
        <w:ind w:left="720"/>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Any configuration and/or customization of the baseline platform must comply with relevant State and Federal security policies and compliance mandates.</w:t>
      </w:r>
    </w:p>
    <w:p w14:paraId="729E34CA" w14:textId="77777777" w:rsidR="008B2942" w:rsidRPr="007352C3" w:rsidRDefault="008B2942" w:rsidP="00172DEF">
      <w:pPr>
        <w:widowControl/>
        <w:numPr>
          <w:ilvl w:val="0"/>
          <w:numId w:val="58"/>
        </w:numPr>
        <w:autoSpaceDE/>
        <w:autoSpaceDN/>
        <w:ind w:left="720"/>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Any remotely hosted solutions must comply with FEDRAMP Moderate or High certification</w:t>
      </w:r>
      <w:r>
        <w:rPr>
          <w:rFonts w:ascii="Arial" w:eastAsiaTheme="minorHAnsi" w:hAnsi="Arial" w:cs="Arial"/>
          <w:color w:val="000000" w:themeColor="text1"/>
          <w:sz w:val="24"/>
          <w:szCs w:val="24"/>
        </w:rPr>
        <w:t>.</w:t>
      </w:r>
      <w:r w:rsidRPr="007352C3">
        <w:rPr>
          <w:rFonts w:ascii="Arial" w:eastAsiaTheme="minorHAnsi" w:hAnsi="Arial" w:cs="Arial"/>
          <w:color w:val="000000" w:themeColor="text1"/>
          <w:sz w:val="24"/>
          <w:szCs w:val="24"/>
        </w:rPr>
        <w:t xml:space="preserve">  </w:t>
      </w:r>
    </w:p>
    <w:p w14:paraId="3A5C1A00" w14:textId="77777777" w:rsidR="008B2942" w:rsidRPr="007352C3" w:rsidRDefault="008B2942" w:rsidP="00172DEF">
      <w:pPr>
        <w:widowControl/>
        <w:numPr>
          <w:ilvl w:val="0"/>
          <w:numId w:val="58"/>
        </w:numPr>
        <w:autoSpaceDE/>
        <w:autoSpaceDN/>
        <w:ind w:left="720"/>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 xml:space="preserve">Comply with the Health Insurance and Portability Accountability Act of 1996 (HIPAA) and the </w:t>
      </w:r>
      <w:hyperlink r:id="rId36" w:history="1">
        <w:r w:rsidRPr="007352C3">
          <w:rPr>
            <w:rFonts w:ascii="Arial" w:eastAsiaTheme="minorHAnsi" w:hAnsi="Arial" w:cs="Arial"/>
            <w:color w:val="0000FF"/>
            <w:sz w:val="24"/>
            <w:szCs w:val="24"/>
            <w:u w:val="single"/>
          </w:rPr>
          <w:t>Health Information Technology for Economic and Clinical Health Act (HITECH)</w:t>
        </w:r>
      </w:hyperlink>
      <w:r w:rsidRPr="007352C3">
        <w:rPr>
          <w:rFonts w:ascii="Arial" w:eastAsiaTheme="minorHAnsi" w:hAnsi="Arial" w:cs="Arial"/>
          <w:color w:val="000000" w:themeColor="text1"/>
          <w:sz w:val="24"/>
          <w:szCs w:val="24"/>
        </w:rPr>
        <w:t>.</w:t>
      </w:r>
    </w:p>
    <w:p w14:paraId="7A5E4C23" w14:textId="77777777" w:rsidR="008B2942" w:rsidRPr="007352C3" w:rsidRDefault="008B2942" w:rsidP="00172DEF">
      <w:pPr>
        <w:widowControl/>
        <w:numPr>
          <w:ilvl w:val="0"/>
          <w:numId w:val="58"/>
        </w:numPr>
        <w:autoSpaceDE/>
        <w:autoSpaceDN/>
        <w:ind w:left="720"/>
        <w:rPr>
          <w:rFonts w:ascii="Arial" w:eastAsiaTheme="minorHAnsi" w:hAnsi="Arial" w:cs="Arial"/>
          <w:sz w:val="24"/>
          <w:szCs w:val="24"/>
        </w:rPr>
      </w:pPr>
      <w:r w:rsidRPr="007352C3">
        <w:rPr>
          <w:rFonts w:ascii="Arial" w:eastAsiaTheme="minorHAnsi" w:hAnsi="Arial" w:cs="Arial"/>
          <w:sz w:val="24"/>
          <w:szCs w:val="24"/>
        </w:rPr>
        <w:t>Store all data within the Continental U.S.</w:t>
      </w:r>
    </w:p>
    <w:p w14:paraId="0E9BC843" w14:textId="77777777" w:rsidR="008B2942" w:rsidRPr="007352C3" w:rsidRDefault="008B2942" w:rsidP="008E3741">
      <w:pPr>
        <w:widowControl/>
        <w:numPr>
          <w:ilvl w:val="0"/>
          <w:numId w:val="26"/>
        </w:numPr>
        <w:autoSpaceDE/>
        <w:autoSpaceDN/>
        <w:ind w:left="1080"/>
        <w:rPr>
          <w:rFonts w:ascii="Arial" w:eastAsiaTheme="minorHAnsi" w:hAnsi="Arial" w:cs="Arial"/>
          <w:sz w:val="24"/>
          <w:szCs w:val="24"/>
        </w:rPr>
      </w:pPr>
      <w:r w:rsidRPr="007352C3">
        <w:rPr>
          <w:rFonts w:ascii="Arial" w:eastAsiaTheme="minorHAnsi" w:hAnsi="Arial" w:cs="Arial"/>
          <w:sz w:val="24"/>
          <w:szCs w:val="24"/>
        </w:rPr>
        <w:t>All data shall remain the property of the Department throughout the contract term(s) and shall be provided to the Department at the end of the resulting contract, or when requested, at no additional cost.  In addition, at the end of the resulting contract, the awarded Bidder shall have no rights or ability to retain or use the Department data.</w:t>
      </w:r>
    </w:p>
    <w:p w14:paraId="095E7B66" w14:textId="77777777" w:rsidR="008B2942" w:rsidRPr="007352C3" w:rsidRDefault="008B2942" w:rsidP="008E3741">
      <w:pPr>
        <w:widowControl/>
        <w:numPr>
          <w:ilvl w:val="0"/>
          <w:numId w:val="26"/>
        </w:numPr>
        <w:autoSpaceDE/>
        <w:autoSpaceDN/>
        <w:ind w:left="1080"/>
        <w:rPr>
          <w:rFonts w:ascii="Arial" w:eastAsiaTheme="minorHAnsi" w:hAnsi="Arial" w:cs="Arial"/>
          <w:sz w:val="24"/>
          <w:szCs w:val="24"/>
        </w:rPr>
      </w:pPr>
      <w:r w:rsidRPr="007352C3">
        <w:rPr>
          <w:rFonts w:ascii="Arial" w:eastAsiaTheme="minorHAnsi" w:hAnsi="Arial" w:cs="Arial"/>
          <w:sz w:val="24"/>
          <w:szCs w:val="24"/>
        </w:rPr>
        <w:t xml:space="preserve">Ensure there will be no ability to view or access the Department’s confidential data from any location outside of the Continental U.S.  </w:t>
      </w:r>
    </w:p>
    <w:p w14:paraId="08B0AF5B" w14:textId="77777777" w:rsidR="008B2942" w:rsidRPr="007352C3" w:rsidRDefault="008B2942" w:rsidP="008E3741">
      <w:pPr>
        <w:widowControl/>
        <w:numPr>
          <w:ilvl w:val="0"/>
          <w:numId w:val="26"/>
        </w:numPr>
        <w:autoSpaceDE/>
        <w:autoSpaceDN/>
        <w:ind w:left="1080"/>
        <w:rPr>
          <w:rFonts w:ascii="Arial" w:eastAsiaTheme="minorHAnsi" w:hAnsi="Arial" w:cs="Arial"/>
          <w:sz w:val="24"/>
          <w:szCs w:val="24"/>
        </w:rPr>
      </w:pPr>
      <w:r w:rsidRPr="007352C3">
        <w:rPr>
          <w:rFonts w:ascii="Arial" w:eastAsiaTheme="minorHAnsi" w:hAnsi="Arial" w:cs="Arial"/>
          <w:sz w:val="24"/>
          <w:szCs w:val="24"/>
        </w:rPr>
        <w:t>Ensure all data is isolated from other State’s/customer’s assets.</w:t>
      </w:r>
    </w:p>
    <w:p w14:paraId="7D43EB7B" w14:textId="77777777" w:rsidR="008B2942" w:rsidRPr="007352C3" w:rsidRDefault="008B2942" w:rsidP="00172DEF">
      <w:pPr>
        <w:widowControl/>
        <w:numPr>
          <w:ilvl w:val="0"/>
          <w:numId w:val="58"/>
        </w:numPr>
        <w:autoSpaceDE/>
        <w:autoSpaceDN/>
        <w:ind w:left="720"/>
        <w:rPr>
          <w:rFonts w:ascii="Arial" w:eastAsiaTheme="minorHAnsi" w:hAnsi="Arial" w:cs="Arial"/>
          <w:sz w:val="24"/>
          <w:szCs w:val="24"/>
        </w:rPr>
      </w:pPr>
      <w:r w:rsidRPr="007352C3">
        <w:rPr>
          <w:rFonts w:ascii="Arial" w:eastAsiaTheme="minorHAnsi" w:hAnsi="Arial" w:cs="Arial"/>
          <w:sz w:val="24"/>
          <w:szCs w:val="24"/>
        </w:rPr>
        <w:t xml:space="preserve">Conduct a full SSAE-18 SOC 2 Type 2 Annual Audit, which includes testing the Five (5) Trust Services Criteria (Security, Availability, Processing Integrity, Confidentiality and Privacy). </w:t>
      </w:r>
    </w:p>
    <w:p w14:paraId="31ADBB15" w14:textId="77777777" w:rsidR="008B2942" w:rsidRPr="007352C3" w:rsidRDefault="008B2942" w:rsidP="008E3741">
      <w:pPr>
        <w:widowControl/>
        <w:numPr>
          <w:ilvl w:val="1"/>
          <w:numId w:val="24"/>
        </w:numPr>
        <w:autoSpaceDE/>
        <w:autoSpaceDN/>
        <w:ind w:left="1080"/>
        <w:rPr>
          <w:rFonts w:ascii="Arial" w:eastAsiaTheme="minorHAnsi" w:hAnsi="Arial" w:cs="Arial"/>
          <w:sz w:val="24"/>
          <w:szCs w:val="24"/>
        </w:rPr>
      </w:pPr>
      <w:r w:rsidRPr="007352C3">
        <w:rPr>
          <w:rFonts w:ascii="Arial" w:eastAsiaTheme="minorHAnsi" w:hAnsi="Arial" w:cs="Arial"/>
          <w:sz w:val="24"/>
          <w:szCs w:val="24"/>
        </w:rPr>
        <w:t>Provide a copy of the audit and plan of action for remediation of any deficiencies to the Department and/or MaineIT.</w:t>
      </w:r>
    </w:p>
    <w:p w14:paraId="70EECF98" w14:textId="0DF99484" w:rsidR="008B2942" w:rsidRPr="007352C3" w:rsidRDefault="006A4BAC" w:rsidP="00172DEF">
      <w:pPr>
        <w:widowControl/>
        <w:numPr>
          <w:ilvl w:val="0"/>
          <w:numId w:val="58"/>
        </w:numPr>
        <w:autoSpaceDE/>
        <w:autoSpaceDN/>
        <w:ind w:left="720"/>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S</w:t>
      </w:r>
      <w:r w:rsidR="008B2942" w:rsidRPr="007352C3">
        <w:rPr>
          <w:rFonts w:ascii="Arial" w:eastAsiaTheme="minorHAnsi" w:hAnsi="Arial" w:cs="Arial"/>
          <w:color w:val="000000" w:themeColor="text1"/>
          <w:sz w:val="24"/>
          <w:szCs w:val="24"/>
        </w:rPr>
        <w:t>ign a MaineIT Non-Disclosure Agreement</w:t>
      </w:r>
      <w:r>
        <w:rPr>
          <w:rFonts w:ascii="Arial" w:eastAsiaTheme="minorHAnsi" w:hAnsi="Arial" w:cs="Arial"/>
          <w:color w:val="000000" w:themeColor="text1"/>
          <w:sz w:val="24"/>
          <w:szCs w:val="24"/>
        </w:rPr>
        <w:t>, as requested and required by MaineIT</w:t>
      </w:r>
      <w:r w:rsidR="008B2942" w:rsidRPr="007352C3">
        <w:rPr>
          <w:rFonts w:ascii="Arial" w:eastAsiaTheme="minorHAnsi" w:hAnsi="Arial" w:cs="Arial"/>
          <w:color w:val="000000" w:themeColor="text1"/>
          <w:sz w:val="24"/>
          <w:szCs w:val="24"/>
        </w:rPr>
        <w:t>.</w:t>
      </w:r>
    </w:p>
    <w:p w14:paraId="149EF88D" w14:textId="77777777" w:rsidR="008B2942" w:rsidRPr="007352C3" w:rsidRDefault="008B2942" w:rsidP="00172DEF">
      <w:pPr>
        <w:widowControl/>
        <w:numPr>
          <w:ilvl w:val="0"/>
          <w:numId w:val="58"/>
        </w:numPr>
        <w:autoSpaceDE/>
        <w:autoSpaceDN/>
        <w:ind w:left="720"/>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 xml:space="preserve">Provide Backup, Recovery, and </w:t>
      </w:r>
      <w:bookmarkStart w:id="18" w:name="_Hlk526510551"/>
      <w:r w:rsidRPr="007352C3">
        <w:rPr>
          <w:rFonts w:ascii="Arial" w:eastAsiaTheme="minorHAnsi" w:hAnsi="Arial" w:cs="Arial"/>
          <w:color w:val="000000" w:themeColor="text1"/>
          <w:sz w:val="24"/>
          <w:szCs w:val="24"/>
        </w:rPr>
        <w:t xml:space="preserve">Disaster Recovery </w:t>
      </w:r>
      <w:bookmarkEnd w:id="18"/>
      <w:r w:rsidRPr="007352C3">
        <w:rPr>
          <w:rFonts w:ascii="Arial" w:eastAsiaTheme="minorHAnsi" w:hAnsi="Arial" w:cs="Arial"/>
          <w:color w:val="000000" w:themeColor="text1"/>
          <w:sz w:val="24"/>
          <w:szCs w:val="24"/>
        </w:rPr>
        <w:t xml:space="preserve">Services by: </w:t>
      </w:r>
    </w:p>
    <w:p w14:paraId="31B1F64A" w14:textId="77777777" w:rsidR="008B2942" w:rsidRPr="007352C3" w:rsidRDefault="008B2942" w:rsidP="008E3741">
      <w:pPr>
        <w:widowControl/>
        <w:numPr>
          <w:ilvl w:val="1"/>
          <w:numId w:val="27"/>
        </w:numPr>
        <w:autoSpaceDE/>
        <w:autoSpaceDN/>
        <w:ind w:left="1080"/>
        <w:rPr>
          <w:rFonts w:ascii="Arial" w:eastAsiaTheme="minorHAnsi" w:hAnsi="Arial" w:cs="Arial"/>
          <w:sz w:val="24"/>
          <w:szCs w:val="24"/>
        </w:rPr>
      </w:pPr>
      <w:r w:rsidRPr="007352C3">
        <w:rPr>
          <w:rFonts w:ascii="Arial" w:eastAsiaTheme="minorHAnsi" w:hAnsi="Arial" w:cs="Arial"/>
          <w:sz w:val="24"/>
          <w:szCs w:val="24"/>
        </w:rPr>
        <w:t xml:space="preserve">Developing a Disaster Recovery plan that addresses the disaster needs of the Department as it relates to the implementation and ongoing operations of GA </w:t>
      </w:r>
      <w:proofErr w:type="gramStart"/>
      <w:r w:rsidRPr="007352C3">
        <w:rPr>
          <w:rFonts w:ascii="Arial" w:eastAsiaTheme="minorHAnsi" w:hAnsi="Arial" w:cs="Arial"/>
          <w:sz w:val="24"/>
          <w:szCs w:val="24"/>
        </w:rPr>
        <w:t>platform;</w:t>
      </w:r>
      <w:proofErr w:type="gramEnd"/>
    </w:p>
    <w:p w14:paraId="13425026" w14:textId="36B9B825" w:rsidR="008B2942" w:rsidRPr="007352C3" w:rsidRDefault="008B2942" w:rsidP="008E3741">
      <w:pPr>
        <w:widowControl/>
        <w:numPr>
          <w:ilvl w:val="1"/>
          <w:numId w:val="27"/>
        </w:numPr>
        <w:autoSpaceDE/>
        <w:autoSpaceDN/>
        <w:ind w:left="1080"/>
        <w:rPr>
          <w:rFonts w:ascii="Arial" w:eastAsiaTheme="minorHAnsi" w:hAnsi="Arial" w:cs="Arial"/>
          <w:sz w:val="24"/>
          <w:szCs w:val="24"/>
        </w:rPr>
      </w:pPr>
      <w:r w:rsidRPr="007352C3">
        <w:rPr>
          <w:rFonts w:ascii="Arial" w:eastAsiaTheme="minorHAnsi" w:hAnsi="Arial" w:cs="Arial"/>
          <w:sz w:val="24"/>
          <w:szCs w:val="24"/>
        </w:rPr>
        <w:lastRenderedPageBreak/>
        <w:t>Implementing a system failover process to ensure minimum downtime based on the RPO/RTO, caused by either scheduled maintenance, unpredicted system</w:t>
      </w:r>
      <w:r w:rsidR="007A467C">
        <w:rPr>
          <w:rFonts w:ascii="Arial" w:eastAsiaTheme="minorHAnsi" w:hAnsi="Arial" w:cs="Arial"/>
          <w:sz w:val="24"/>
          <w:szCs w:val="24"/>
        </w:rPr>
        <w:t>,</w:t>
      </w:r>
      <w:r w:rsidRPr="007352C3">
        <w:rPr>
          <w:rFonts w:ascii="Arial" w:eastAsiaTheme="minorHAnsi" w:hAnsi="Arial" w:cs="Arial"/>
          <w:sz w:val="24"/>
          <w:szCs w:val="24"/>
        </w:rPr>
        <w:t xml:space="preserve"> or component </w:t>
      </w:r>
      <w:proofErr w:type="gramStart"/>
      <w:r w:rsidRPr="007352C3">
        <w:rPr>
          <w:rFonts w:ascii="Arial" w:eastAsiaTheme="minorHAnsi" w:hAnsi="Arial" w:cs="Arial"/>
          <w:sz w:val="24"/>
          <w:szCs w:val="24"/>
        </w:rPr>
        <w:t>failure;</w:t>
      </w:r>
      <w:proofErr w:type="gramEnd"/>
    </w:p>
    <w:p w14:paraId="72097E6B" w14:textId="77777777" w:rsidR="008B2942" w:rsidRPr="007352C3" w:rsidRDefault="008B2942" w:rsidP="008E3741">
      <w:pPr>
        <w:widowControl/>
        <w:numPr>
          <w:ilvl w:val="1"/>
          <w:numId w:val="27"/>
        </w:numPr>
        <w:autoSpaceDE/>
        <w:autoSpaceDN/>
        <w:ind w:left="1080"/>
        <w:rPr>
          <w:rFonts w:ascii="Arial" w:eastAsiaTheme="minorHAnsi" w:hAnsi="Arial" w:cs="Arial"/>
          <w:sz w:val="24"/>
          <w:szCs w:val="24"/>
        </w:rPr>
      </w:pPr>
      <w:r w:rsidRPr="007352C3">
        <w:rPr>
          <w:rFonts w:ascii="Arial" w:eastAsiaTheme="minorHAnsi" w:hAnsi="Arial" w:cs="Arial"/>
          <w:sz w:val="24"/>
          <w:szCs w:val="24"/>
        </w:rPr>
        <w:t>Conducting an annual Disaster Recovery test and provide the results of this test to the Department and MaineIT annually.</w:t>
      </w:r>
    </w:p>
    <w:p w14:paraId="7143CD0C" w14:textId="4F78BB3C" w:rsidR="008B2942" w:rsidRPr="007352C3" w:rsidRDefault="008B2942" w:rsidP="008E3741">
      <w:pPr>
        <w:widowControl/>
        <w:numPr>
          <w:ilvl w:val="1"/>
          <w:numId w:val="27"/>
        </w:numPr>
        <w:autoSpaceDE/>
        <w:autoSpaceDN/>
        <w:ind w:left="1080"/>
        <w:rPr>
          <w:rFonts w:ascii="Arial" w:eastAsiaTheme="minorHAnsi" w:hAnsi="Arial" w:cs="Arial"/>
          <w:sz w:val="24"/>
          <w:szCs w:val="24"/>
        </w:rPr>
      </w:pPr>
      <w:r w:rsidRPr="007352C3">
        <w:rPr>
          <w:rFonts w:ascii="Arial" w:eastAsiaTheme="minorHAnsi" w:hAnsi="Arial" w:cs="Arial"/>
          <w:sz w:val="24"/>
          <w:szCs w:val="24"/>
        </w:rPr>
        <w:t>Ensuring the capability to restore data completely to its status at the time of the last backup; with a minimum required recovery point objective of twenty-four (24) hours (i.e.</w:t>
      </w:r>
      <w:r w:rsidR="007A467C">
        <w:rPr>
          <w:rFonts w:ascii="Arial" w:eastAsiaTheme="minorHAnsi" w:hAnsi="Arial" w:cs="Arial"/>
          <w:sz w:val="24"/>
          <w:szCs w:val="24"/>
        </w:rPr>
        <w:t>,</w:t>
      </w:r>
      <w:r w:rsidRPr="007352C3">
        <w:rPr>
          <w:rFonts w:ascii="Arial" w:eastAsiaTheme="minorHAnsi" w:hAnsi="Arial" w:cs="Arial"/>
          <w:sz w:val="24"/>
          <w:szCs w:val="24"/>
        </w:rPr>
        <w:t xml:space="preserve"> maximum data loss cannot exceed twenty-four (24) hours). </w:t>
      </w:r>
    </w:p>
    <w:p w14:paraId="511E4111" w14:textId="1DE06687" w:rsidR="008B2942" w:rsidRPr="007352C3" w:rsidRDefault="008B2942" w:rsidP="008E3741">
      <w:pPr>
        <w:widowControl/>
        <w:numPr>
          <w:ilvl w:val="1"/>
          <w:numId w:val="27"/>
        </w:numPr>
        <w:autoSpaceDE/>
        <w:autoSpaceDN/>
        <w:ind w:left="1080"/>
        <w:rPr>
          <w:rFonts w:ascii="Arial" w:eastAsiaTheme="minorHAnsi" w:hAnsi="Arial" w:cs="Arial"/>
          <w:sz w:val="24"/>
          <w:szCs w:val="24"/>
        </w:rPr>
      </w:pPr>
      <w:r w:rsidRPr="007352C3">
        <w:rPr>
          <w:rFonts w:ascii="Arial" w:eastAsiaTheme="minorHAnsi" w:hAnsi="Arial" w:cs="Arial"/>
          <w:sz w:val="24"/>
          <w:szCs w:val="24"/>
        </w:rPr>
        <w:t>Ensuring a recovery time objective of twenty-four (24) hours (i.e.</w:t>
      </w:r>
      <w:r w:rsidR="007A467C">
        <w:rPr>
          <w:rFonts w:ascii="Arial" w:eastAsiaTheme="minorHAnsi" w:hAnsi="Arial" w:cs="Arial"/>
          <w:sz w:val="24"/>
          <w:szCs w:val="24"/>
        </w:rPr>
        <w:t>,</w:t>
      </w:r>
      <w:r w:rsidRPr="007352C3">
        <w:rPr>
          <w:rFonts w:ascii="Arial" w:eastAsiaTheme="minorHAnsi" w:hAnsi="Arial" w:cs="Arial"/>
          <w:sz w:val="24"/>
          <w:szCs w:val="24"/>
        </w:rPr>
        <w:t xml:space="preserve"> maximum time to recover the system cannot exceed twenty-four (24) hours).</w:t>
      </w:r>
    </w:p>
    <w:p w14:paraId="10B2FED2" w14:textId="4F2A501F" w:rsidR="008B2942" w:rsidRDefault="008B2942" w:rsidP="00172DEF">
      <w:pPr>
        <w:widowControl/>
        <w:numPr>
          <w:ilvl w:val="0"/>
          <w:numId w:val="58"/>
        </w:numPr>
        <w:autoSpaceDE/>
        <w:autoSpaceDN/>
        <w:ind w:left="720"/>
        <w:rPr>
          <w:rFonts w:ascii="Arial" w:eastAsiaTheme="minorEastAsia" w:hAnsi="Arial" w:cs="Arial"/>
          <w:sz w:val="24"/>
          <w:szCs w:val="24"/>
        </w:rPr>
      </w:pPr>
      <w:r w:rsidRPr="20442418">
        <w:rPr>
          <w:rFonts w:ascii="Arial" w:eastAsiaTheme="minorEastAsia" w:hAnsi="Arial" w:cs="Arial"/>
          <w:sz w:val="24"/>
          <w:szCs w:val="24"/>
        </w:rPr>
        <w:t>Maintain a technical architecture diagram and narrative and provide to the Department and/or MaineIT upon request.</w:t>
      </w:r>
    </w:p>
    <w:p w14:paraId="3EEE3B52" w14:textId="05EE213C" w:rsidR="00C51277" w:rsidRPr="007352C3" w:rsidRDefault="00C51277" w:rsidP="00F16767">
      <w:pPr>
        <w:widowControl/>
        <w:numPr>
          <w:ilvl w:val="1"/>
          <w:numId w:val="40"/>
        </w:numPr>
        <w:autoSpaceDE/>
        <w:autoSpaceDN/>
        <w:ind w:left="1080"/>
        <w:contextualSpacing/>
        <w:rPr>
          <w:rFonts w:ascii="Arial" w:eastAsia="Garamond" w:hAnsi="Arial" w:cs="Arial"/>
          <w:sz w:val="24"/>
          <w:szCs w:val="24"/>
        </w:rPr>
      </w:pPr>
      <w:r>
        <w:rPr>
          <w:rFonts w:ascii="Arial" w:eastAsia="Garamond" w:hAnsi="Arial" w:cs="Arial"/>
          <w:sz w:val="24"/>
          <w:szCs w:val="24"/>
        </w:rPr>
        <w:t xml:space="preserve">Ensure the </w:t>
      </w:r>
      <w:r w:rsidRPr="007352C3">
        <w:rPr>
          <w:rFonts w:ascii="Arial" w:eastAsia="Garamond" w:hAnsi="Arial" w:cs="Arial"/>
          <w:sz w:val="24"/>
          <w:szCs w:val="24"/>
        </w:rPr>
        <w:t>narrative text describes the proposed software’s technical architecture and summarizes its technical capabilities and strategic benefits, as well as any technical limitations or strategic shortcomings, including at a minimum:</w:t>
      </w:r>
    </w:p>
    <w:p w14:paraId="54667EC5" w14:textId="77777777" w:rsidR="00C51277" w:rsidRPr="007352C3" w:rsidRDefault="00C51277" w:rsidP="00172DEF">
      <w:pPr>
        <w:widowControl/>
        <w:numPr>
          <w:ilvl w:val="3"/>
          <w:numId w:val="59"/>
        </w:numPr>
        <w:autoSpaceDE/>
        <w:autoSpaceDN/>
        <w:ind w:left="1620" w:hanging="180"/>
        <w:contextualSpacing/>
        <w:rPr>
          <w:rFonts w:ascii="Arial" w:eastAsia="Garamond" w:hAnsi="Arial" w:cs="Arial"/>
          <w:sz w:val="24"/>
          <w:szCs w:val="24"/>
        </w:rPr>
      </w:pPr>
      <w:r w:rsidRPr="007352C3">
        <w:rPr>
          <w:rFonts w:ascii="Arial" w:eastAsia="Garamond" w:hAnsi="Arial" w:cs="Arial"/>
          <w:sz w:val="24"/>
          <w:szCs w:val="24"/>
        </w:rPr>
        <w:t xml:space="preserve">System design and functional </w:t>
      </w:r>
      <w:proofErr w:type="gramStart"/>
      <w:r w:rsidRPr="007352C3">
        <w:rPr>
          <w:rFonts w:ascii="Arial" w:eastAsia="Garamond" w:hAnsi="Arial" w:cs="Arial"/>
          <w:sz w:val="24"/>
          <w:szCs w:val="24"/>
        </w:rPr>
        <w:t>capabilities;</w:t>
      </w:r>
      <w:proofErr w:type="gramEnd"/>
    </w:p>
    <w:p w14:paraId="7B1A3E6E" w14:textId="77777777" w:rsidR="00C51277" w:rsidRPr="007352C3" w:rsidRDefault="00C51277" w:rsidP="00172DEF">
      <w:pPr>
        <w:widowControl/>
        <w:numPr>
          <w:ilvl w:val="3"/>
          <w:numId w:val="59"/>
        </w:numPr>
        <w:autoSpaceDE/>
        <w:autoSpaceDN/>
        <w:ind w:left="1620" w:hanging="180"/>
        <w:contextualSpacing/>
        <w:rPr>
          <w:rFonts w:ascii="Arial" w:eastAsia="Garamond" w:hAnsi="Arial" w:cs="Arial"/>
          <w:sz w:val="24"/>
          <w:szCs w:val="24"/>
        </w:rPr>
      </w:pPr>
      <w:r w:rsidRPr="007352C3">
        <w:rPr>
          <w:rFonts w:ascii="Arial" w:eastAsia="Garamond" w:hAnsi="Arial" w:cs="Arial"/>
          <w:sz w:val="24"/>
          <w:szCs w:val="24"/>
        </w:rPr>
        <w:t xml:space="preserve">Security model including authentication, authorization, data protection, auditing, and physical and network </w:t>
      </w:r>
      <w:proofErr w:type="gramStart"/>
      <w:r w:rsidRPr="007352C3">
        <w:rPr>
          <w:rFonts w:ascii="Arial" w:eastAsia="Garamond" w:hAnsi="Arial" w:cs="Arial"/>
          <w:sz w:val="24"/>
          <w:szCs w:val="24"/>
        </w:rPr>
        <w:t>infrastructure;</w:t>
      </w:r>
      <w:proofErr w:type="gramEnd"/>
    </w:p>
    <w:p w14:paraId="38D9ED42" w14:textId="77777777" w:rsidR="00C51277" w:rsidRPr="007352C3" w:rsidRDefault="00C51277" w:rsidP="00172DEF">
      <w:pPr>
        <w:widowControl/>
        <w:numPr>
          <w:ilvl w:val="3"/>
          <w:numId w:val="59"/>
        </w:numPr>
        <w:autoSpaceDE/>
        <w:autoSpaceDN/>
        <w:ind w:left="1620" w:hanging="180"/>
        <w:contextualSpacing/>
        <w:rPr>
          <w:rFonts w:ascii="Arial" w:eastAsia="Garamond" w:hAnsi="Arial" w:cs="Arial"/>
          <w:sz w:val="24"/>
          <w:szCs w:val="24"/>
        </w:rPr>
      </w:pPr>
      <w:r w:rsidRPr="007352C3">
        <w:rPr>
          <w:rFonts w:ascii="Arial" w:eastAsia="Garamond" w:hAnsi="Arial" w:cs="Arial"/>
          <w:sz w:val="24"/>
          <w:szCs w:val="24"/>
        </w:rPr>
        <w:t>Data model; and</w:t>
      </w:r>
    </w:p>
    <w:p w14:paraId="34E34CEA" w14:textId="337C0630" w:rsidR="00C51277" w:rsidRPr="00F16767" w:rsidRDefault="00C51277" w:rsidP="00172DEF">
      <w:pPr>
        <w:widowControl/>
        <w:numPr>
          <w:ilvl w:val="3"/>
          <w:numId w:val="59"/>
        </w:numPr>
        <w:autoSpaceDE/>
        <w:autoSpaceDN/>
        <w:ind w:left="1620" w:hanging="180"/>
        <w:contextualSpacing/>
        <w:rPr>
          <w:rFonts w:ascii="Arial" w:eastAsia="Garamond" w:hAnsi="Arial" w:cs="Arial"/>
          <w:sz w:val="24"/>
          <w:szCs w:val="24"/>
        </w:rPr>
      </w:pPr>
      <w:r w:rsidRPr="007352C3">
        <w:rPr>
          <w:rFonts w:ascii="Arial" w:eastAsia="Garamond" w:hAnsi="Arial" w:cs="Arial"/>
          <w:sz w:val="24"/>
          <w:szCs w:val="24"/>
        </w:rPr>
        <w:t>Technical assumptions.</w:t>
      </w:r>
    </w:p>
    <w:p w14:paraId="3DE6895E" w14:textId="77777777" w:rsidR="008B2942" w:rsidRPr="007352C3" w:rsidRDefault="008B2942" w:rsidP="0052411D">
      <w:pPr>
        <w:widowControl/>
        <w:autoSpaceDE/>
        <w:autoSpaceDN/>
        <w:rPr>
          <w:rFonts w:ascii="Arial" w:eastAsiaTheme="minorHAnsi" w:hAnsi="Arial" w:cs="Arial"/>
          <w:sz w:val="24"/>
          <w:szCs w:val="24"/>
        </w:rPr>
      </w:pPr>
    </w:p>
    <w:p w14:paraId="5030B523" w14:textId="77777777" w:rsidR="008B2942" w:rsidRPr="00A63425" w:rsidRDefault="008B2942" w:rsidP="008E3741">
      <w:pPr>
        <w:widowControl/>
        <w:numPr>
          <w:ilvl w:val="0"/>
          <w:numId w:val="23"/>
        </w:numPr>
        <w:tabs>
          <w:tab w:val="left" w:pos="360"/>
        </w:tabs>
        <w:ind w:left="360"/>
        <w:rPr>
          <w:rFonts w:ascii="Arial" w:hAnsi="Arial" w:cs="Arial"/>
          <w:b/>
          <w:bCs/>
          <w:sz w:val="24"/>
          <w:szCs w:val="24"/>
        </w:rPr>
      </w:pPr>
      <w:r w:rsidRPr="00A63425">
        <w:rPr>
          <w:rFonts w:ascii="Arial" w:hAnsi="Arial" w:cs="Arial"/>
          <w:b/>
          <w:bCs/>
          <w:sz w:val="24"/>
          <w:szCs w:val="24"/>
        </w:rPr>
        <w:t xml:space="preserve">Document Repository Requirements </w:t>
      </w:r>
    </w:p>
    <w:p w14:paraId="77A1DF52" w14:textId="77777777" w:rsidR="008B2942" w:rsidRPr="007352C3" w:rsidRDefault="008B2942" w:rsidP="0052411D">
      <w:pPr>
        <w:widowControl/>
        <w:autoSpaceDE/>
        <w:autoSpaceDN/>
        <w:rPr>
          <w:rFonts w:ascii="Arial" w:eastAsiaTheme="minorHAnsi" w:hAnsi="Arial" w:cs="Arial"/>
          <w:b/>
          <w:bCs/>
          <w:sz w:val="24"/>
          <w:szCs w:val="24"/>
        </w:rPr>
      </w:pPr>
    </w:p>
    <w:p w14:paraId="1801444D" w14:textId="77777777" w:rsidR="008B2942" w:rsidRPr="007352C3" w:rsidRDefault="008B2942" w:rsidP="008E3741">
      <w:pPr>
        <w:widowControl/>
        <w:numPr>
          <w:ilvl w:val="0"/>
          <w:numId w:val="28"/>
        </w:numPr>
        <w:autoSpaceDE/>
        <w:autoSpaceDN/>
        <w:contextualSpacing/>
        <w:rPr>
          <w:rFonts w:ascii="Arial" w:eastAsiaTheme="minorHAnsi" w:hAnsi="Arial" w:cs="Arial"/>
          <w:sz w:val="24"/>
          <w:szCs w:val="24"/>
        </w:rPr>
      </w:pPr>
      <w:r w:rsidRPr="007352C3">
        <w:rPr>
          <w:rFonts w:ascii="Arial" w:eastAsia="Calibri" w:hAnsi="Arial" w:cs="Arial"/>
          <w:sz w:val="24"/>
          <w:szCs w:val="24"/>
        </w:rPr>
        <w:t xml:space="preserve">Manage all documents within a designated document repository (network folder or online repository such as </w:t>
      </w:r>
      <w:r w:rsidRPr="007352C3">
        <w:rPr>
          <w:rFonts w:ascii="Arial" w:eastAsiaTheme="minorHAnsi" w:hAnsi="Arial" w:cs="Arial"/>
          <w:sz w:val="24"/>
          <w:szCs w:val="24"/>
        </w:rPr>
        <w:t>Microsoft SharePoint).</w:t>
      </w:r>
    </w:p>
    <w:p w14:paraId="03A60D07" w14:textId="77777777" w:rsidR="008B2942" w:rsidRPr="007352C3" w:rsidRDefault="008B2942" w:rsidP="008E3741">
      <w:pPr>
        <w:widowControl/>
        <w:numPr>
          <w:ilvl w:val="1"/>
          <w:numId w:val="28"/>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The format, structure, and location of the document repository shall be mutually agreed upon by the Department, MaineIT, and awarded Bidder.</w:t>
      </w:r>
    </w:p>
    <w:p w14:paraId="144E6ADC" w14:textId="77777777" w:rsidR="008B2942" w:rsidRPr="007352C3" w:rsidRDefault="008B2942" w:rsidP="008E3741">
      <w:pPr>
        <w:widowControl/>
        <w:numPr>
          <w:ilvl w:val="1"/>
          <w:numId w:val="28"/>
        </w:numPr>
        <w:autoSpaceDE/>
        <w:autoSpaceDN/>
        <w:ind w:left="1080"/>
        <w:contextualSpacing/>
        <w:rPr>
          <w:rFonts w:ascii="Arial" w:eastAsiaTheme="minorHAnsi" w:hAnsi="Arial" w:cs="Arial"/>
          <w:sz w:val="24"/>
          <w:szCs w:val="24"/>
        </w:rPr>
      </w:pPr>
      <w:r w:rsidRPr="007352C3">
        <w:rPr>
          <w:rFonts w:ascii="Arial" w:eastAsiaTheme="minorHAnsi" w:hAnsi="Arial" w:cs="Arial"/>
          <w:color w:val="000000" w:themeColor="text1"/>
          <w:sz w:val="24"/>
          <w:szCs w:val="24"/>
        </w:rPr>
        <w:t>Ensure the repository is available to the State without requiring any incremental per user cost.</w:t>
      </w:r>
    </w:p>
    <w:p w14:paraId="30891577" w14:textId="632D3BBC" w:rsidR="008B2942" w:rsidRPr="007352C3" w:rsidRDefault="00797ACD" w:rsidP="00D76A4F">
      <w:pPr>
        <w:widowControl/>
        <w:numPr>
          <w:ilvl w:val="2"/>
          <w:numId w:val="29"/>
        </w:numPr>
        <w:autoSpaceDE/>
        <w:autoSpaceDN/>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Ensure t</w:t>
      </w:r>
      <w:r w:rsidR="008B2942" w:rsidRPr="007352C3">
        <w:rPr>
          <w:rFonts w:ascii="Arial" w:eastAsiaTheme="minorHAnsi" w:hAnsi="Arial" w:cs="Arial"/>
          <w:color w:val="000000" w:themeColor="text1"/>
          <w:sz w:val="24"/>
          <w:szCs w:val="24"/>
        </w:rPr>
        <w:t>he environment complies with applicable MaineIT Policies, Standards, and Procedures, including but not limited to:</w:t>
      </w:r>
    </w:p>
    <w:p w14:paraId="16094A61" w14:textId="77777777" w:rsidR="008B2942" w:rsidRPr="007352C3" w:rsidRDefault="008B2942" w:rsidP="00D76A4F">
      <w:pPr>
        <w:widowControl/>
        <w:numPr>
          <w:ilvl w:val="5"/>
          <w:numId w:val="30"/>
        </w:numPr>
        <w:autoSpaceDE/>
        <w:autoSpaceDN/>
        <w:ind w:left="1620" w:hanging="180"/>
        <w:rPr>
          <w:rFonts w:ascii="Arial" w:eastAsiaTheme="minorHAnsi" w:hAnsi="Arial" w:cs="Arial"/>
          <w:color w:val="000000" w:themeColor="text1"/>
          <w:sz w:val="24"/>
          <w:szCs w:val="24"/>
        </w:rPr>
      </w:pPr>
      <w:r w:rsidRPr="007352C3">
        <w:rPr>
          <w:rFonts w:ascii="Arial" w:eastAsiaTheme="minorHAnsi" w:hAnsi="Arial" w:cs="Arial"/>
          <w:sz w:val="24"/>
          <w:szCs w:val="24"/>
        </w:rPr>
        <w:t>Remote Hosting</w:t>
      </w:r>
      <w:r w:rsidRPr="007352C3">
        <w:rPr>
          <w:rFonts w:ascii="Arial" w:eastAsiaTheme="minorHAnsi" w:hAnsi="Arial" w:cs="Arial"/>
          <w:color w:val="000000" w:themeColor="text1"/>
          <w:sz w:val="24"/>
          <w:szCs w:val="24"/>
        </w:rPr>
        <w:t>; and</w:t>
      </w:r>
    </w:p>
    <w:p w14:paraId="7D771E09" w14:textId="77777777" w:rsidR="008B2942" w:rsidRPr="007352C3" w:rsidRDefault="008B2942" w:rsidP="00D76A4F">
      <w:pPr>
        <w:widowControl/>
        <w:numPr>
          <w:ilvl w:val="5"/>
          <w:numId w:val="30"/>
        </w:numPr>
        <w:autoSpaceDE/>
        <w:autoSpaceDN/>
        <w:ind w:left="1620" w:hanging="180"/>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Security.</w:t>
      </w:r>
    </w:p>
    <w:p w14:paraId="5DC84551" w14:textId="7DF04197" w:rsidR="008B2942" w:rsidRPr="007352C3" w:rsidRDefault="008B2942" w:rsidP="00D76A4F">
      <w:pPr>
        <w:widowControl/>
        <w:numPr>
          <w:ilvl w:val="2"/>
          <w:numId w:val="29"/>
        </w:numPr>
        <w:autoSpaceDE/>
        <w:autoSpaceDN/>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 xml:space="preserve">Updates </w:t>
      </w:r>
      <w:r w:rsidR="003A4EED">
        <w:rPr>
          <w:rFonts w:ascii="Arial" w:eastAsiaTheme="minorHAnsi" w:hAnsi="Arial" w:cs="Arial"/>
          <w:color w:val="000000" w:themeColor="text1"/>
          <w:sz w:val="24"/>
          <w:szCs w:val="24"/>
        </w:rPr>
        <w:t>shall be</w:t>
      </w:r>
      <w:r w:rsidR="003A4EED" w:rsidRPr="007352C3">
        <w:rPr>
          <w:rFonts w:ascii="Arial" w:eastAsiaTheme="minorHAnsi" w:hAnsi="Arial" w:cs="Arial"/>
          <w:color w:val="000000" w:themeColor="text1"/>
          <w:sz w:val="24"/>
          <w:szCs w:val="24"/>
        </w:rPr>
        <w:t xml:space="preserve"> </w:t>
      </w:r>
      <w:r w:rsidRPr="007352C3">
        <w:rPr>
          <w:rFonts w:ascii="Arial" w:eastAsiaTheme="minorHAnsi" w:hAnsi="Arial" w:cs="Arial"/>
          <w:color w:val="000000" w:themeColor="text1"/>
          <w:sz w:val="24"/>
          <w:szCs w:val="24"/>
        </w:rPr>
        <w:t>installed and applied to the Documents Repository.</w:t>
      </w:r>
    </w:p>
    <w:p w14:paraId="67180C9D" w14:textId="694583D1" w:rsidR="008B2942" w:rsidRPr="007352C3" w:rsidRDefault="008B2942" w:rsidP="00D76A4F">
      <w:pPr>
        <w:widowControl/>
        <w:numPr>
          <w:ilvl w:val="2"/>
          <w:numId w:val="29"/>
        </w:numPr>
        <w:autoSpaceDE/>
        <w:autoSpaceDN/>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 xml:space="preserve">The Department and MaineIT </w:t>
      </w:r>
      <w:r w:rsidR="003A4EED">
        <w:rPr>
          <w:rFonts w:ascii="Arial" w:eastAsiaTheme="minorHAnsi" w:hAnsi="Arial" w:cs="Arial"/>
          <w:color w:val="000000" w:themeColor="text1"/>
          <w:sz w:val="24"/>
          <w:szCs w:val="24"/>
        </w:rPr>
        <w:t xml:space="preserve">shall </w:t>
      </w:r>
      <w:r w:rsidR="007E4B83">
        <w:rPr>
          <w:rFonts w:ascii="Arial" w:eastAsiaTheme="minorHAnsi" w:hAnsi="Arial" w:cs="Arial"/>
          <w:color w:val="000000" w:themeColor="text1"/>
          <w:sz w:val="24"/>
          <w:szCs w:val="24"/>
        </w:rPr>
        <w:t xml:space="preserve">be </w:t>
      </w:r>
      <w:r w:rsidRPr="007352C3">
        <w:rPr>
          <w:rFonts w:ascii="Arial" w:eastAsiaTheme="minorHAnsi" w:hAnsi="Arial" w:cs="Arial"/>
          <w:color w:val="000000" w:themeColor="text1"/>
          <w:sz w:val="24"/>
          <w:szCs w:val="24"/>
        </w:rPr>
        <w:t xml:space="preserve">granted access to the files at any point during and upon </w:t>
      </w:r>
      <w:proofErr w:type="gramStart"/>
      <w:r w:rsidRPr="007352C3">
        <w:rPr>
          <w:rFonts w:ascii="Arial" w:eastAsiaTheme="minorHAnsi" w:hAnsi="Arial" w:cs="Arial"/>
          <w:color w:val="000000" w:themeColor="text1"/>
          <w:sz w:val="24"/>
          <w:szCs w:val="24"/>
        </w:rPr>
        <w:t>request;</w:t>
      </w:r>
      <w:proofErr w:type="gramEnd"/>
    </w:p>
    <w:p w14:paraId="20A8DB39" w14:textId="0962D7C5" w:rsidR="008B2942" w:rsidRPr="007352C3" w:rsidRDefault="008B2942" w:rsidP="007E4B83">
      <w:pPr>
        <w:widowControl/>
        <w:numPr>
          <w:ilvl w:val="2"/>
          <w:numId w:val="31"/>
        </w:numPr>
        <w:autoSpaceDE/>
        <w:autoSpaceDN/>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An electronic copy of the repository shall be provided to the Department and MaineIT prior to the termination of the contract resulting from this RFP</w:t>
      </w:r>
      <w:r w:rsidR="0030683E">
        <w:rPr>
          <w:rFonts w:ascii="Arial" w:eastAsiaTheme="minorHAnsi" w:hAnsi="Arial" w:cs="Arial"/>
          <w:color w:val="000000" w:themeColor="text1"/>
          <w:sz w:val="24"/>
          <w:szCs w:val="24"/>
        </w:rPr>
        <w:t>.</w:t>
      </w:r>
    </w:p>
    <w:p w14:paraId="08EEDAAC" w14:textId="7ED962B1" w:rsidR="008B2942" w:rsidRPr="007352C3" w:rsidRDefault="008B2942" w:rsidP="008E3741">
      <w:pPr>
        <w:widowControl/>
        <w:numPr>
          <w:ilvl w:val="2"/>
          <w:numId w:val="31"/>
        </w:numPr>
        <w:autoSpaceDE/>
        <w:autoSpaceDN/>
        <w:rPr>
          <w:rFonts w:ascii="Arial" w:eastAsiaTheme="minorHAnsi" w:hAnsi="Arial" w:cs="Arial"/>
          <w:color w:val="000000" w:themeColor="text1"/>
          <w:sz w:val="24"/>
          <w:szCs w:val="24"/>
        </w:rPr>
      </w:pPr>
      <w:r w:rsidRPr="007352C3">
        <w:rPr>
          <w:rFonts w:ascii="Arial" w:eastAsiaTheme="minorHAnsi" w:hAnsi="Arial" w:cs="Arial"/>
          <w:color w:val="000000" w:themeColor="text1"/>
          <w:sz w:val="24"/>
          <w:szCs w:val="24"/>
        </w:rPr>
        <w:t>The format, delivery frequency</w:t>
      </w:r>
      <w:r w:rsidR="0030683E">
        <w:rPr>
          <w:rFonts w:ascii="Arial" w:eastAsiaTheme="minorHAnsi" w:hAnsi="Arial" w:cs="Arial"/>
          <w:color w:val="000000" w:themeColor="text1"/>
          <w:sz w:val="24"/>
          <w:szCs w:val="24"/>
        </w:rPr>
        <w:t>,</w:t>
      </w:r>
      <w:r w:rsidRPr="007352C3">
        <w:rPr>
          <w:rFonts w:ascii="Arial" w:eastAsiaTheme="minorHAnsi" w:hAnsi="Arial" w:cs="Arial"/>
          <w:color w:val="000000" w:themeColor="text1"/>
          <w:sz w:val="24"/>
          <w:szCs w:val="24"/>
        </w:rPr>
        <w:t xml:space="preserve"> and transfer mechanisms shall be identified and mutually agreed-upon between the Department, MaineIT</w:t>
      </w:r>
      <w:r w:rsidR="0030683E">
        <w:rPr>
          <w:rFonts w:ascii="Arial" w:eastAsiaTheme="minorHAnsi" w:hAnsi="Arial" w:cs="Arial"/>
          <w:color w:val="000000" w:themeColor="text1"/>
          <w:sz w:val="24"/>
          <w:szCs w:val="24"/>
        </w:rPr>
        <w:t>,</w:t>
      </w:r>
      <w:r w:rsidRPr="007352C3">
        <w:rPr>
          <w:rFonts w:ascii="Arial" w:eastAsiaTheme="minorHAnsi" w:hAnsi="Arial" w:cs="Arial"/>
          <w:color w:val="000000" w:themeColor="text1"/>
          <w:sz w:val="24"/>
          <w:szCs w:val="24"/>
        </w:rPr>
        <w:t xml:space="preserve"> and awarded Bidder.</w:t>
      </w:r>
    </w:p>
    <w:p w14:paraId="4E47BE78" w14:textId="77777777" w:rsidR="008B2942" w:rsidRPr="007352C3" w:rsidRDefault="008B2942" w:rsidP="00AA5DA6">
      <w:pPr>
        <w:widowControl/>
        <w:numPr>
          <w:ilvl w:val="0"/>
          <w:numId w:val="66"/>
        </w:numPr>
        <w:autoSpaceDE/>
        <w:autoSpaceDN/>
        <w:ind w:left="1080"/>
        <w:rPr>
          <w:rFonts w:ascii="Arial" w:eastAsiaTheme="minorHAnsi" w:hAnsi="Arial" w:cs="Arial"/>
          <w:sz w:val="24"/>
          <w:szCs w:val="24"/>
        </w:rPr>
      </w:pPr>
      <w:r w:rsidRPr="007352C3">
        <w:rPr>
          <w:rFonts w:ascii="Arial" w:eastAsiaTheme="minorHAnsi" w:hAnsi="Arial" w:cs="Arial"/>
          <w:sz w:val="24"/>
          <w:szCs w:val="24"/>
        </w:rPr>
        <w:t>The proposed document repository must be approved by the Department prior to execution.</w:t>
      </w:r>
    </w:p>
    <w:p w14:paraId="3162CE19" w14:textId="77777777" w:rsidR="008B2942" w:rsidRPr="007352C3" w:rsidRDefault="008B2942" w:rsidP="0052411D">
      <w:pPr>
        <w:widowControl/>
        <w:autoSpaceDE/>
        <w:autoSpaceDN/>
        <w:rPr>
          <w:rFonts w:ascii="Arial" w:eastAsiaTheme="minorHAnsi" w:hAnsi="Arial" w:cs="Arial"/>
          <w:sz w:val="24"/>
          <w:szCs w:val="24"/>
        </w:rPr>
      </w:pPr>
    </w:p>
    <w:p w14:paraId="36895A04" w14:textId="77777777" w:rsidR="008B2942" w:rsidRPr="00A63425" w:rsidRDefault="008B2942" w:rsidP="008E3741">
      <w:pPr>
        <w:widowControl/>
        <w:numPr>
          <w:ilvl w:val="0"/>
          <w:numId w:val="23"/>
        </w:numPr>
        <w:tabs>
          <w:tab w:val="left" w:pos="360"/>
        </w:tabs>
        <w:ind w:left="360"/>
        <w:rPr>
          <w:rFonts w:ascii="Arial" w:hAnsi="Arial" w:cs="Arial"/>
          <w:b/>
          <w:bCs/>
          <w:sz w:val="24"/>
          <w:szCs w:val="24"/>
        </w:rPr>
      </w:pPr>
      <w:r w:rsidRPr="00A63425">
        <w:rPr>
          <w:rFonts w:ascii="Arial" w:hAnsi="Arial" w:cs="Arial"/>
          <w:b/>
          <w:bCs/>
          <w:sz w:val="24"/>
          <w:szCs w:val="24"/>
        </w:rPr>
        <w:t xml:space="preserve">Operations and Maintenance Requirements </w:t>
      </w:r>
    </w:p>
    <w:p w14:paraId="4E4F297D" w14:textId="77777777" w:rsidR="008B2942" w:rsidRPr="007352C3" w:rsidRDefault="008B2942" w:rsidP="0052411D">
      <w:pPr>
        <w:widowControl/>
        <w:autoSpaceDE/>
        <w:autoSpaceDN/>
        <w:ind w:left="360"/>
        <w:contextualSpacing/>
        <w:rPr>
          <w:rFonts w:ascii="Arial" w:eastAsiaTheme="minorEastAsia" w:hAnsi="Arial" w:cs="Arial"/>
          <w:sz w:val="24"/>
          <w:szCs w:val="24"/>
          <w:u w:val="single"/>
        </w:rPr>
      </w:pPr>
    </w:p>
    <w:p w14:paraId="4DF778AD" w14:textId="7E587576" w:rsidR="008B2942" w:rsidRPr="007352C3" w:rsidRDefault="008B2942" w:rsidP="001E5465">
      <w:pPr>
        <w:widowControl/>
        <w:numPr>
          <w:ilvl w:val="0"/>
          <w:numId w:val="36"/>
        </w:numPr>
        <w:tabs>
          <w:tab w:val="left" w:pos="720"/>
        </w:tabs>
        <w:autoSpaceDE/>
        <w:autoSpaceDN/>
        <w:ind w:left="720"/>
        <w:contextualSpacing/>
        <w:rPr>
          <w:rFonts w:ascii="Arial" w:eastAsiaTheme="minorEastAsia" w:hAnsi="Arial" w:cs="Arial"/>
          <w:sz w:val="24"/>
          <w:szCs w:val="24"/>
        </w:rPr>
      </w:pPr>
      <w:r w:rsidRPr="007352C3">
        <w:rPr>
          <w:rFonts w:ascii="Arial" w:eastAsiaTheme="minorEastAsia" w:hAnsi="Arial" w:cs="Arial"/>
          <w:sz w:val="24"/>
          <w:szCs w:val="24"/>
        </w:rPr>
        <w:t xml:space="preserve">Provide a </w:t>
      </w:r>
      <w:r w:rsidR="00033250" w:rsidRPr="00033250">
        <w:rPr>
          <w:rFonts w:ascii="Arial" w:eastAsiaTheme="minorEastAsia" w:hAnsi="Arial" w:cs="Arial"/>
          <w:sz w:val="24"/>
          <w:szCs w:val="24"/>
        </w:rPr>
        <w:t>Software as a Service (SaaS)</w:t>
      </w:r>
      <w:r w:rsidR="00033250">
        <w:rPr>
          <w:rFonts w:ascii="Arial" w:eastAsiaTheme="minorEastAsia" w:hAnsi="Arial" w:cs="Arial"/>
          <w:sz w:val="24"/>
          <w:szCs w:val="24"/>
        </w:rPr>
        <w:t xml:space="preserve"> </w:t>
      </w:r>
      <w:r w:rsidRPr="007352C3">
        <w:rPr>
          <w:rFonts w:ascii="Arial" w:eastAsiaTheme="minorEastAsia" w:hAnsi="Arial" w:cs="Arial"/>
          <w:sz w:val="24"/>
          <w:szCs w:val="24"/>
        </w:rPr>
        <w:t xml:space="preserve">technical solution and system support model, </w:t>
      </w:r>
      <w:r w:rsidR="00817762">
        <w:rPr>
          <w:rFonts w:ascii="Arial" w:eastAsiaTheme="minorEastAsia" w:hAnsi="Arial" w:cs="Arial"/>
          <w:sz w:val="24"/>
          <w:szCs w:val="24"/>
        </w:rPr>
        <w:t xml:space="preserve">that </w:t>
      </w:r>
      <w:r w:rsidRPr="007352C3">
        <w:rPr>
          <w:rFonts w:ascii="Arial" w:eastAsiaTheme="minorEastAsia" w:hAnsi="Arial" w:cs="Arial"/>
          <w:sz w:val="24"/>
          <w:szCs w:val="24"/>
        </w:rPr>
        <w:t>includes:</w:t>
      </w:r>
    </w:p>
    <w:p w14:paraId="29DD5DA4" w14:textId="229F267B" w:rsidR="008B2942" w:rsidRPr="007352C3" w:rsidRDefault="00BC5F5B" w:rsidP="001E5465">
      <w:pPr>
        <w:widowControl/>
        <w:numPr>
          <w:ilvl w:val="0"/>
          <w:numId w:val="33"/>
        </w:numPr>
        <w:autoSpaceDE/>
        <w:autoSpaceDN/>
        <w:ind w:left="1080"/>
        <w:contextualSpacing/>
        <w:rPr>
          <w:rFonts w:ascii="Arial" w:eastAsiaTheme="minorHAnsi" w:hAnsi="Arial" w:cs="Arial"/>
          <w:sz w:val="24"/>
          <w:szCs w:val="24"/>
        </w:rPr>
      </w:pPr>
      <w:r>
        <w:rPr>
          <w:rFonts w:ascii="Arial" w:eastAsiaTheme="minorHAnsi" w:hAnsi="Arial" w:cs="Arial"/>
          <w:sz w:val="24"/>
          <w:szCs w:val="24"/>
        </w:rPr>
        <w:t>O</w:t>
      </w:r>
      <w:r w:rsidR="008B2942" w:rsidRPr="007352C3">
        <w:rPr>
          <w:rFonts w:ascii="Arial" w:eastAsiaTheme="minorHAnsi" w:hAnsi="Arial" w:cs="Arial"/>
          <w:sz w:val="24"/>
          <w:szCs w:val="24"/>
        </w:rPr>
        <w:t>perations support both before and after Go-Live.</w:t>
      </w:r>
    </w:p>
    <w:p w14:paraId="2C5E196C" w14:textId="77777777" w:rsidR="008B2942" w:rsidRPr="007352C3" w:rsidRDefault="008B2942" w:rsidP="008E3741">
      <w:pPr>
        <w:widowControl/>
        <w:numPr>
          <w:ilvl w:val="2"/>
          <w:numId w:val="33"/>
        </w:numPr>
        <w:autoSpaceDE/>
        <w:autoSpaceDN/>
        <w:ind w:left="1620"/>
        <w:contextualSpacing/>
        <w:rPr>
          <w:rFonts w:ascii="Arial" w:eastAsiaTheme="minorHAnsi" w:hAnsi="Arial" w:cs="Arial"/>
          <w:sz w:val="24"/>
          <w:szCs w:val="24"/>
        </w:rPr>
      </w:pPr>
      <w:r w:rsidRPr="007352C3">
        <w:rPr>
          <w:rFonts w:ascii="Arial" w:eastAsiaTheme="minorHAnsi" w:hAnsi="Arial" w:cs="Arial"/>
          <w:sz w:val="24"/>
          <w:szCs w:val="24"/>
        </w:rPr>
        <w:t xml:space="preserve">Ensure operational support activities comply with the MaineIT Policies, Standards, and Procedures.  </w:t>
      </w:r>
    </w:p>
    <w:p w14:paraId="31020A98" w14:textId="2540023A" w:rsidR="008B2942" w:rsidRPr="007352C3" w:rsidRDefault="008B2942" w:rsidP="008E3741">
      <w:pPr>
        <w:widowControl/>
        <w:numPr>
          <w:ilvl w:val="0"/>
          <w:numId w:val="33"/>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lastRenderedPageBreak/>
        <w:t>Produc</w:t>
      </w:r>
      <w:r w:rsidR="00BC5F5B">
        <w:rPr>
          <w:rFonts w:ascii="Arial" w:eastAsiaTheme="minorHAnsi" w:hAnsi="Arial" w:cs="Arial"/>
          <w:sz w:val="24"/>
          <w:szCs w:val="24"/>
        </w:rPr>
        <w:t>ing</w:t>
      </w:r>
      <w:r w:rsidRPr="007352C3">
        <w:rPr>
          <w:rFonts w:ascii="Arial" w:eastAsiaTheme="minorHAnsi" w:hAnsi="Arial" w:cs="Arial"/>
          <w:sz w:val="24"/>
          <w:szCs w:val="24"/>
        </w:rPr>
        <w:t xml:space="preserve"> and deliver</w:t>
      </w:r>
      <w:r w:rsidR="00BC5F5B">
        <w:rPr>
          <w:rFonts w:ascii="Arial" w:eastAsiaTheme="minorHAnsi" w:hAnsi="Arial" w:cs="Arial"/>
          <w:sz w:val="24"/>
          <w:szCs w:val="24"/>
        </w:rPr>
        <w:t>ing</w:t>
      </w:r>
      <w:r w:rsidRPr="007352C3">
        <w:rPr>
          <w:rFonts w:ascii="Arial" w:eastAsiaTheme="minorHAnsi" w:hAnsi="Arial" w:cs="Arial"/>
          <w:sz w:val="24"/>
          <w:szCs w:val="24"/>
        </w:rPr>
        <w:t xml:space="preserve"> an operations and maintenance plan that describes the steps and procedures in operating the system, standard service-level agreements for system performance and issue resolution, and the change management process, including, but not be limited to:</w:t>
      </w:r>
    </w:p>
    <w:p w14:paraId="365D3233" w14:textId="77777777" w:rsidR="008B2942" w:rsidRPr="007352C3" w:rsidRDefault="008B2942" w:rsidP="008E3741">
      <w:pPr>
        <w:widowControl/>
        <w:numPr>
          <w:ilvl w:val="1"/>
          <w:numId w:val="34"/>
        </w:numPr>
        <w:autoSpaceDE/>
        <w:autoSpaceDN/>
        <w:ind w:left="1620" w:hanging="180"/>
        <w:contextualSpacing/>
        <w:rPr>
          <w:rFonts w:ascii="Arial" w:eastAsiaTheme="minorHAnsi" w:hAnsi="Arial" w:cs="Arial"/>
          <w:sz w:val="24"/>
          <w:szCs w:val="24"/>
        </w:rPr>
      </w:pPr>
      <w:r w:rsidRPr="007352C3">
        <w:rPr>
          <w:rFonts w:ascii="Arial" w:eastAsiaTheme="minorHAnsi" w:hAnsi="Arial" w:cs="Arial"/>
          <w:sz w:val="24"/>
          <w:szCs w:val="24"/>
        </w:rPr>
        <w:t xml:space="preserve">Maintaining an availability metric of ninety-nine-point five percent (99.9%) of uptime in a calendar month, as measured by the number of actual hours available as a percentage of total hours in the month. </w:t>
      </w:r>
    </w:p>
    <w:p w14:paraId="305BA538" w14:textId="77777777" w:rsidR="008B2942" w:rsidRPr="007352C3" w:rsidRDefault="008B2942" w:rsidP="008E3741">
      <w:pPr>
        <w:widowControl/>
        <w:numPr>
          <w:ilvl w:val="1"/>
          <w:numId w:val="34"/>
        </w:numPr>
        <w:autoSpaceDE/>
        <w:autoSpaceDN/>
        <w:ind w:left="1620" w:hanging="180"/>
        <w:contextualSpacing/>
        <w:rPr>
          <w:rFonts w:ascii="Arial" w:eastAsiaTheme="minorEastAsia" w:hAnsi="Arial" w:cs="Arial"/>
          <w:sz w:val="24"/>
          <w:szCs w:val="24"/>
        </w:rPr>
      </w:pPr>
      <w:r w:rsidRPr="007352C3">
        <w:rPr>
          <w:rFonts w:ascii="Arial" w:eastAsiaTheme="minorEastAsia" w:hAnsi="Arial" w:cs="Arial"/>
          <w:sz w:val="24"/>
          <w:szCs w:val="24"/>
        </w:rPr>
        <w:t xml:space="preserve">Providing the Department and MaineIT at least thirty (30) days advance </w:t>
      </w:r>
      <w:proofErr w:type="gramStart"/>
      <w:r w:rsidRPr="007352C3">
        <w:rPr>
          <w:rFonts w:ascii="Arial" w:eastAsiaTheme="minorEastAsia" w:hAnsi="Arial" w:cs="Arial"/>
          <w:sz w:val="24"/>
          <w:szCs w:val="24"/>
        </w:rPr>
        <w:t>written-notice</w:t>
      </w:r>
      <w:proofErr w:type="gramEnd"/>
      <w:r w:rsidRPr="007352C3">
        <w:rPr>
          <w:rFonts w:ascii="Arial" w:eastAsiaTheme="minorEastAsia" w:hAnsi="Arial" w:cs="Arial"/>
          <w:sz w:val="24"/>
          <w:szCs w:val="24"/>
        </w:rPr>
        <w:t xml:space="preserve"> of any planned material change in network operations or architecture.  </w:t>
      </w:r>
    </w:p>
    <w:p w14:paraId="46DE3540" w14:textId="77777777" w:rsidR="008B2942" w:rsidRPr="007352C3" w:rsidRDefault="008B2942" w:rsidP="008E3741">
      <w:pPr>
        <w:widowControl/>
        <w:numPr>
          <w:ilvl w:val="0"/>
          <w:numId w:val="33"/>
        </w:numPr>
        <w:autoSpaceDE/>
        <w:autoSpaceDN/>
        <w:ind w:left="1080"/>
        <w:contextualSpacing/>
        <w:rPr>
          <w:rFonts w:ascii="Arial" w:eastAsiaTheme="minorHAnsi" w:hAnsi="Arial" w:cs="Arial"/>
          <w:sz w:val="24"/>
          <w:szCs w:val="24"/>
        </w:rPr>
      </w:pPr>
      <w:r w:rsidRPr="007352C3">
        <w:rPr>
          <w:rFonts w:ascii="Arial" w:eastAsiaTheme="minorEastAsia" w:hAnsi="Arial" w:cs="Arial"/>
          <w:sz w:val="24"/>
          <w:szCs w:val="24"/>
        </w:rPr>
        <w:t xml:space="preserve">Ensuring any planned material change in network operations or architecture cannot be made without the prior </w:t>
      </w:r>
      <w:proofErr w:type="gramStart"/>
      <w:r w:rsidRPr="007352C3">
        <w:rPr>
          <w:rFonts w:ascii="Arial" w:eastAsiaTheme="minorEastAsia" w:hAnsi="Arial" w:cs="Arial"/>
          <w:sz w:val="24"/>
          <w:szCs w:val="24"/>
        </w:rPr>
        <w:t>written-consent</w:t>
      </w:r>
      <w:proofErr w:type="gramEnd"/>
      <w:r w:rsidRPr="007352C3">
        <w:rPr>
          <w:rFonts w:ascii="Arial" w:eastAsiaTheme="minorEastAsia" w:hAnsi="Arial" w:cs="Arial"/>
          <w:sz w:val="24"/>
          <w:szCs w:val="24"/>
        </w:rPr>
        <w:t xml:space="preserve"> of the Department and MaineIT.</w:t>
      </w:r>
    </w:p>
    <w:p w14:paraId="55ADC545" w14:textId="45BF0CE2" w:rsidR="008B2942" w:rsidRPr="007352C3" w:rsidRDefault="008B2942" w:rsidP="008E3741">
      <w:pPr>
        <w:widowControl/>
        <w:numPr>
          <w:ilvl w:val="0"/>
          <w:numId w:val="33"/>
        </w:numPr>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Host</w:t>
      </w:r>
      <w:r w:rsidR="00BC5F5B">
        <w:rPr>
          <w:rFonts w:ascii="Arial" w:eastAsiaTheme="minorHAnsi" w:hAnsi="Arial" w:cs="Arial"/>
          <w:sz w:val="24"/>
          <w:szCs w:val="24"/>
        </w:rPr>
        <w:t>ing</w:t>
      </w:r>
      <w:r w:rsidRPr="007352C3">
        <w:rPr>
          <w:rFonts w:ascii="Arial" w:eastAsiaTheme="minorHAnsi" w:hAnsi="Arial" w:cs="Arial"/>
          <w:sz w:val="24"/>
          <w:szCs w:val="24"/>
        </w:rPr>
        <w:t xml:space="preserve"> the solution in a Service-Oriented Architecture that is scalable, load-balanced, and redundant:  </w:t>
      </w:r>
    </w:p>
    <w:p w14:paraId="0675CCEC" w14:textId="77777777" w:rsidR="008B2942" w:rsidRPr="007352C3" w:rsidRDefault="008B2942" w:rsidP="008E3741">
      <w:pPr>
        <w:widowControl/>
        <w:numPr>
          <w:ilvl w:val="0"/>
          <w:numId w:val="35"/>
        </w:numPr>
        <w:tabs>
          <w:tab w:val="left" w:pos="0"/>
        </w:tabs>
        <w:autoSpaceDE/>
        <w:autoSpaceDN/>
        <w:ind w:hanging="180"/>
        <w:contextualSpacing/>
        <w:rPr>
          <w:rFonts w:ascii="Arial" w:eastAsiaTheme="minorEastAsia" w:hAnsi="Arial" w:cs="Arial"/>
          <w:sz w:val="24"/>
          <w:szCs w:val="24"/>
        </w:rPr>
      </w:pPr>
      <w:r w:rsidRPr="007352C3">
        <w:rPr>
          <w:rFonts w:ascii="Arial" w:eastAsiaTheme="minorEastAsia" w:hAnsi="Arial" w:cs="Arial"/>
          <w:sz w:val="24"/>
          <w:szCs w:val="24"/>
        </w:rPr>
        <w:t xml:space="preserve">Specify baseline metrics that will be provided to the Department; and </w:t>
      </w:r>
    </w:p>
    <w:p w14:paraId="70433FF1" w14:textId="77777777" w:rsidR="008B2942" w:rsidRPr="007352C3" w:rsidRDefault="008B2942" w:rsidP="008E3741">
      <w:pPr>
        <w:widowControl/>
        <w:numPr>
          <w:ilvl w:val="0"/>
          <w:numId w:val="35"/>
        </w:numPr>
        <w:tabs>
          <w:tab w:val="left" w:pos="0"/>
        </w:tabs>
        <w:autoSpaceDE/>
        <w:autoSpaceDN/>
        <w:ind w:hanging="180"/>
        <w:contextualSpacing/>
        <w:rPr>
          <w:rFonts w:ascii="Arial" w:eastAsiaTheme="minorEastAsia" w:hAnsi="Arial" w:cs="Arial"/>
          <w:sz w:val="24"/>
          <w:szCs w:val="24"/>
        </w:rPr>
      </w:pPr>
      <w:r w:rsidRPr="007352C3">
        <w:rPr>
          <w:rFonts w:ascii="Arial" w:eastAsiaTheme="minorEastAsia" w:hAnsi="Arial" w:cs="Arial"/>
          <w:sz w:val="24"/>
          <w:szCs w:val="24"/>
        </w:rPr>
        <w:t>Monitor the hosting environment for a real-time view and alerting of the solution system’s health.</w:t>
      </w:r>
    </w:p>
    <w:p w14:paraId="5EF8E1F5" w14:textId="65A769B6" w:rsidR="008B2942" w:rsidRPr="007352C3" w:rsidRDefault="008B2942" w:rsidP="008E3741">
      <w:pPr>
        <w:widowControl/>
        <w:numPr>
          <w:ilvl w:val="0"/>
          <w:numId w:val="33"/>
        </w:numPr>
        <w:tabs>
          <w:tab w:val="left" w:pos="0"/>
        </w:tabs>
        <w:autoSpaceDE/>
        <w:autoSpaceDN/>
        <w:ind w:left="1080"/>
        <w:contextualSpacing/>
        <w:rPr>
          <w:rFonts w:ascii="Arial" w:eastAsiaTheme="minorHAnsi" w:hAnsi="Arial" w:cs="Arial"/>
          <w:sz w:val="24"/>
          <w:szCs w:val="24"/>
        </w:rPr>
      </w:pPr>
      <w:r w:rsidRPr="007352C3">
        <w:rPr>
          <w:rFonts w:ascii="Arial" w:eastAsiaTheme="minorHAnsi" w:hAnsi="Arial" w:cs="Arial"/>
          <w:sz w:val="24"/>
          <w:szCs w:val="24"/>
        </w:rPr>
        <w:t>Maintain</w:t>
      </w:r>
      <w:r w:rsidR="00B63793">
        <w:rPr>
          <w:rFonts w:ascii="Arial" w:eastAsiaTheme="minorHAnsi" w:hAnsi="Arial" w:cs="Arial"/>
          <w:sz w:val="24"/>
          <w:szCs w:val="24"/>
        </w:rPr>
        <w:t>ing</w:t>
      </w:r>
      <w:r w:rsidRPr="007352C3">
        <w:rPr>
          <w:rFonts w:ascii="Arial" w:eastAsiaTheme="minorHAnsi" w:hAnsi="Arial" w:cs="Arial"/>
          <w:sz w:val="24"/>
          <w:szCs w:val="24"/>
        </w:rPr>
        <w:t xml:space="preserve"> an up-to-date security and overall posture of the system with routine, scheduled upgrades that address vulnerabilities and through continuous security and capacity management processes which identify and address issues before they materialize by:</w:t>
      </w:r>
    </w:p>
    <w:p w14:paraId="0D0152F1" w14:textId="77777777" w:rsidR="008B2942" w:rsidRPr="007352C3" w:rsidRDefault="008B2942" w:rsidP="008E3741">
      <w:pPr>
        <w:widowControl/>
        <w:numPr>
          <w:ilvl w:val="0"/>
          <w:numId w:val="37"/>
        </w:numPr>
        <w:tabs>
          <w:tab w:val="left" w:pos="0"/>
        </w:tabs>
        <w:autoSpaceDE/>
        <w:autoSpaceDN/>
        <w:ind w:left="1620" w:hanging="180"/>
        <w:contextualSpacing/>
        <w:rPr>
          <w:rFonts w:ascii="Arial" w:eastAsiaTheme="minorHAnsi" w:hAnsi="Arial" w:cs="Arial"/>
          <w:sz w:val="24"/>
          <w:szCs w:val="24"/>
        </w:rPr>
      </w:pPr>
      <w:r w:rsidRPr="007352C3">
        <w:rPr>
          <w:rFonts w:ascii="Arial" w:eastAsiaTheme="minorHAnsi" w:hAnsi="Arial" w:cs="Arial"/>
          <w:sz w:val="24"/>
          <w:szCs w:val="24"/>
        </w:rPr>
        <w:t xml:space="preserve">Developing a security plan that will conform to all applicable State and federal law, rules, regulations, and requirements, including HIPAA </w:t>
      </w:r>
      <w:proofErr w:type="gramStart"/>
      <w:r w:rsidRPr="007352C3">
        <w:rPr>
          <w:rFonts w:ascii="Arial" w:eastAsiaTheme="minorHAnsi" w:hAnsi="Arial" w:cs="Arial"/>
          <w:sz w:val="24"/>
          <w:szCs w:val="24"/>
        </w:rPr>
        <w:t>requirements;</w:t>
      </w:r>
      <w:proofErr w:type="gramEnd"/>
    </w:p>
    <w:p w14:paraId="06D7A05A" w14:textId="77777777" w:rsidR="008B2942" w:rsidRPr="007352C3" w:rsidRDefault="008B2942" w:rsidP="008E3741">
      <w:pPr>
        <w:widowControl/>
        <w:numPr>
          <w:ilvl w:val="0"/>
          <w:numId w:val="37"/>
        </w:numPr>
        <w:tabs>
          <w:tab w:val="left" w:pos="0"/>
        </w:tabs>
        <w:autoSpaceDE/>
        <w:autoSpaceDN/>
        <w:ind w:left="1620" w:hanging="180"/>
        <w:contextualSpacing/>
        <w:rPr>
          <w:rFonts w:ascii="Arial" w:eastAsiaTheme="minorEastAsia" w:hAnsi="Arial" w:cs="Arial"/>
          <w:sz w:val="24"/>
          <w:szCs w:val="24"/>
        </w:rPr>
      </w:pPr>
      <w:r w:rsidRPr="007352C3">
        <w:rPr>
          <w:rFonts w:ascii="Arial" w:eastAsiaTheme="minorEastAsia" w:hAnsi="Arial" w:cs="Arial"/>
          <w:sz w:val="24"/>
          <w:szCs w:val="24"/>
        </w:rPr>
        <w:t xml:space="preserve">Providing assertion of an ability to meet the MaineIT Security requirements.  </w:t>
      </w:r>
    </w:p>
    <w:p w14:paraId="192F4409" w14:textId="77777777" w:rsidR="008B2942" w:rsidRPr="007352C3" w:rsidRDefault="008B2942" w:rsidP="008E3741">
      <w:pPr>
        <w:widowControl/>
        <w:numPr>
          <w:ilvl w:val="2"/>
          <w:numId w:val="38"/>
        </w:numPr>
        <w:tabs>
          <w:tab w:val="left" w:pos="0"/>
        </w:tabs>
        <w:autoSpaceDE/>
        <w:autoSpaceDN/>
        <w:ind w:left="1980" w:hanging="360"/>
        <w:contextualSpacing/>
        <w:rPr>
          <w:rFonts w:ascii="Arial" w:eastAsiaTheme="minorEastAsia" w:hAnsi="Arial" w:cs="Arial"/>
          <w:sz w:val="24"/>
          <w:szCs w:val="24"/>
        </w:rPr>
      </w:pPr>
      <w:r w:rsidRPr="007352C3">
        <w:rPr>
          <w:rFonts w:ascii="Arial" w:eastAsiaTheme="minorEastAsia" w:hAnsi="Arial" w:cs="Arial"/>
          <w:sz w:val="24"/>
          <w:szCs w:val="24"/>
        </w:rPr>
        <w:t xml:space="preserve">Monthly vulnerability scanning of infrastructure and application shall be made available to the Department and MaineIT.  </w:t>
      </w:r>
    </w:p>
    <w:p w14:paraId="4551CE9B" w14:textId="77777777" w:rsidR="008B2942" w:rsidRPr="007352C3" w:rsidRDefault="008B2942" w:rsidP="008E3741">
      <w:pPr>
        <w:widowControl/>
        <w:numPr>
          <w:ilvl w:val="2"/>
          <w:numId w:val="38"/>
        </w:numPr>
        <w:tabs>
          <w:tab w:val="left" w:pos="0"/>
        </w:tabs>
        <w:autoSpaceDE/>
        <w:autoSpaceDN/>
        <w:ind w:left="1980" w:hanging="360"/>
        <w:contextualSpacing/>
        <w:rPr>
          <w:rFonts w:ascii="Arial" w:eastAsiaTheme="minorEastAsia" w:hAnsi="Arial" w:cs="Arial"/>
          <w:sz w:val="24"/>
          <w:szCs w:val="24"/>
        </w:rPr>
      </w:pPr>
      <w:r w:rsidRPr="007352C3">
        <w:rPr>
          <w:rFonts w:ascii="Arial" w:eastAsiaTheme="minorEastAsia" w:hAnsi="Arial" w:cs="Arial"/>
          <w:sz w:val="24"/>
          <w:szCs w:val="24"/>
        </w:rPr>
        <w:t>Remediation plan for any findings approved by the Department and MaineIT must be provided within ten (10) business days.</w:t>
      </w:r>
    </w:p>
    <w:p w14:paraId="6E6FF921" w14:textId="77777777" w:rsidR="008B2942" w:rsidRPr="007352C3" w:rsidRDefault="008B2942" w:rsidP="008E3741">
      <w:pPr>
        <w:widowControl/>
        <w:numPr>
          <w:ilvl w:val="0"/>
          <w:numId w:val="37"/>
        </w:numPr>
        <w:autoSpaceDE/>
        <w:autoSpaceDN/>
        <w:ind w:left="1620" w:hanging="180"/>
        <w:rPr>
          <w:rFonts w:ascii="Arial" w:eastAsiaTheme="minorHAnsi" w:hAnsi="Arial" w:cs="Arial"/>
          <w:sz w:val="24"/>
          <w:szCs w:val="24"/>
        </w:rPr>
      </w:pPr>
      <w:r w:rsidRPr="007352C3">
        <w:rPr>
          <w:rFonts w:ascii="Arial" w:eastAsiaTheme="minorHAnsi" w:hAnsi="Arial" w:cs="Arial"/>
          <w:sz w:val="24"/>
          <w:szCs w:val="24"/>
        </w:rPr>
        <w:t>Providing a third-party hosting infrastructure and application vulnerability and compliance assessment, to the Department and MaineIT, annually.</w:t>
      </w:r>
    </w:p>
    <w:p w14:paraId="58B56B9C" w14:textId="77777777" w:rsidR="008B2942" w:rsidRPr="007352C3" w:rsidRDefault="008B2942" w:rsidP="008E3741">
      <w:pPr>
        <w:widowControl/>
        <w:numPr>
          <w:ilvl w:val="0"/>
          <w:numId w:val="37"/>
        </w:numPr>
        <w:tabs>
          <w:tab w:val="left" w:pos="0"/>
        </w:tabs>
        <w:autoSpaceDE/>
        <w:autoSpaceDN/>
        <w:ind w:left="1620" w:hanging="180"/>
        <w:contextualSpacing/>
        <w:rPr>
          <w:rFonts w:ascii="Arial" w:eastAsiaTheme="minorHAnsi" w:hAnsi="Arial" w:cs="Arial"/>
          <w:sz w:val="24"/>
          <w:szCs w:val="24"/>
        </w:rPr>
      </w:pPr>
      <w:r w:rsidRPr="007352C3">
        <w:rPr>
          <w:rFonts w:ascii="Arial" w:eastAsiaTheme="minorHAnsi" w:hAnsi="Arial" w:cs="Arial"/>
          <w:sz w:val="24"/>
          <w:szCs w:val="24"/>
        </w:rPr>
        <w:t xml:space="preserve">Ensuring appropriate mechanisms are in place to safeguard security of automated data processing resources, software, data, data exchange between various parties, telecommunications, and personnel for the development and operation of the GA solution; and </w:t>
      </w:r>
    </w:p>
    <w:p w14:paraId="42EE2CFE" w14:textId="77777777" w:rsidR="008B2942" w:rsidRPr="007352C3" w:rsidRDefault="008B2942" w:rsidP="008E3741">
      <w:pPr>
        <w:widowControl/>
        <w:numPr>
          <w:ilvl w:val="0"/>
          <w:numId w:val="37"/>
        </w:numPr>
        <w:tabs>
          <w:tab w:val="left" w:pos="0"/>
        </w:tabs>
        <w:autoSpaceDE/>
        <w:autoSpaceDN/>
        <w:ind w:left="1620" w:hanging="180"/>
        <w:contextualSpacing/>
        <w:rPr>
          <w:rFonts w:ascii="Arial" w:eastAsiaTheme="minorEastAsia" w:hAnsi="Arial" w:cs="Arial"/>
          <w:sz w:val="24"/>
          <w:szCs w:val="24"/>
        </w:rPr>
      </w:pPr>
      <w:r w:rsidRPr="007352C3">
        <w:rPr>
          <w:rFonts w:ascii="Arial" w:eastAsiaTheme="minorEastAsia" w:hAnsi="Arial" w:cs="Arial"/>
          <w:sz w:val="24"/>
          <w:szCs w:val="24"/>
        </w:rPr>
        <w:t>Ensuring the security plan is reviewed and approved in writing by the appropriate federal agencies, State agencies and MaineIT before being placed into operation.</w:t>
      </w:r>
    </w:p>
    <w:p w14:paraId="12CBDAB7" w14:textId="77777777" w:rsidR="0098281A" w:rsidRPr="00C97934" w:rsidRDefault="0098281A" w:rsidP="0052411D">
      <w:pPr>
        <w:rPr>
          <w:rFonts w:ascii="Arial" w:hAnsi="Arial" w:cs="Arial"/>
          <w:sz w:val="24"/>
          <w:szCs w:val="24"/>
        </w:rPr>
      </w:pPr>
    </w:p>
    <w:p w14:paraId="72AED2FC" w14:textId="77777777" w:rsidR="00C249BB" w:rsidRPr="00C97934" w:rsidRDefault="00C249BB" w:rsidP="0052411D">
      <w:pPr>
        <w:rPr>
          <w:rFonts w:ascii="Arial" w:hAnsi="Arial" w:cs="Arial"/>
          <w:sz w:val="24"/>
          <w:szCs w:val="24"/>
        </w:rPr>
      </w:pPr>
      <w:bookmarkStart w:id="19" w:name="_Toc367174729"/>
      <w:bookmarkStart w:id="20" w:name="_Toc397069197"/>
      <w:r w:rsidRPr="00C97934">
        <w:rPr>
          <w:rFonts w:ascii="Arial" w:hAnsi="Arial" w:cs="Arial"/>
          <w:sz w:val="24"/>
          <w:szCs w:val="24"/>
        </w:rPr>
        <w:br w:type="page"/>
      </w:r>
    </w:p>
    <w:p w14:paraId="31925913" w14:textId="527FBDDC"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8B2942">
      <w:pPr>
        <w:pStyle w:val="ListParagraph"/>
        <w:numPr>
          <w:ilvl w:val="0"/>
          <w:numId w:val="6"/>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8B2942">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37E048A7" w:rsidR="007557FA" w:rsidRPr="00C97934" w:rsidRDefault="00D061BE" w:rsidP="008B2942">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910F5" w:rsidRPr="00C97934">
        <w:rPr>
          <w:rFonts w:ascii="Arial" w:hAnsi="Arial" w:cs="Arial"/>
          <w:sz w:val="24"/>
          <w:szCs w:val="24"/>
        </w:rPr>
        <w:t xml:space="preserve">must </w:t>
      </w:r>
      <w:r w:rsidR="00015741" w:rsidRPr="00C97934">
        <w:rPr>
          <w:rFonts w:ascii="Arial" w:hAnsi="Arial" w:cs="Arial"/>
          <w:sz w:val="24"/>
          <w:szCs w:val="24"/>
        </w:rPr>
        <w:t xml:space="preserve">use </w:t>
      </w:r>
      <w:r w:rsidR="003C72CE" w:rsidRPr="00C97934">
        <w:rPr>
          <w:rFonts w:ascii="Arial" w:hAnsi="Arial" w:cs="Arial"/>
          <w:b/>
          <w:sz w:val="24"/>
          <w:szCs w:val="24"/>
        </w:rPr>
        <w:t xml:space="preserve">Appendix </w:t>
      </w:r>
      <w:r w:rsidR="005138B6">
        <w:rPr>
          <w:rFonts w:ascii="Arial" w:hAnsi="Arial" w:cs="Arial"/>
          <w:b/>
          <w:sz w:val="24"/>
          <w:szCs w:val="24"/>
        </w:rPr>
        <w:t>K</w:t>
      </w:r>
      <w:r w:rsidR="005138B6" w:rsidRPr="00C97934">
        <w:rPr>
          <w:rFonts w:ascii="Arial" w:hAnsi="Arial" w:cs="Arial"/>
          <w:sz w:val="24"/>
          <w:szCs w:val="24"/>
        </w:rPr>
        <w:t xml:space="preserve"> </w:t>
      </w:r>
      <w:r w:rsidR="00DB6FB8">
        <w:rPr>
          <w:rFonts w:ascii="Arial" w:hAnsi="Arial" w:cs="Arial"/>
          <w:sz w:val="24"/>
          <w:szCs w:val="24"/>
        </w:rPr>
        <w:t>(</w:t>
      </w:r>
      <w:r w:rsidR="00015741" w:rsidRPr="00C97934">
        <w:rPr>
          <w:rFonts w:ascii="Arial" w:hAnsi="Arial" w:cs="Arial"/>
          <w:sz w:val="24"/>
          <w:szCs w:val="24"/>
        </w:rPr>
        <w:t>Submitted Questions Form</w:t>
      </w:r>
      <w:r w:rsidR="00DB6FB8">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6F2000">
        <w:rPr>
          <w:rFonts w:ascii="Arial" w:hAnsi="Arial" w:cs="Arial"/>
          <w:sz w:val="24"/>
          <w:szCs w:val="24"/>
        </w:rPr>
        <w:t>If used, t</w:t>
      </w:r>
      <w:r w:rsidR="007F2673" w:rsidRPr="00C97934">
        <w:rPr>
          <w:rFonts w:ascii="Arial" w:hAnsi="Arial" w:cs="Arial"/>
          <w:sz w:val="24"/>
          <w:szCs w:val="24"/>
        </w:rPr>
        <w:t>he form is to be submitted as a WORD document.</w:t>
      </w:r>
    </w:p>
    <w:p w14:paraId="6367413A" w14:textId="586690F2" w:rsidR="007557FA" w:rsidRPr="00C97934" w:rsidRDefault="00015741" w:rsidP="008B2942">
      <w:pPr>
        <w:pStyle w:val="ListParagraph"/>
        <w:numPr>
          <w:ilvl w:val="2"/>
          <w:numId w:val="6"/>
        </w:numPr>
        <w:rPr>
          <w:rFonts w:ascii="Arial" w:hAnsi="Arial" w:cs="Arial"/>
          <w:sz w:val="24"/>
          <w:szCs w:val="24"/>
        </w:rPr>
      </w:pPr>
      <w:r w:rsidRPr="00C97934">
        <w:rPr>
          <w:rFonts w:ascii="Arial" w:hAnsi="Arial" w:cs="Arial"/>
          <w:sz w:val="24"/>
          <w:szCs w:val="24"/>
        </w:rPr>
        <w:t>Questions 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71D38713" w:rsidR="007557FA" w:rsidRPr="00C97934" w:rsidRDefault="006F2000" w:rsidP="008B2942">
      <w:pPr>
        <w:pStyle w:val="ListParagraph"/>
        <w:numPr>
          <w:ilvl w:val="2"/>
          <w:numId w:val="6"/>
        </w:numPr>
        <w:rPr>
          <w:rFonts w:ascii="Arial" w:hAnsi="Arial" w:cs="Arial"/>
          <w:sz w:val="24"/>
          <w:szCs w:val="24"/>
        </w:rPr>
      </w:pPr>
      <w:r>
        <w:rPr>
          <w:rFonts w:ascii="Arial" w:hAnsi="Arial" w:cs="Arial"/>
          <w:sz w:val="24"/>
          <w:szCs w:val="24"/>
        </w:rPr>
        <w:t>T</w:t>
      </w:r>
      <w:r w:rsidR="00015741" w:rsidRPr="00C97934">
        <w:rPr>
          <w:rFonts w:ascii="Arial" w:hAnsi="Arial" w:cs="Arial"/>
          <w:sz w:val="24"/>
          <w:szCs w:val="24"/>
        </w:rPr>
        <w:t xml:space="preserve">he RFP Number and Title </w:t>
      </w:r>
      <w:r>
        <w:rPr>
          <w:rFonts w:ascii="Arial" w:hAnsi="Arial" w:cs="Arial"/>
          <w:sz w:val="24"/>
          <w:szCs w:val="24"/>
        </w:rPr>
        <w:t xml:space="preserve">must be included </w:t>
      </w:r>
      <w:r w:rsidR="00015741"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5AF1EB12" w:rsidR="007557FA" w:rsidRPr="00C97934" w:rsidRDefault="005B2EA7" w:rsidP="008B2942">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7" w:history="1">
        <w:r w:rsidR="006F2000">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6F2000">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8B2942">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DD40575"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8" w:history="1">
        <w:r w:rsidR="006F2000">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6F2000">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19E20CE8" w:rsidR="007557FA" w:rsidRPr="00C97934" w:rsidRDefault="001406CC" w:rsidP="008B2942">
      <w:pPr>
        <w:pStyle w:val="ListParagraph"/>
        <w:numPr>
          <w:ilvl w:val="0"/>
          <w:numId w:val="6"/>
        </w:numPr>
        <w:rPr>
          <w:rFonts w:ascii="Arial" w:hAnsi="Arial" w:cs="Arial"/>
          <w:b/>
          <w:sz w:val="24"/>
          <w:szCs w:val="24"/>
        </w:rPr>
      </w:pPr>
      <w:r w:rsidRPr="00C97934">
        <w:rPr>
          <w:rFonts w:ascii="Arial" w:hAnsi="Arial" w:cs="Arial"/>
          <w:b/>
          <w:sz w:val="24"/>
          <w:szCs w:val="24"/>
        </w:rPr>
        <w:t>Proposal</w:t>
      </w:r>
      <w:bookmarkEnd w:id="23"/>
      <w:bookmarkEnd w:id="24"/>
      <w:r w:rsidR="006F2000">
        <w:rPr>
          <w:rFonts w:ascii="Arial" w:hAnsi="Arial" w:cs="Arial"/>
          <w:b/>
          <w:sz w:val="24"/>
          <w:szCs w:val="24"/>
        </w:rPr>
        <w:t xml:space="preserve"> Submission</w:t>
      </w:r>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8B2942">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1A5E0A79" w:rsidR="007557FA" w:rsidRPr="00C97934" w:rsidRDefault="000A64F0" w:rsidP="008B2942">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6F2000">
        <w:rPr>
          <w:rFonts w:ascii="Arial" w:hAnsi="Arial" w:cs="Arial"/>
          <w:sz w:val="24"/>
          <w:szCs w:val="24"/>
        </w:rPr>
        <w:t>must</w:t>
      </w:r>
      <w:r w:rsidR="00A11DC9" w:rsidRPr="00C97934">
        <w:rPr>
          <w:rFonts w:ascii="Arial" w:hAnsi="Arial" w:cs="Arial"/>
          <w:sz w:val="24"/>
          <w:szCs w:val="24"/>
        </w:rPr>
        <w:t xml:space="preserve"> be submitted to the </w:t>
      </w:r>
      <w:r w:rsidR="006F2000">
        <w:rPr>
          <w:rFonts w:ascii="Arial" w:hAnsi="Arial" w:cs="Arial"/>
          <w:sz w:val="24"/>
          <w:szCs w:val="24"/>
        </w:rPr>
        <w:t xml:space="preserve">Office of </w:t>
      </w:r>
      <w:r w:rsidR="00A11DC9" w:rsidRPr="00C97934">
        <w:rPr>
          <w:rFonts w:ascii="Arial" w:hAnsi="Arial" w:cs="Arial"/>
          <w:sz w:val="24"/>
          <w:szCs w:val="24"/>
        </w:rPr>
        <w:t>State Procurement Services</w:t>
      </w:r>
      <w:r w:rsidR="000F3A64" w:rsidRPr="00C97934">
        <w:rPr>
          <w:rFonts w:ascii="Arial" w:hAnsi="Arial" w:cs="Arial"/>
          <w:sz w:val="24"/>
          <w:szCs w:val="24"/>
        </w:rPr>
        <w:t xml:space="preserve"> at </w:t>
      </w:r>
      <w:hyperlink r:id="rId3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7E55EC80" w:rsidR="007557FA" w:rsidRPr="00C97934" w:rsidRDefault="00A11DC9" w:rsidP="008B2942">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43D7DD89" w14:textId="7E862334" w:rsidR="000E1A07" w:rsidRPr="00C97934" w:rsidRDefault="000E1A07" w:rsidP="008B2942">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078185C9" w:rsidR="0018241E" w:rsidRPr="00C97934" w:rsidRDefault="0018241E" w:rsidP="008B2942">
      <w:pPr>
        <w:pStyle w:val="ListParagraph"/>
        <w:numPr>
          <w:ilvl w:val="2"/>
          <w:numId w:val="6"/>
        </w:numPr>
        <w:rPr>
          <w:rFonts w:ascii="Arial" w:hAnsi="Arial" w:cs="Arial"/>
          <w:sz w:val="24"/>
          <w:szCs w:val="24"/>
          <w:u w:val="single"/>
        </w:rPr>
      </w:pPr>
      <w:bookmarkStart w:id="2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6F2000">
        <w:rPr>
          <w:rFonts w:ascii="Arial" w:hAnsi="Arial" w:cs="Arial"/>
          <w:sz w:val="24"/>
          <w:szCs w:val="24"/>
        </w:rPr>
        <w:t>Bidders should work</w:t>
      </w:r>
      <w:r w:rsidRPr="00C97934">
        <w:rPr>
          <w:rFonts w:ascii="Arial" w:hAnsi="Arial" w:cs="Arial"/>
          <w:sz w:val="24"/>
          <w:szCs w:val="24"/>
        </w:rPr>
        <w:t xml:space="preserve"> with </w:t>
      </w:r>
      <w:r w:rsidR="006F2000">
        <w:rPr>
          <w:rFonts w:ascii="Arial" w:hAnsi="Arial" w:cs="Arial"/>
          <w:sz w:val="24"/>
          <w:szCs w:val="24"/>
        </w:rPr>
        <w:t>their</w:t>
      </w:r>
      <w:r w:rsidRPr="00C97934">
        <w:rPr>
          <w:rFonts w:ascii="Arial" w:hAnsi="Arial" w:cs="Arial"/>
          <w:sz w:val="24"/>
          <w:szCs w:val="24"/>
        </w:rPr>
        <w:t xml:space="preserve"> Information Technology team to ensure that </w:t>
      </w:r>
      <w:r w:rsidR="006F2000">
        <w:rPr>
          <w:rFonts w:ascii="Arial" w:hAnsi="Arial" w:cs="Arial"/>
          <w:sz w:val="24"/>
          <w:szCs w:val="24"/>
        </w:rPr>
        <w:t>the</w:t>
      </w:r>
      <w:r w:rsidRPr="00C97934">
        <w:rPr>
          <w:rFonts w:ascii="Arial" w:hAnsi="Arial" w:cs="Arial"/>
          <w:sz w:val="24"/>
          <w:szCs w:val="24"/>
        </w:rPr>
        <w:t xml:space="preserve"> proposal submission</w:t>
      </w:r>
      <w:r w:rsidR="006F2000">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25"/>
    <w:p w14:paraId="659C842A" w14:textId="756A11F9" w:rsidR="00CA6A04" w:rsidRPr="00C97934" w:rsidRDefault="00CA6A04" w:rsidP="008B2942">
      <w:pPr>
        <w:pStyle w:val="ListParagraph"/>
        <w:numPr>
          <w:ilvl w:val="2"/>
          <w:numId w:val="6"/>
        </w:numPr>
        <w:rPr>
          <w:rFonts w:ascii="Arial" w:hAnsi="Arial" w:cs="Arial"/>
          <w:sz w:val="24"/>
          <w:szCs w:val="24"/>
        </w:rPr>
      </w:pPr>
      <w:r w:rsidRPr="00C97934">
        <w:rPr>
          <w:rFonts w:ascii="Arial" w:hAnsi="Arial" w:cs="Arial"/>
          <w:sz w:val="24"/>
          <w:szCs w:val="24"/>
        </w:rPr>
        <w:t xml:space="preserve">File size limits are 25MB per e-mail.  Bidders may submit files separately across </w:t>
      </w:r>
      <w:r w:rsidRPr="00C97934">
        <w:rPr>
          <w:rFonts w:ascii="Arial" w:hAnsi="Arial" w:cs="Arial"/>
          <w:sz w:val="24"/>
          <w:szCs w:val="24"/>
        </w:rPr>
        <w:lastRenderedPageBreak/>
        <w:t>multiple e-mails, as necessary, due to file size concerns. All e-mails and files must be received by the due date and time listed above.</w:t>
      </w:r>
    </w:p>
    <w:p w14:paraId="387BC6F1" w14:textId="77777777" w:rsidR="006F2000" w:rsidRDefault="006F2000" w:rsidP="006F2000">
      <w:pPr>
        <w:pStyle w:val="ListParagraph"/>
        <w:ind w:left="1080"/>
        <w:rPr>
          <w:rFonts w:ascii="Arial" w:hAnsi="Arial" w:cs="Arial"/>
          <w:b/>
          <w:sz w:val="24"/>
          <w:szCs w:val="24"/>
        </w:rPr>
      </w:pPr>
    </w:p>
    <w:p w14:paraId="3D0BD1FB" w14:textId="33394E40" w:rsidR="006F2000" w:rsidRPr="006F2000" w:rsidRDefault="006F2000" w:rsidP="006F2000">
      <w:pPr>
        <w:pStyle w:val="ListParagraph"/>
        <w:numPr>
          <w:ilvl w:val="1"/>
          <w:numId w:val="6"/>
        </w:numPr>
        <w:rPr>
          <w:rFonts w:ascii="Arial" w:hAnsi="Arial" w:cs="Arial"/>
          <w:b/>
          <w:sz w:val="24"/>
          <w:szCs w:val="24"/>
        </w:rPr>
      </w:pPr>
      <w:r w:rsidRPr="00C97934">
        <w:rPr>
          <w:rFonts w:ascii="Arial" w:hAnsi="Arial" w:cs="Arial"/>
          <w:b/>
          <w:sz w:val="24"/>
          <w:szCs w:val="24"/>
        </w:rPr>
        <w:t>Delivery Instructions:</w:t>
      </w:r>
    </w:p>
    <w:p w14:paraId="171FD116" w14:textId="4585E76B" w:rsidR="000A6AFC" w:rsidRPr="00C97934" w:rsidRDefault="00112042" w:rsidP="008B2942">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DB6FB8" w:rsidRPr="00DB6FB8">
        <w:rPr>
          <w:rStyle w:val="InitialStyle"/>
          <w:rFonts w:ascii="Arial" w:hAnsi="Arial" w:cs="Arial"/>
          <w:b/>
          <w:bCs/>
          <w:sz w:val="24"/>
          <w:szCs w:val="24"/>
        </w:rPr>
        <w:t xml:space="preserve"> 202406106</w:t>
      </w:r>
      <w:r w:rsidR="00A11DC9" w:rsidRPr="00DB6FB8">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8B2942">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8B294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5A007948"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C663C1">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43AAE6C2" w14:textId="5F39AAAD" w:rsidR="003C72CE" w:rsidRPr="00CA6A04" w:rsidRDefault="003C72CE" w:rsidP="003C72CE">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C663C1">
        <w:rPr>
          <w:rFonts w:ascii="Arial" w:hAnsi="Arial" w:cs="Arial"/>
          <w:bCs/>
          <w:sz w:val="24"/>
          <w:szCs w:val="24"/>
        </w:rPr>
        <w:t xml:space="preserve">a </w:t>
      </w:r>
      <w:r w:rsidRPr="009659DF">
        <w:rPr>
          <w:rFonts w:ascii="Arial" w:hAnsi="Arial" w:cs="Arial"/>
          <w:bCs/>
          <w:sz w:val="24"/>
          <w:szCs w:val="24"/>
        </w:rPr>
        <w:t>Bid)</w:t>
      </w:r>
    </w:p>
    <w:p w14:paraId="3F728284" w14:textId="50A1B995"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DB6FB8">
        <w:rPr>
          <w:rFonts w:ascii="Arial" w:hAnsi="Arial" w:cs="Arial"/>
          <w:sz w:val="24"/>
          <w:szCs w:val="24"/>
        </w:rPr>
        <w:t>.</w:t>
      </w:r>
    </w:p>
    <w:p w14:paraId="5803FB68" w14:textId="77777777" w:rsidR="00077031" w:rsidRPr="00391B9E" w:rsidRDefault="00077031" w:rsidP="00391B9E">
      <w:pPr>
        <w:rPr>
          <w:rFonts w:ascii="Arial" w:hAnsi="Arial" w:cs="Arial"/>
          <w:sz w:val="24"/>
          <w:szCs w:val="24"/>
        </w:rPr>
      </w:pPr>
    </w:p>
    <w:p w14:paraId="3A0BC4C8" w14:textId="43C9D7EE" w:rsidR="001013A2" w:rsidRPr="00C97934" w:rsidRDefault="00B24FC4" w:rsidP="008B294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4C10A6D9" w14:textId="77777777" w:rsidR="003C72CE" w:rsidRDefault="003C72CE" w:rsidP="003C72CE">
      <w:pPr>
        <w:ind w:left="1440"/>
        <w:rPr>
          <w:rFonts w:ascii="Arial" w:hAnsi="Arial" w:cs="Arial"/>
          <w:sz w:val="24"/>
          <w:szCs w:val="24"/>
        </w:rPr>
      </w:pPr>
      <w:r w:rsidRPr="00CA6A04">
        <w:rPr>
          <w:rFonts w:ascii="Arial" w:hAnsi="Arial" w:cs="Arial"/>
          <w:b/>
          <w:sz w:val="24"/>
          <w:szCs w:val="24"/>
        </w:rPr>
        <w:t xml:space="preserve">Appendix </w:t>
      </w:r>
      <w:r>
        <w:rPr>
          <w:rFonts w:ascii="Arial" w:hAnsi="Arial" w:cs="Arial"/>
          <w:b/>
          <w:sz w:val="24"/>
          <w:szCs w:val="24"/>
        </w:rPr>
        <w:t>D</w:t>
      </w:r>
      <w:r w:rsidRPr="00CA6A04">
        <w:rPr>
          <w:rFonts w:ascii="Arial" w:hAnsi="Arial" w:cs="Arial"/>
          <w:sz w:val="24"/>
          <w:szCs w:val="24"/>
        </w:rPr>
        <w:t xml:space="preserve"> (Organization Qualifications and Experience Form)</w:t>
      </w:r>
    </w:p>
    <w:p w14:paraId="35DDA70D" w14:textId="4255A1CA" w:rsidR="003C72CE" w:rsidRDefault="003C72CE" w:rsidP="003C72CE">
      <w:pPr>
        <w:ind w:left="1440"/>
        <w:rPr>
          <w:rFonts w:ascii="Arial" w:hAnsi="Arial" w:cs="Arial"/>
          <w:sz w:val="24"/>
          <w:szCs w:val="24"/>
        </w:rPr>
      </w:pPr>
      <w:r w:rsidRPr="008646F2">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(Subcontractor Form)</w:t>
      </w:r>
    </w:p>
    <w:p w14:paraId="135E7DDC" w14:textId="77777777" w:rsidR="003C72CE" w:rsidRDefault="003C72CE" w:rsidP="003C72CE">
      <w:pPr>
        <w:ind w:left="1440"/>
        <w:rPr>
          <w:rFonts w:ascii="Arial" w:hAnsi="Arial" w:cs="Arial"/>
          <w:sz w:val="24"/>
          <w:szCs w:val="24"/>
        </w:rPr>
      </w:pPr>
      <w:r w:rsidRPr="00414810">
        <w:rPr>
          <w:rFonts w:ascii="Arial" w:hAnsi="Arial" w:cs="Arial"/>
          <w:b/>
          <w:sz w:val="24"/>
          <w:szCs w:val="24"/>
        </w:rPr>
        <w:t>Appendix F</w:t>
      </w:r>
      <w:r w:rsidRPr="00414810">
        <w:rPr>
          <w:rFonts w:ascii="Arial" w:hAnsi="Arial" w:cs="Arial"/>
          <w:bCs/>
          <w:sz w:val="24"/>
          <w:szCs w:val="24"/>
        </w:rPr>
        <w:t xml:space="preserve"> (Litigation Form)</w:t>
      </w:r>
    </w:p>
    <w:p w14:paraId="3AD1DD45" w14:textId="2B0F161F" w:rsidR="00A11DC9" w:rsidRPr="00C97934" w:rsidRDefault="003C72CE" w:rsidP="003C72CE">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2022866C" w14:textId="77777777" w:rsidR="009A5CE8" w:rsidRPr="00C97934" w:rsidRDefault="009A5CE8" w:rsidP="001013A2">
      <w:pPr>
        <w:ind w:left="1440"/>
        <w:rPr>
          <w:rFonts w:ascii="Arial" w:hAnsi="Arial" w:cs="Arial"/>
          <w:sz w:val="24"/>
          <w:szCs w:val="24"/>
        </w:rPr>
      </w:pPr>
    </w:p>
    <w:p w14:paraId="0C432828" w14:textId="5CCA5DFB" w:rsidR="001013A2" w:rsidRPr="00C97934" w:rsidRDefault="00B24FC4" w:rsidP="008B294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w:t>
      </w:r>
      <w:r w:rsidR="00964429">
        <w:rPr>
          <w:rFonts w:ascii="Arial" w:hAnsi="Arial" w:cs="Arial"/>
          <w:b/>
          <w:sz w:val="24"/>
          <w:szCs w:val="24"/>
          <w:u w:val="single"/>
        </w:rPr>
        <w:t xml:space="preserve">Technical Assessment and </w:t>
      </w:r>
      <w:r w:rsidR="001013A2" w:rsidRPr="00C97934">
        <w:rPr>
          <w:rFonts w:ascii="Arial" w:hAnsi="Arial" w:cs="Arial"/>
          <w:b/>
          <w:sz w:val="24"/>
          <w:szCs w:val="24"/>
          <w:u w:val="single"/>
        </w:rPr>
        <w:t>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70ED9FC5" w14:textId="72E871B6" w:rsidR="00B24FC4" w:rsidRDefault="00AC25CE" w:rsidP="00642125">
      <w:pPr>
        <w:pStyle w:val="ListParagraph"/>
        <w:ind w:left="1440"/>
        <w:rPr>
          <w:rFonts w:ascii="Arial" w:hAnsi="Arial" w:cs="Arial"/>
          <w:sz w:val="24"/>
          <w:szCs w:val="24"/>
        </w:rPr>
      </w:pPr>
      <w:r w:rsidRPr="00C97934">
        <w:rPr>
          <w:rFonts w:ascii="Arial" w:hAnsi="Arial" w:cs="Arial"/>
          <w:i/>
          <w:sz w:val="24"/>
          <w:szCs w:val="24"/>
        </w:rPr>
        <w:t>PDF format preferred</w:t>
      </w:r>
    </w:p>
    <w:p w14:paraId="67172EFE" w14:textId="74BDF6BB" w:rsidR="009A5CE8" w:rsidRDefault="00642125" w:rsidP="001013A2">
      <w:pPr>
        <w:ind w:left="1440"/>
        <w:rPr>
          <w:rFonts w:ascii="Arial" w:hAnsi="Arial" w:cs="Arial"/>
          <w:sz w:val="24"/>
          <w:szCs w:val="24"/>
        </w:rPr>
      </w:pPr>
      <w:r>
        <w:rPr>
          <w:rFonts w:ascii="Arial" w:hAnsi="Arial" w:cs="Arial"/>
          <w:b/>
          <w:bCs/>
          <w:sz w:val="24"/>
          <w:szCs w:val="24"/>
        </w:rPr>
        <w:t xml:space="preserve">Appendix </w:t>
      </w:r>
      <w:r w:rsidR="003C72CE">
        <w:rPr>
          <w:rFonts w:ascii="Arial" w:hAnsi="Arial" w:cs="Arial"/>
          <w:b/>
          <w:bCs/>
          <w:sz w:val="24"/>
          <w:szCs w:val="24"/>
        </w:rPr>
        <w:t>G</w:t>
      </w:r>
      <w:r>
        <w:rPr>
          <w:rFonts w:ascii="Arial" w:hAnsi="Arial" w:cs="Arial"/>
          <w:b/>
          <w:bCs/>
          <w:sz w:val="24"/>
          <w:szCs w:val="24"/>
        </w:rPr>
        <w:t xml:space="preserve"> </w:t>
      </w:r>
      <w:r>
        <w:rPr>
          <w:rFonts w:ascii="Arial" w:hAnsi="Arial" w:cs="Arial"/>
          <w:sz w:val="24"/>
          <w:szCs w:val="24"/>
        </w:rPr>
        <w:t>(Technical Assessment Form)</w:t>
      </w:r>
    </w:p>
    <w:p w14:paraId="6CBAB8DE" w14:textId="6A2C8E48" w:rsidR="003C72CE" w:rsidRDefault="003C72CE" w:rsidP="003C72CE">
      <w:pPr>
        <w:ind w:left="1440"/>
        <w:rPr>
          <w:rFonts w:ascii="Arial" w:hAnsi="Arial" w:cs="Arial"/>
          <w:sz w:val="24"/>
          <w:szCs w:val="24"/>
        </w:rPr>
      </w:pPr>
      <w:r w:rsidRPr="00E12FA7">
        <w:rPr>
          <w:rFonts w:ascii="Arial" w:hAnsi="Arial" w:cs="Arial"/>
          <w:b/>
          <w:bCs/>
          <w:sz w:val="24"/>
          <w:szCs w:val="24"/>
        </w:rPr>
        <w:t xml:space="preserve">Appendix </w:t>
      </w:r>
      <w:r>
        <w:rPr>
          <w:rFonts w:ascii="Arial" w:hAnsi="Arial" w:cs="Arial"/>
          <w:b/>
          <w:bCs/>
          <w:sz w:val="24"/>
          <w:szCs w:val="24"/>
        </w:rPr>
        <w:t>H</w:t>
      </w:r>
      <w:r>
        <w:rPr>
          <w:rFonts w:ascii="Arial" w:hAnsi="Arial" w:cs="Arial"/>
          <w:sz w:val="24"/>
          <w:szCs w:val="24"/>
        </w:rPr>
        <w:t xml:space="preserve"> (Response to Proposed Services) </w:t>
      </w:r>
    </w:p>
    <w:p w14:paraId="5252FE81" w14:textId="77777777" w:rsidR="003C72CE" w:rsidRPr="00CA6A04" w:rsidRDefault="003C72CE" w:rsidP="003C72CE">
      <w:pPr>
        <w:ind w:left="1440"/>
        <w:rPr>
          <w:rFonts w:ascii="Arial" w:hAnsi="Arial" w:cs="Arial"/>
          <w:sz w:val="24"/>
          <w:szCs w:val="24"/>
        </w:rPr>
      </w:pPr>
      <w:r w:rsidRPr="00CA6A04">
        <w:rPr>
          <w:rFonts w:ascii="Arial" w:hAnsi="Arial" w:cs="Arial"/>
          <w:sz w:val="24"/>
          <w:szCs w:val="24"/>
        </w:rPr>
        <w:t>All required information and attachments stated in PART IV, Section III.</w:t>
      </w:r>
    </w:p>
    <w:p w14:paraId="0A409DB8" w14:textId="77777777" w:rsidR="00642125" w:rsidRPr="00C97934" w:rsidRDefault="00642125" w:rsidP="001013A2">
      <w:pPr>
        <w:ind w:left="1440"/>
        <w:rPr>
          <w:rFonts w:ascii="Arial" w:hAnsi="Arial" w:cs="Arial"/>
          <w:sz w:val="24"/>
          <w:szCs w:val="24"/>
        </w:rPr>
      </w:pPr>
    </w:p>
    <w:p w14:paraId="460A55EF" w14:textId="66A25058" w:rsidR="001013A2" w:rsidRPr="00C97934" w:rsidRDefault="00B24FC4" w:rsidP="008B294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2EE36AD" w:rsidR="00AC25CE" w:rsidRPr="00C97934" w:rsidRDefault="00AC25CE" w:rsidP="00D15916">
      <w:pPr>
        <w:pStyle w:val="ListParagraph"/>
        <w:ind w:left="1440"/>
        <w:rPr>
          <w:rFonts w:ascii="Arial" w:hAnsi="Arial" w:cs="Arial"/>
          <w:sz w:val="24"/>
          <w:szCs w:val="24"/>
        </w:rPr>
      </w:pPr>
      <w:r w:rsidRPr="003C72CE">
        <w:rPr>
          <w:rFonts w:ascii="Arial" w:hAnsi="Arial" w:cs="Arial"/>
          <w:i/>
          <w:sz w:val="24"/>
          <w:szCs w:val="24"/>
        </w:rPr>
        <w:t>Excel</w:t>
      </w:r>
      <w:r w:rsidR="00B51518" w:rsidRPr="00C97934">
        <w:rPr>
          <w:rFonts w:ascii="Arial" w:hAnsi="Arial" w:cs="Arial"/>
          <w:i/>
          <w:color w:val="FF0000"/>
          <w:sz w:val="24"/>
          <w:szCs w:val="24"/>
        </w:rPr>
        <w:t xml:space="preserve"> </w:t>
      </w:r>
      <w:r w:rsidRPr="00C97934">
        <w:rPr>
          <w:rFonts w:ascii="Arial" w:hAnsi="Arial" w:cs="Arial"/>
          <w:i/>
          <w:sz w:val="24"/>
          <w:szCs w:val="24"/>
        </w:rPr>
        <w:t>format preferred</w:t>
      </w:r>
    </w:p>
    <w:p w14:paraId="6D35B608" w14:textId="4A5B606F"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3C72CE">
        <w:rPr>
          <w:rFonts w:ascii="Arial" w:hAnsi="Arial" w:cs="Arial"/>
          <w:b/>
          <w:sz w:val="24"/>
          <w:szCs w:val="24"/>
        </w:rPr>
        <w:t>I</w:t>
      </w:r>
      <w:r w:rsidRPr="00C97934">
        <w:rPr>
          <w:rFonts w:ascii="Arial" w:hAnsi="Arial" w:cs="Arial"/>
          <w:sz w:val="24"/>
          <w:szCs w:val="24"/>
        </w:rPr>
        <w:t xml:space="preserve"> (</w:t>
      </w:r>
      <w:r w:rsidR="00A11DC9" w:rsidRPr="00C97934">
        <w:rPr>
          <w:rFonts w:ascii="Arial" w:hAnsi="Arial" w:cs="Arial"/>
          <w:sz w:val="24"/>
          <w:szCs w:val="24"/>
        </w:rPr>
        <w:t>Cost Proposal</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w:t>
      </w:r>
      <w:r w:rsidR="00642125">
        <w:rPr>
          <w:rFonts w:ascii="Arial" w:hAnsi="Arial" w:cs="Arial"/>
          <w:sz w:val="24"/>
          <w:szCs w:val="24"/>
        </w:rPr>
        <w:t>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CA18B00" w:rsidR="00E9067E" w:rsidRPr="00C97934" w:rsidRDefault="00E9067E" w:rsidP="004F0520">
      <w:pPr>
        <w:rPr>
          <w:rFonts w:ascii="Arial" w:hAnsi="Arial" w:cs="Arial"/>
          <w:sz w:val="24"/>
          <w:szCs w:val="24"/>
        </w:rPr>
      </w:pPr>
      <w:r w:rsidRPr="00C97934">
        <w:rPr>
          <w:rFonts w:ascii="Arial" w:hAnsi="Arial" w:cs="Arial"/>
          <w:sz w:val="24"/>
          <w:szCs w:val="24"/>
        </w:rPr>
        <w:t>Bidder proposal</w:t>
      </w:r>
      <w:r w:rsidR="0004046A">
        <w:rPr>
          <w:rFonts w:ascii="Arial" w:hAnsi="Arial" w:cs="Arial"/>
          <w:sz w:val="24"/>
          <w:szCs w:val="24"/>
        </w:rPr>
        <w:t>s</w:t>
      </w:r>
      <w:r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6C5E4D99"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04046A">
        <w:rPr>
          <w:rFonts w:ascii="Arial" w:hAnsi="Arial" w:cs="Arial"/>
          <w:sz w:val="24"/>
          <w:szCs w:val="24"/>
        </w:rPr>
        <w:t>Bidders must include</w:t>
      </w:r>
      <w:r w:rsidR="0004046A" w:rsidRPr="00C97934">
        <w:rPr>
          <w:rFonts w:ascii="Arial" w:hAnsi="Arial" w:cs="Arial"/>
          <w:sz w:val="24"/>
          <w:szCs w:val="24"/>
        </w:rPr>
        <w:t xml:space="preserve"> </w:t>
      </w:r>
      <w:r w:rsidR="00351845" w:rsidRPr="00C97934">
        <w:rPr>
          <w:rFonts w:ascii="Arial" w:hAnsi="Arial" w:cs="Arial"/>
          <w:sz w:val="24"/>
          <w:szCs w:val="24"/>
        </w:rPr>
        <w:t>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8B2942">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5B3E05D2" w:rsidR="0055472F" w:rsidRPr="00C97934" w:rsidRDefault="0004046A" w:rsidP="008B2942">
      <w:pPr>
        <w:pStyle w:val="ListParagraph"/>
        <w:numPr>
          <w:ilvl w:val="1"/>
          <w:numId w:val="8"/>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24B0601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04046A">
        <w:rPr>
          <w:rFonts w:ascii="Arial" w:hAnsi="Arial" w:cs="Arial"/>
          <w:sz w:val="24"/>
          <w:szCs w:val="24"/>
        </w:rPr>
        <w:t>Responsible Bidder</w:t>
      </w:r>
      <w:r w:rsidR="008E1466" w:rsidRPr="00C97934">
        <w:rPr>
          <w:rFonts w:ascii="Arial" w:hAnsi="Arial" w:cs="Arial"/>
          <w:sz w:val="24"/>
          <w:szCs w:val="24"/>
        </w:rPr>
        <w:t xml:space="preserve"> Certification)</w:t>
      </w:r>
      <w:r w:rsidRPr="00C97934">
        <w:rPr>
          <w:rFonts w:ascii="Arial" w:hAnsi="Arial" w:cs="Arial"/>
          <w:sz w:val="24"/>
          <w:szCs w:val="24"/>
        </w:rPr>
        <w:t>.</w:t>
      </w:r>
      <w:r w:rsidR="007D3784" w:rsidRPr="00C97934">
        <w:rPr>
          <w:rFonts w:ascii="Arial" w:hAnsi="Arial" w:cs="Arial"/>
          <w:sz w:val="24"/>
          <w:szCs w:val="24"/>
        </w:rPr>
        <w:t xml:space="preserve"> The </w:t>
      </w:r>
      <w:r w:rsidR="0004046A">
        <w:rPr>
          <w:rFonts w:ascii="Arial" w:hAnsi="Arial" w:cs="Arial"/>
          <w:sz w:val="24"/>
          <w:szCs w:val="24"/>
        </w:rPr>
        <w:t>Responsible Bidder</w:t>
      </w:r>
      <w:r w:rsidR="007D3784" w:rsidRPr="00C97934">
        <w:rPr>
          <w:rFonts w:ascii="Arial" w:hAnsi="Arial" w:cs="Arial"/>
          <w:sz w:val="24"/>
          <w:szCs w:val="24"/>
        </w:rPr>
        <w:t xml:space="preserve"> Certification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8B2942">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6C2E75E0" w14:textId="1D63FB4C" w:rsidR="00881499" w:rsidRPr="00137D2C" w:rsidRDefault="00137D2C" w:rsidP="00172DEF">
      <w:pPr>
        <w:pStyle w:val="ListParagraph"/>
        <w:numPr>
          <w:ilvl w:val="0"/>
          <w:numId w:val="45"/>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04046A">
        <w:rPr>
          <w:rFonts w:ascii="Arial" w:hAnsi="Arial" w:cs="Arial"/>
          <w:sz w:val="24"/>
          <w:szCs w:val="24"/>
        </w:rPr>
        <w:t xml:space="preserve">a </w:t>
      </w:r>
      <w:r>
        <w:rPr>
          <w:rFonts w:ascii="Arial" w:hAnsi="Arial" w:cs="Arial"/>
          <w:sz w:val="24"/>
          <w:szCs w:val="24"/>
        </w:rPr>
        <w:t>Bid)</w:t>
      </w:r>
    </w:p>
    <w:p w14:paraId="0B8E80E7" w14:textId="77777777" w:rsidR="008902B5" w:rsidRDefault="008902B5" w:rsidP="004F0520">
      <w:pPr>
        <w:rPr>
          <w:rFonts w:ascii="Arial" w:hAnsi="Arial" w:cs="Arial"/>
          <w:b/>
          <w:sz w:val="24"/>
          <w:szCs w:val="24"/>
        </w:rPr>
      </w:pPr>
    </w:p>
    <w:p w14:paraId="430E44E4" w14:textId="7B134144"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8902B5">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w:t>
      </w:r>
      <w:r w:rsidR="00381724">
        <w:rPr>
          <w:rFonts w:ascii="Arial" w:hAnsi="Arial" w:cs="Arial"/>
          <w:sz w:val="24"/>
          <w:szCs w:val="24"/>
        </w:rPr>
        <w:t>2</w:t>
      </w:r>
      <w:r w:rsidR="00C43A42" w:rsidRPr="00C97934">
        <w:rPr>
          <w:rFonts w:ascii="Arial" w:hAnsi="Arial" w:cs="Arial"/>
          <w:sz w:val="24"/>
          <w:szCs w:val="24"/>
        </w:rPr>
        <w:t>)</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8E3741">
      <w:pPr>
        <w:pStyle w:val="ListParagraph"/>
        <w:numPr>
          <w:ilvl w:val="1"/>
          <w:numId w:val="16"/>
        </w:numPr>
        <w:rPr>
          <w:rFonts w:ascii="Arial" w:hAnsi="Arial" w:cs="Arial"/>
          <w:b/>
          <w:sz w:val="24"/>
          <w:szCs w:val="24"/>
        </w:rPr>
      </w:pPr>
      <w:r w:rsidRPr="00C97934">
        <w:rPr>
          <w:rFonts w:ascii="Arial" w:hAnsi="Arial" w:cs="Arial"/>
          <w:b/>
          <w:sz w:val="24"/>
          <w:szCs w:val="24"/>
        </w:rPr>
        <w:t>Overview of the Organization</w:t>
      </w:r>
    </w:p>
    <w:p w14:paraId="11CAE93F" w14:textId="1FAC6662" w:rsidR="00F17D71" w:rsidRPr="00C97934" w:rsidRDefault="00137D2C" w:rsidP="0042111F">
      <w:pPr>
        <w:ind w:left="720"/>
        <w:rPr>
          <w:rFonts w:ascii="Arial" w:hAnsi="Arial" w:cs="Arial"/>
          <w:sz w:val="24"/>
          <w:szCs w:val="24"/>
        </w:rPr>
      </w:pPr>
      <w:r>
        <w:rPr>
          <w:rFonts w:ascii="Arial" w:hAnsi="Arial" w:cs="Arial"/>
          <w:sz w:val="24"/>
          <w:szCs w:val="24"/>
        </w:rPr>
        <w:t>Bidders must</w:t>
      </w:r>
      <w:r w:rsidRPr="004F0520">
        <w:rPr>
          <w:rFonts w:ascii="Arial" w:hAnsi="Arial" w:cs="Arial"/>
          <w:sz w:val="24"/>
          <w:szCs w:val="24"/>
        </w:rPr>
        <w:t xml:space="preserve"> complete </w:t>
      </w:r>
      <w:r w:rsidRPr="006C712B">
        <w:rPr>
          <w:rFonts w:ascii="Arial" w:hAnsi="Arial" w:cs="Arial"/>
          <w:b/>
          <w:sz w:val="24"/>
          <w:szCs w:val="24"/>
        </w:rPr>
        <w:t xml:space="preserve">Appendix </w:t>
      </w:r>
      <w:r>
        <w:rPr>
          <w:rFonts w:ascii="Arial" w:hAnsi="Arial" w:cs="Arial"/>
          <w:b/>
          <w:sz w:val="24"/>
          <w:szCs w:val="24"/>
        </w:rPr>
        <w:t>D</w:t>
      </w:r>
      <w:r w:rsidRPr="004F0520">
        <w:rPr>
          <w:rFonts w:ascii="Arial" w:hAnsi="Arial" w:cs="Arial"/>
          <w:sz w:val="24"/>
          <w:szCs w:val="24"/>
        </w:rPr>
        <w:t xml:space="preserve"> (Qualifications and Experience Form) describing their qualifications and skills to provide the requested services in th</w:t>
      </w:r>
      <w:r>
        <w:rPr>
          <w:rFonts w:ascii="Arial" w:hAnsi="Arial" w:cs="Arial"/>
          <w:sz w:val="24"/>
          <w:szCs w:val="24"/>
        </w:rPr>
        <w:t>e</w:t>
      </w:r>
      <w:r w:rsidRPr="004F0520">
        <w:rPr>
          <w:rFonts w:ascii="Arial" w:hAnsi="Arial" w:cs="Arial"/>
          <w:sz w:val="24"/>
          <w:szCs w:val="24"/>
        </w:rPr>
        <w:t xml:space="preserve"> RFP.  </w:t>
      </w:r>
      <w:r>
        <w:rPr>
          <w:rFonts w:ascii="Arial" w:hAnsi="Arial" w:cs="Arial"/>
          <w:sz w:val="24"/>
          <w:szCs w:val="24"/>
        </w:rPr>
        <w:t>Bidders must</w:t>
      </w:r>
      <w:r w:rsidRPr="004F0520">
        <w:rPr>
          <w:rFonts w:ascii="Arial" w:hAnsi="Arial" w:cs="Arial"/>
          <w:sz w:val="24"/>
          <w:szCs w:val="24"/>
        </w:rPr>
        <w:t xml:space="preserve"> include three </w:t>
      </w:r>
      <w:r>
        <w:rPr>
          <w:rFonts w:ascii="Arial" w:hAnsi="Arial" w:cs="Arial"/>
          <w:sz w:val="24"/>
          <w:szCs w:val="24"/>
        </w:rPr>
        <w:t xml:space="preserve">(3) </w:t>
      </w:r>
      <w:r w:rsidRPr="004F0520">
        <w:rPr>
          <w:rFonts w:ascii="Arial" w:hAnsi="Arial" w:cs="Arial"/>
          <w:sz w:val="24"/>
          <w:szCs w:val="24"/>
        </w:rPr>
        <w:t xml:space="preserve">examples of projects </w:t>
      </w:r>
      <w:r>
        <w:rPr>
          <w:rFonts w:ascii="Arial" w:hAnsi="Arial" w:cs="Arial"/>
          <w:sz w:val="24"/>
          <w:szCs w:val="24"/>
        </w:rPr>
        <w:t>within the last five (5) years,</w:t>
      </w:r>
      <w:r w:rsidRPr="004F0520">
        <w:rPr>
          <w:rFonts w:ascii="Arial" w:hAnsi="Arial" w:cs="Arial"/>
          <w:sz w:val="24"/>
          <w:szCs w:val="24"/>
        </w:rPr>
        <w:t xml:space="preserve"> </w:t>
      </w:r>
      <w:r w:rsidR="0004046A">
        <w:rPr>
          <w:rFonts w:ascii="Arial" w:hAnsi="Arial" w:cs="Arial"/>
          <w:sz w:val="24"/>
          <w:szCs w:val="24"/>
        </w:rPr>
        <w:t xml:space="preserve">which </w:t>
      </w:r>
      <w:r w:rsidRPr="004F0520">
        <w:rPr>
          <w:rFonts w:ascii="Arial" w:hAnsi="Arial" w:cs="Arial"/>
          <w:sz w:val="24"/>
          <w:szCs w:val="24"/>
        </w:rPr>
        <w:t>demonstrat</w:t>
      </w:r>
      <w:r w:rsidR="0004046A">
        <w:rPr>
          <w:rFonts w:ascii="Arial" w:hAnsi="Arial" w:cs="Arial"/>
          <w:sz w:val="24"/>
          <w:szCs w:val="24"/>
        </w:rPr>
        <w:t>e</w:t>
      </w:r>
      <w:r w:rsidRPr="004F0520">
        <w:rPr>
          <w:rFonts w:ascii="Arial" w:hAnsi="Arial" w:cs="Arial"/>
          <w:sz w:val="24"/>
          <w:szCs w:val="24"/>
        </w:rPr>
        <w:t xml:space="preserve"> their experience and expertise in performing these services</w:t>
      </w:r>
      <w:r>
        <w:rPr>
          <w:rFonts w:ascii="Arial" w:hAnsi="Arial" w:cs="Arial"/>
          <w:sz w:val="24"/>
          <w:szCs w:val="24"/>
        </w:rPr>
        <w:t>,</w:t>
      </w:r>
      <w:r w:rsidRPr="004F0520">
        <w:rPr>
          <w:rFonts w:ascii="Arial" w:hAnsi="Arial" w:cs="Arial"/>
          <w:sz w:val="24"/>
          <w:szCs w:val="24"/>
        </w:rPr>
        <w:t xml:space="preserve"> as well as highlighting the Bidder’s stated qualifications and skills</w:t>
      </w:r>
      <w:r w:rsidR="00F17D71" w:rsidRPr="00C97934">
        <w:rPr>
          <w:rFonts w:ascii="Arial" w:hAnsi="Arial" w:cs="Arial"/>
          <w:sz w:val="24"/>
          <w:szCs w:val="24"/>
        </w:rPr>
        <w:t>.</w:t>
      </w:r>
    </w:p>
    <w:p w14:paraId="7AA5306F" w14:textId="77777777" w:rsidR="002C3D14" w:rsidRDefault="002C3D14">
      <w:pPr>
        <w:widowControl/>
        <w:autoSpaceDE/>
        <w:autoSpaceDN/>
        <w:rPr>
          <w:rFonts w:ascii="Arial" w:hAnsi="Arial" w:cs="Arial"/>
          <w:b/>
          <w:sz w:val="24"/>
          <w:szCs w:val="24"/>
        </w:rPr>
      </w:pPr>
      <w:r>
        <w:rPr>
          <w:rFonts w:ascii="Arial" w:hAnsi="Arial" w:cs="Arial"/>
          <w:b/>
          <w:sz w:val="24"/>
          <w:szCs w:val="24"/>
        </w:rPr>
        <w:br w:type="page"/>
      </w:r>
    </w:p>
    <w:p w14:paraId="74FAB619" w14:textId="33E073ED" w:rsidR="00C249BB" w:rsidRPr="00C97934" w:rsidRDefault="00F17D71" w:rsidP="008E3741">
      <w:pPr>
        <w:pStyle w:val="ListParagraph"/>
        <w:numPr>
          <w:ilvl w:val="1"/>
          <w:numId w:val="16"/>
        </w:numPr>
        <w:rPr>
          <w:rFonts w:ascii="Arial" w:hAnsi="Arial" w:cs="Arial"/>
          <w:sz w:val="24"/>
          <w:szCs w:val="24"/>
        </w:rPr>
      </w:pPr>
      <w:r w:rsidRPr="00C97934">
        <w:rPr>
          <w:rFonts w:ascii="Arial" w:hAnsi="Arial" w:cs="Arial"/>
          <w:b/>
          <w:sz w:val="24"/>
          <w:szCs w:val="24"/>
        </w:rPr>
        <w:lastRenderedPageBreak/>
        <w:t>Subcontractor</w:t>
      </w:r>
      <w:r w:rsidRPr="00C97934">
        <w:rPr>
          <w:rFonts w:ascii="Arial" w:hAnsi="Arial" w:cs="Arial"/>
          <w:sz w:val="24"/>
          <w:szCs w:val="24"/>
        </w:rPr>
        <w:t xml:space="preserve"> </w:t>
      </w:r>
    </w:p>
    <w:p w14:paraId="5B718853" w14:textId="64E8D16C" w:rsidR="00F17D71" w:rsidRPr="00C97934" w:rsidRDefault="00137D2C" w:rsidP="00EA18AB">
      <w:pPr>
        <w:ind w:left="720"/>
        <w:rPr>
          <w:rFonts w:ascii="Arial" w:hAnsi="Arial" w:cs="Arial"/>
          <w:sz w:val="24"/>
          <w:szCs w:val="24"/>
        </w:rPr>
      </w:pPr>
      <w:r w:rsidRPr="004F0520">
        <w:rPr>
          <w:rFonts w:ascii="Arial" w:hAnsi="Arial" w:cs="Arial"/>
          <w:sz w:val="24"/>
          <w:szCs w:val="24"/>
        </w:rPr>
        <w:t xml:space="preserve">If subcontractors are to be used, </w:t>
      </w:r>
      <w:r>
        <w:rPr>
          <w:rFonts w:ascii="Arial" w:hAnsi="Arial" w:cs="Arial"/>
          <w:sz w:val="24"/>
          <w:szCs w:val="24"/>
        </w:rPr>
        <w:t xml:space="preserve">including consultants, Bidders must complete </w:t>
      </w:r>
      <w:r w:rsidRPr="004F4FE3">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(Subcontractor Form) </w:t>
      </w:r>
      <w:r w:rsidRPr="004F0520">
        <w:rPr>
          <w:rFonts w:ascii="Arial" w:hAnsi="Arial" w:cs="Arial"/>
          <w:sz w:val="24"/>
          <w:szCs w:val="24"/>
        </w:rPr>
        <w:t>provid</w:t>
      </w:r>
      <w:r>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w:t>
      </w:r>
      <w:r w:rsidR="00F17D71" w:rsidRPr="00C97934">
        <w:rPr>
          <w:rFonts w:ascii="Arial" w:hAnsi="Arial" w:cs="Arial"/>
          <w:sz w:val="24"/>
          <w:szCs w:val="24"/>
        </w:rPr>
        <w:t xml:space="preserve">.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8E3741">
      <w:pPr>
        <w:pStyle w:val="ListParagraph"/>
        <w:numPr>
          <w:ilvl w:val="1"/>
          <w:numId w:val="16"/>
        </w:numPr>
        <w:rPr>
          <w:rFonts w:ascii="Arial" w:hAnsi="Arial" w:cs="Arial"/>
          <w:b/>
          <w:sz w:val="24"/>
          <w:szCs w:val="24"/>
        </w:rPr>
      </w:pPr>
      <w:r w:rsidRPr="00C97934">
        <w:rPr>
          <w:rFonts w:ascii="Arial" w:hAnsi="Arial" w:cs="Arial"/>
          <w:b/>
          <w:sz w:val="24"/>
          <w:szCs w:val="24"/>
        </w:rPr>
        <w:t xml:space="preserve">Organizational Chart </w:t>
      </w:r>
    </w:p>
    <w:p w14:paraId="7A832399" w14:textId="15B84358" w:rsidR="00526145" w:rsidRPr="00C97934" w:rsidRDefault="00137D2C" w:rsidP="00EA18AB">
      <w:pPr>
        <w:ind w:left="720"/>
        <w:rPr>
          <w:rFonts w:ascii="Arial" w:hAnsi="Arial" w:cs="Arial"/>
          <w:sz w:val="24"/>
          <w:szCs w:val="24"/>
        </w:rPr>
      </w:pPr>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A41F57">
        <w:rPr>
          <w:rFonts w:ascii="Arial" w:hAnsi="Arial" w:cs="Arial"/>
          <w:b/>
          <w:bCs/>
          <w:sz w:val="24"/>
          <w:szCs w:val="24"/>
        </w:rPr>
        <w:t>H</w:t>
      </w:r>
      <w:r w:rsidRPr="004A710F">
        <w:rPr>
          <w:rFonts w:ascii="Arial" w:hAnsi="Arial" w:cs="Arial"/>
          <w:sz w:val="24"/>
          <w:szCs w:val="24"/>
        </w:rPr>
        <w:t xml:space="preserve"> (Response to Proposed Services</w:t>
      </w:r>
      <w:r>
        <w:rPr>
          <w:rFonts w:ascii="Arial" w:hAnsi="Arial" w:cs="Arial"/>
          <w:sz w:val="24"/>
          <w:szCs w:val="24"/>
        </w:rPr>
        <w:t>)</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8E3741">
      <w:pPr>
        <w:pStyle w:val="ListParagraph"/>
        <w:numPr>
          <w:ilvl w:val="1"/>
          <w:numId w:val="16"/>
        </w:numPr>
        <w:rPr>
          <w:rFonts w:ascii="Arial" w:hAnsi="Arial" w:cs="Arial"/>
          <w:b/>
          <w:sz w:val="24"/>
          <w:szCs w:val="24"/>
        </w:rPr>
      </w:pPr>
      <w:r w:rsidRPr="00C97934">
        <w:rPr>
          <w:rFonts w:ascii="Arial" w:hAnsi="Arial" w:cs="Arial"/>
          <w:b/>
          <w:sz w:val="24"/>
          <w:szCs w:val="24"/>
        </w:rPr>
        <w:t xml:space="preserve">Litigation </w:t>
      </w:r>
    </w:p>
    <w:p w14:paraId="32F5A7FD" w14:textId="2C0E65EF" w:rsidR="00F17D71" w:rsidRPr="00C97934" w:rsidRDefault="00137D2C" w:rsidP="00EA18AB">
      <w:pPr>
        <w:ind w:left="720"/>
        <w:rPr>
          <w:rFonts w:ascii="Arial" w:hAnsi="Arial" w:cs="Arial"/>
          <w:sz w:val="24"/>
          <w:szCs w:val="24"/>
        </w:rPr>
      </w:pPr>
      <w:r>
        <w:rPr>
          <w:rFonts w:ascii="Arial" w:hAnsi="Arial" w:cs="Arial"/>
          <w:sz w:val="24"/>
          <w:szCs w:val="24"/>
        </w:rPr>
        <w:t xml:space="preserve">Bidders must complete </w:t>
      </w:r>
      <w:r w:rsidRPr="000C2020">
        <w:rPr>
          <w:rFonts w:ascii="Arial" w:hAnsi="Arial" w:cs="Arial"/>
          <w:b/>
          <w:bCs/>
          <w:sz w:val="24"/>
          <w:szCs w:val="24"/>
        </w:rPr>
        <w:t>Appendix F</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xml:space="preserve">  For each, list the entity </w:t>
      </w:r>
      <w:proofErr w:type="gramStart"/>
      <w:r w:rsidRPr="004F0520">
        <w:rPr>
          <w:rFonts w:ascii="Arial" w:hAnsi="Arial" w:cs="Arial"/>
          <w:sz w:val="24"/>
          <w:szCs w:val="24"/>
        </w:rPr>
        <w:t>bringing suit</w:t>
      </w:r>
      <w:proofErr w:type="gramEnd"/>
      <w:r w:rsidRPr="004F0520">
        <w:rPr>
          <w:rFonts w:ascii="Arial" w:hAnsi="Arial" w:cs="Arial"/>
          <w:sz w:val="24"/>
          <w:szCs w:val="24"/>
        </w:rPr>
        <w: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F </w:t>
      </w:r>
      <w:r>
        <w:rPr>
          <w:rFonts w:ascii="Arial" w:hAnsi="Arial" w:cs="Arial"/>
          <w:sz w:val="24"/>
          <w:szCs w:val="24"/>
        </w:rPr>
        <w:t>(Litigation Form)</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8E3741">
      <w:pPr>
        <w:pStyle w:val="ListParagraph"/>
        <w:numPr>
          <w:ilvl w:val="1"/>
          <w:numId w:val="16"/>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6620EA86" w14:textId="422C5A97" w:rsidR="001C0279" w:rsidRDefault="00137D2C" w:rsidP="00137D2C">
      <w:pPr>
        <w:ind w:left="720"/>
        <w:rPr>
          <w:rFonts w:ascii="Arial" w:hAnsi="Arial" w:cs="Arial"/>
          <w:sz w:val="24"/>
          <w:szCs w:val="24"/>
        </w:rPr>
      </w:pPr>
      <w:r w:rsidRPr="00137D2C">
        <w:rPr>
          <w:rFonts w:ascii="Arial" w:hAnsi="Arial" w:cs="Arial"/>
          <w:sz w:val="24"/>
          <w:szCs w:val="24"/>
        </w:rPr>
        <w:t>Bidders must provide the three (3) most recent years of Financial Statements audited or reviewed by a Certified Public Accountant.</w:t>
      </w:r>
    </w:p>
    <w:p w14:paraId="3A9C2414" w14:textId="77777777" w:rsidR="00137D2C" w:rsidRPr="00C97934" w:rsidRDefault="00137D2C" w:rsidP="00137D2C">
      <w:pPr>
        <w:ind w:left="720"/>
        <w:rPr>
          <w:rFonts w:ascii="Arial" w:hAnsi="Arial" w:cs="Arial"/>
          <w:sz w:val="24"/>
          <w:szCs w:val="24"/>
        </w:rPr>
      </w:pPr>
    </w:p>
    <w:p w14:paraId="4896BD26" w14:textId="77777777" w:rsidR="00F17D71" w:rsidRPr="00C97934" w:rsidRDefault="00F17D71" w:rsidP="008E3741">
      <w:pPr>
        <w:pStyle w:val="ListParagraph"/>
        <w:numPr>
          <w:ilvl w:val="1"/>
          <w:numId w:val="16"/>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237229A0" w14:textId="77777777" w:rsidR="00CC2C8E" w:rsidRDefault="00CC2C8E" w:rsidP="00EA18AB">
      <w:pPr>
        <w:ind w:left="720"/>
        <w:rPr>
          <w:rFonts w:ascii="Arial" w:hAnsi="Arial" w:cs="Arial"/>
          <w:sz w:val="24"/>
          <w:szCs w:val="24"/>
        </w:rPr>
      </w:pPr>
    </w:p>
    <w:p w14:paraId="39FCEF05" w14:textId="550D2A60" w:rsidR="00CC2C8E" w:rsidRPr="00C97934" w:rsidRDefault="00CC2C8E" w:rsidP="00EA18AB">
      <w:pPr>
        <w:ind w:left="720"/>
        <w:rPr>
          <w:rFonts w:ascii="Arial" w:hAnsi="Arial" w:cs="Arial"/>
          <w:sz w:val="24"/>
          <w:szCs w:val="24"/>
        </w:rPr>
      </w:pPr>
      <w:r>
        <w:rPr>
          <w:rFonts w:ascii="Arial" w:hAnsi="Arial" w:cs="Arial"/>
          <w:sz w:val="24"/>
          <w:szCs w:val="24"/>
        </w:rPr>
        <w:t>The awarded Bidders certificate of insurance shall include applicable liability to support compliance of the Department’s</w:t>
      </w:r>
      <w:r>
        <w:rPr>
          <w:rStyle w:val="Hyperlink"/>
          <w:rFonts w:ascii="Arial" w:hAnsi="Arial" w:cs="Arial"/>
          <w:sz w:val="24"/>
          <w:szCs w:val="24"/>
        </w:rPr>
        <w:t xml:space="preserve"> IT Service Contract (IT-SC)</w:t>
      </w:r>
      <w:r>
        <w:rPr>
          <w:rFonts w:ascii="Arial" w:hAnsi="Arial" w:cs="Arial"/>
          <w:sz w:val="24"/>
          <w:szCs w:val="24"/>
        </w:rPr>
        <w:t>.</w:t>
      </w:r>
    </w:p>
    <w:p w14:paraId="7B001FC7" w14:textId="3A152549" w:rsidR="00E82FB4" w:rsidRDefault="00E82FB4" w:rsidP="004F0520">
      <w:pPr>
        <w:rPr>
          <w:rFonts w:ascii="Arial" w:hAnsi="Arial" w:cs="Arial"/>
          <w:sz w:val="24"/>
          <w:szCs w:val="24"/>
        </w:rPr>
      </w:pPr>
      <w:r w:rsidRPr="00C97934">
        <w:rPr>
          <w:rFonts w:ascii="Arial" w:hAnsi="Arial" w:cs="Arial"/>
          <w:sz w:val="24"/>
          <w:szCs w:val="24"/>
        </w:rPr>
        <w:tab/>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547"/>
      </w:tblGrid>
      <w:tr w:rsidR="00137D2C" w:rsidRPr="003326F9" w14:paraId="40B55FAF" w14:textId="77777777" w:rsidTr="00137D2C">
        <w:trPr>
          <w:trHeight w:val="389"/>
          <w:jc w:val="center"/>
        </w:trPr>
        <w:tc>
          <w:tcPr>
            <w:tcW w:w="5000" w:type="pct"/>
            <w:gridSpan w:val="2"/>
            <w:shd w:val="clear" w:color="auto" w:fill="C6D9F1"/>
            <w:vAlign w:val="center"/>
          </w:tcPr>
          <w:p w14:paraId="49FB1730" w14:textId="77777777" w:rsidR="00137D2C" w:rsidRPr="001302E1"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137D2C" w:rsidRPr="003326F9" w14:paraId="4FE92125" w14:textId="77777777" w:rsidTr="00137D2C">
        <w:trPr>
          <w:trHeight w:val="389"/>
          <w:jc w:val="center"/>
        </w:trPr>
        <w:tc>
          <w:tcPr>
            <w:tcW w:w="1116" w:type="pct"/>
            <w:shd w:val="clear" w:color="auto" w:fill="FFFFFF" w:themeFill="background1"/>
            <w:vAlign w:val="center"/>
          </w:tcPr>
          <w:p w14:paraId="09248ED9" w14:textId="77777777" w:rsidR="00137D2C" w:rsidRPr="001302E1"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884" w:type="pct"/>
            <w:shd w:val="clear" w:color="auto" w:fill="FFFFFF" w:themeFill="background1"/>
            <w:vAlign w:val="center"/>
          </w:tcPr>
          <w:p w14:paraId="5A88DF3E" w14:textId="77777777" w:rsidR="00137D2C" w:rsidRPr="001302E1"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137D2C" w:rsidRPr="003326F9" w14:paraId="4864A796" w14:textId="77777777" w:rsidTr="00137D2C">
        <w:trPr>
          <w:trHeight w:val="389"/>
          <w:jc w:val="center"/>
        </w:trPr>
        <w:tc>
          <w:tcPr>
            <w:tcW w:w="1116" w:type="pct"/>
            <w:shd w:val="clear" w:color="auto" w:fill="auto"/>
            <w:vAlign w:val="center"/>
          </w:tcPr>
          <w:p w14:paraId="3DA95731"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884" w:type="pct"/>
            <w:shd w:val="clear" w:color="auto" w:fill="auto"/>
            <w:vAlign w:val="center"/>
          </w:tcPr>
          <w:p w14:paraId="2482C8F8"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137D2C" w:rsidRPr="003326F9" w14:paraId="112A2383" w14:textId="77777777" w:rsidTr="00137D2C">
        <w:trPr>
          <w:trHeight w:val="389"/>
          <w:jc w:val="center"/>
        </w:trPr>
        <w:tc>
          <w:tcPr>
            <w:tcW w:w="1116" w:type="pct"/>
            <w:shd w:val="clear" w:color="auto" w:fill="auto"/>
            <w:vAlign w:val="center"/>
          </w:tcPr>
          <w:p w14:paraId="587E08FF"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884" w:type="pct"/>
            <w:shd w:val="clear" w:color="auto" w:fill="auto"/>
            <w:vAlign w:val="center"/>
          </w:tcPr>
          <w:p w14:paraId="762C00DD" w14:textId="52B6F8B2"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w:t>
            </w:r>
            <w:r>
              <w:rPr>
                <w:rStyle w:val="InitialStyle"/>
                <w:rFonts w:ascii="Arial" w:hAnsi="Arial" w:cs="Arial"/>
              </w:rPr>
              <w:t xml:space="preserve"> Form</w:t>
            </w:r>
          </w:p>
        </w:tc>
      </w:tr>
      <w:tr w:rsidR="00137D2C" w:rsidRPr="003326F9" w14:paraId="4A5E4D68" w14:textId="77777777" w:rsidTr="00137D2C">
        <w:trPr>
          <w:trHeight w:val="389"/>
          <w:jc w:val="center"/>
        </w:trPr>
        <w:tc>
          <w:tcPr>
            <w:tcW w:w="1116" w:type="pct"/>
            <w:shd w:val="clear" w:color="auto" w:fill="auto"/>
            <w:vAlign w:val="center"/>
          </w:tcPr>
          <w:p w14:paraId="18A10A92"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884" w:type="pct"/>
            <w:shd w:val="clear" w:color="auto" w:fill="auto"/>
            <w:vAlign w:val="center"/>
          </w:tcPr>
          <w:p w14:paraId="751F3C6E"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137D2C" w:rsidRPr="003326F9" w14:paraId="3A27CC81" w14:textId="77777777" w:rsidTr="00137D2C">
        <w:trPr>
          <w:trHeight w:val="389"/>
          <w:jc w:val="center"/>
        </w:trPr>
        <w:tc>
          <w:tcPr>
            <w:tcW w:w="1116" w:type="pct"/>
            <w:shd w:val="clear" w:color="auto" w:fill="auto"/>
            <w:vAlign w:val="center"/>
          </w:tcPr>
          <w:p w14:paraId="1ECC7BF4"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884" w:type="pct"/>
            <w:shd w:val="clear" w:color="auto" w:fill="auto"/>
            <w:vAlign w:val="center"/>
          </w:tcPr>
          <w:p w14:paraId="25BC0C12"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137D2C" w:rsidRPr="003326F9" w14:paraId="6F8F0210" w14:textId="77777777" w:rsidTr="00137D2C">
        <w:trPr>
          <w:trHeight w:val="389"/>
          <w:jc w:val="center"/>
        </w:trPr>
        <w:tc>
          <w:tcPr>
            <w:tcW w:w="1116" w:type="pct"/>
            <w:shd w:val="clear" w:color="auto" w:fill="auto"/>
            <w:vAlign w:val="center"/>
          </w:tcPr>
          <w:p w14:paraId="23DD5305"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884" w:type="pct"/>
            <w:shd w:val="clear" w:color="auto" w:fill="auto"/>
            <w:vAlign w:val="center"/>
          </w:tcPr>
          <w:p w14:paraId="7CC6BEB4"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137D2C" w:rsidRPr="003326F9" w14:paraId="72C83021" w14:textId="77777777" w:rsidTr="00137D2C">
        <w:trPr>
          <w:trHeight w:val="389"/>
          <w:jc w:val="center"/>
        </w:trPr>
        <w:tc>
          <w:tcPr>
            <w:tcW w:w="1116" w:type="pct"/>
            <w:shd w:val="clear" w:color="auto" w:fill="auto"/>
            <w:vAlign w:val="center"/>
          </w:tcPr>
          <w:p w14:paraId="5C4F179F"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884" w:type="pct"/>
            <w:shd w:val="clear" w:color="auto" w:fill="auto"/>
            <w:vAlign w:val="center"/>
          </w:tcPr>
          <w:p w14:paraId="614A19AF" w14:textId="77777777" w:rsidR="00137D2C" w:rsidRPr="003326F9"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295531A5" w14:textId="5928B837" w:rsidR="00137D2C" w:rsidRDefault="00137D2C" w:rsidP="004F0520">
      <w:pPr>
        <w:rPr>
          <w:rFonts w:ascii="Arial" w:hAnsi="Arial" w:cs="Arial"/>
          <w:sz w:val="24"/>
          <w:szCs w:val="24"/>
        </w:rPr>
      </w:pPr>
    </w:p>
    <w:p w14:paraId="6844F71E" w14:textId="506FA40C" w:rsidR="002C3D14" w:rsidRPr="00CC2C8E" w:rsidRDefault="00137D2C" w:rsidP="00CC2C8E">
      <w:pPr>
        <w:widowControl/>
        <w:autoSpaceDE/>
        <w:autoSpaceDN/>
        <w:ind w:left="360"/>
        <w:rPr>
          <w:rFonts w:ascii="Arial" w:hAnsi="Arial" w:cs="Arial"/>
          <w:b/>
          <w:sz w:val="24"/>
          <w:szCs w:val="24"/>
        </w:rPr>
      </w:pPr>
      <w:r w:rsidRPr="00CC2C8E">
        <w:rPr>
          <w:rStyle w:val="InitialStyle"/>
          <w:rFonts w:ascii="Arial" w:hAnsi="Arial" w:cs="Arial"/>
          <w:sz w:val="24"/>
          <w:szCs w:val="24"/>
        </w:rPr>
        <w:t xml:space="preserve">Attachments 1 – 6 must be included in numerical order, as part of File 2, as outlined in PART III “Submitting the Proposal” of this RFP.  Attachments 1 – 6 will be reviewed and evaluated by the Department’s evaluation team under the </w:t>
      </w:r>
      <w:r w:rsidRPr="00CC2C8E">
        <w:rPr>
          <w:rFonts w:ascii="Arial" w:hAnsi="Arial" w:cs="Arial"/>
          <w:bCs/>
          <w:sz w:val="24"/>
          <w:szCs w:val="24"/>
        </w:rPr>
        <w:t>Organization Qualifications and Experience section of this RFP</w:t>
      </w:r>
      <w:r w:rsidRPr="00CC2C8E">
        <w:rPr>
          <w:rStyle w:val="InitialStyle"/>
          <w:rFonts w:ascii="Arial" w:hAnsi="Arial" w:cs="Arial"/>
          <w:sz w:val="24"/>
          <w:szCs w:val="24"/>
        </w:rPr>
        <w:t>.</w:t>
      </w:r>
      <w:r w:rsidR="002C3D14" w:rsidRPr="00CC2C8E">
        <w:rPr>
          <w:rFonts w:ascii="Arial" w:hAnsi="Arial" w:cs="Arial"/>
          <w:b/>
          <w:sz w:val="24"/>
          <w:szCs w:val="24"/>
        </w:rPr>
        <w:br w:type="page"/>
      </w:r>
    </w:p>
    <w:p w14:paraId="4ECFFF17" w14:textId="532C51B6" w:rsidR="00E82FB4" w:rsidRPr="00C97934" w:rsidRDefault="006C712B" w:rsidP="004F0520">
      <w:pPr>
        <w:rPr>
          <w:rFonts w:ascii="Arial" w:hAnsi="Arial" w:cs="Arial"/>
          <w:sz w:val="24"/>
          <w:szCs w:val="24"/>
        </w:rPr>
      </w:pPr>
      <w:r w:rsidRPr="00C97934">
        <w:rPr>
          <w:rFonts w:ascii="Arial" w:hAnsi="Arial" w:cs="Arial"/>
          <w:b/>
          <w:sz w:val="24"/>
          <w:szCs w:val="24"/>
        </w:rPr>
        <w:lastRenderedPageBreak/>
        <w:t xml:space="preserve">Section </w:t>
      </w:r>
      <w:r w:rsidR="008902B5" w:rsidRPr="00C97934">
        <w:rPr>
          <w:rFonts w:ascii="Arial" w:hAnsi="Arial" w:cs="Arial"/>
          <w:b/>
          <w:sz w:val="24"/>
          <w:szCs w:val="24"/>
        </w:rPr>
        <w:t>I</w:t>
      </w:r>
      <w:r w:rsidR="00381724">
        <w:rPr>
          <w:rFonts w:ascii="Arial" w:hAnsi="Arial" w:cs="Arial"/>
          <w:b/>
          <w:sz w:val="24"/>
          <w:szCs w:val="24"/>
        </w:rPr>
        <w:t>II</w:t>
      </w:r>
      <w:r w:rsidRPr="00C97934">
        <w:rPr>
          <w:rFonts w:ascii="Arial" w:hAnsi="Arial" w:cs="Arial"/>
          <w:b/>
          <w:sz w:val="24"/>
          <w:szCs w:val="24"/>
        </w:rPr>
        <w:tab/>
      </w:r>
      <w:r w:rsidR="0004046A">
        <w:rPr>
          <w:rFonts w:ascii="Arial" w:hAnsi="Arial" w:cs="Arial"/>
          <w:b/>
          <w:sz w:val="24"/>
          <w:szCs w:val="24"/>
        </w:rPr>
        <w:t xml:space="preserve">Technical Assessment and </w:t>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w:t>
      </w:r>
      <w:r w:rsidR="00381724">
        <w:rPr>
          <w:rFonts w:ascii="Arial" w:hAnsi="Arial" w:cs="Arial"/>
          <w:sz w:val="24"/>
          <w:szCs w:val="24"/>
        </w:rPr>
        <w:t>3</w:t>
      </w:r>
      <w:r w:rsidR="00C43A42" w:rsidRPr="00C97934">
        <w:rPr>
          <w:rFonts w:ascii="Arial" w:hAnsi="Arial" w:cs="Arial"/>
          <w:sz w:val="24"/>
          <w:szCs w:val="24"/>
        </w:rPr>
        <w:t>)</w:t>
      </w:r>
    </w:p>
    <w:p w14:paraId="1C7A017B" w14:textId="2C59F72C" w:rsidR="00433698" w:rsidRDefault="00433698" w:rsidP="004F0520">
      <w:pPr>
        <w:rPr>
          <w:rFonts w:ascii="Arial" w:hAnsi="Arial" w:cs="Arial"/>
          <w:sz w:val="24"/>
          <w:szCs w:val="24"/>
        </w:rPr>
      </w:pPr>
    </w:p>
    <w:p w14:paraId="7259796D" w14:textId="65F542F7" w:rsidR="00137D2C" w:rsidRPr="00137D2C" w:rsidRDefault="00137D2C" w:rsidP="00172DEF">
      <w:pPr>
        <w:pStyle w:val="ListParagraph"/>
        <w:numPr>
          <w:ilvl w:val="0"/>
          <w:numId w:val="46"/>
        </w:numPr>
        <w:rPr>
          <w:rFonts w:ascii="Arial" w:hAnsi="Arial" w:cs="Arial"/>
          <w:sz w:val="24"/>
          <w:szCs w:val="24"/>
        </w:rPr>
      </w:pPr>
      <w:r w:rsidRPr="00137D2C">
        <w:rPr>
          <w:rFonts w:ascii="Arial" w:hAnsi="Arial" w:cs="Arial"/>
          <w:sz w:val="24"/>
          <w:szCs w:val="24"/>
        </w:rPr>
        <w:t>Bidder</w:t>
      </w:r>
      <w:r w:rsidR="00A41F57">
        <w:rPr>
          <w:rFonts w:ascii="Arial" w:hAnsi="Arial" w:cs="Arial"/>
          <w:sz w:val="24"/>
          <w:szCs w:val="24"/>
        </w:rPr>
        <w:t>s</w:t>
      </w:r>
      <w:r w:rsidRPr="00137D2C">
        <w:rPr>
          <w:rFonts w:ascii="Arial" w:hAnsi="Arial" w:cs="Arial"/>
          <w:sz w:val="24"/>
          <w:szCs w:val="24"/>
        </w:rPr>
        <w:t xml:space="preserve"> must complete </w:t>
      </w:r>
      <w:r w:rsidRPr="00137D2C">
        <w:rPr>
          <w:rFonts w:ascii="Arial" w:hAnsi="Arial" w:cs="Arial"/>
          <w:b/>
          <w:bCs/>
          <w:sz w:val="24"/>
          <w:szCs w:val="24"/>
        </w:rPr>
        <w:t xml:space="preserve">Appendix </w:t>
      </w:r>
      <w:r w:rsidR="00A41F57">
        <w:rPr>
          <w:rFonts w:ascii="Arial" w:hAnsi="Arial" w:cs="Arial"/>
          <w:b/>
          <w:bCs/>
          <w:sz w:val="24"/>
          <w:szCs w:val="24"/>
        </w:rPr>
        <w:t>G</w:t>
      </w:r>
      <w:r w:rsidR="00A41F57" w:rsidRPr="00137D2C">
        <w:rPr>
          <w:rFonts w:ascii="Arial" w:hAnsi="Arial" w:cs="Arial"/>
          <w:sz w:val="24"/>
          <w:szCs w:val="24"/>
        </w:rPr>
        <w:t xml:space="preserve"> </w:t>
      </w:r>
      <w:r w:rsidRPr="00137D2C">
        <w:rPr>
          <w:rFonts w:ascii="Arial" w:hAnsi="Arial" w:cs="Arial"/>
          <w:sz w:val="24"/>
          <w:szCs w:val="24"/>
        </w:rPr>
        <w:t>(Technical Assessment Form) describ</w:t>
      </w:r>
      <w:r w:rsidR="00E547BF">
        <w:rPr>
          <w:rFonts w:ascii="Arial" w:hAnsi="Arial" w:cs="Arial"/>
          <w:sz w:val="24"/>
          <w:szCs w:val="24"/>
        </w:rPr>
        <w:t>ing the</w:t>
      </w:r>
      <w:r w:rsidRPr="00137D2C">
        <w:rPr>
          <w:rFonts w:ascii="Arial" w:hAnsi="Arial" w:cs="Arial"/>
          <w:sz w:val="24"/>
          <w:szCs w:val="24"/>
        </w:rPr>
        <w:t xml:space="preserve"> </w:t>
      </w:r>
      <w:r w:rsidR="0004046A">
        <w:rPr>
          <w:rFonts w:ascii="Arial" w:hAnsi="Arial" w:cs="Arial"/>
          <w:sz w:val="24"/>
          <w:szCs w:val="24"/>
        </w:rPr>
        <w:t xml:space="preserve">Bidder’s </w:t>
      </w:r>
      <w:r w:rsidRPr="00137D2C">
        <w:rPr>
          <w:rFonts w:ascii="Arial" w:hAnsi="Arial" w:cs="Arial"/>
          <w:sz w:val="24"/>
          <w:szCs w:val="24"/>
        </w:rPr>
        <w:t>capability to meet the stated requirements and policies identified</w:t>
      </w:r>
      <w:r w:rsidR="0004046A">
        <w:rPr>
          <w:rFonts w:ascii="Arial" w:hAnsi="Arial" w:cs="Arial"/>
          <w:sz w:val="24"/>
          <w:szCs w:val="24"/>
        </w:rPr>
        <w:t xml:space="preserve"> in this RFP</w:t>
      </w:r>
      <w:r w:rsidRPr="00137D2C">
        <w:rPr>
          <w:rFonts w:ascii="Arial" w:hAnsi="Arial" w:cs="Arial"/>
          <w:sz w:val="24"/>
          <w:szCs w:val="24"/>
        </w:rPr>
        <w:t>.</w:t>
      </w:r>
    </w:p>
    <w:p w14:paraId="1BF07686" w14:textId="77777777" w:rsidR="00137D2C" w:rsidRDefault="00137D2C" w:rsidP="00137D2C">
      <w:pPr>
        <w:rPr>
          <w:rFonts w:ascii="Arial" w:hAnsi="Arial" w:cs="Arial"/>
          <w:sz w:val="24"/>
          <w:szCs w:val="24"/>
        </w:rPr>
      </w:pPr>
    </w:p>
    <w:p w14:paraId="6FAED93D" w14:textId="0D250BC3" w:rsidR="00137D2C" w:rsidRPr="00137D2C" w:rsidRDefault="00137D2C" w:rsidP="00172DEF">
      <w:pPr>
        <w:pStyle w:val="ListParagraph"/>
        <w:numPr>
          <w:ilvl w:val="0"/>
          <w:numId w:val="46"/>
        </w:numPr>
        <w:rPr>
          <w:rFonts w:ascii="Arial" w:hAnsi="Arial" w:cs="Arial"/>
          <w:sz w:val="24"/>
          <w:szCs w:val="24"/>
        </w:rPr>
      </w:pPr>
      <w:r w:rsidRPr="00137D2C">
        <w:rPr>
          <w:rFonts w:ascii="Arial" w:hAnsi="Arial" w:cs="Arial"/>
          <w:sz w:val="24"/>
          <w:szCs w:val="24"/>
        </w:rPr>
        <w:t>Bidder</w:t>
      </w:r>
      <w:r w:rsidR="00A41F57">
        <w:rPr>
          <w:rFonts w:ascii="Arial" w:hAnsi="Arial" w:cs="Arial"/>
          <w:sz w:val="24"/>
          <w:szCs w:val="24"/>
        </w:rPr>
        <w:t>s</w:t>
      </w:r>
      <w:r w:rsidRPr="00137D2C">
        <w:rPr>
          <w:rFonts w:ascii="Arial" w:hAnsi="Arial" w:cs="Arial"/>
          <w:sz w:val="24"/>
          <w:szCs w:val="24"/>
        </w:rPr>
        <w:t xml:space="preserve"> must complete </w:t>
      </w:r>
      <w:r w:rsidRPr="00137D2C">
        <w:rPr>
          <w:rFonts w:ascii="Arial" w:hAnsi="Arial" w:cs="Arial"/>
          <w:b/>
          <w:bCs/>
          <w:sz w:val="24"/>
          <w:szCs w:val="24"/>
        </w:rPr>
        <w:t xml:space="preserve">Appendix </w:t>
      </w:r>
      <w:r w:rsidR="00A41F57">
        <w:rPr>
          <w:rFonts w:ascii="Arial" w:hAnsi="Arial" w:cs="Arial"/>
          <w:b/>
          <w:bCs/>
          <w:sz w:val="24"/>
          <w:szCs w:val="24"/>
        </w:rPr>
        <w:t>H</w:t>
      </w:r>
      <w:r w:rsidR="00A41F57" w:rsidRPr="00137D2C">
        <w:rPr>
          <w:rFonts w:ascii="Arial" w:hAnsi="Arial" w:cs="Arial"/>
          <w:sz w:val="24"/>
          <w:szCs w:val="24"/>
        </w:rPr>
        <w:t xml:space="preserve"> </w:t>
      </w:r>
      <w:r w:rsidRPr="00137D2C">
        <w:rPr>
          <w:rFonts w:ascii="Arial" w:hAnsi="Arial" w:cs="Arial"/>
          <w:sz w:val="24"/>
          <w:szCs w:val="24"/>
        </w:rPr>
        <w:t xml:space="preserve">(Response to Proposed Services Form) by providing a detailed response to the requirements outlined in this RFP. </w:t>
      </w:r>
    </w:p>
    <w:p w14:paraId="22971F2D" w14:textId="77777777" w:rsidR="00137D2C" w:rsidRPr="004F0520" w:rsidRDefault="00137D2C" w:rsidP="00137D2C">
      <w:pPr>
        <w:rPr>
          <w:rFonts w:ascii="Arial" w:hAnsi="Arial" w:cs="Arial"/>
          <w:sz w:val="24"/>
          <w:szCs w:val="24"/>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7545"/>
      </w:tblGrid>
      <w:tr w:rsidR="00137D2C" w:rsidRPr="003326F9" w14:paraId="30E8A4AD" w14:textId="77777777" w:rsidTr="00137D2C">
        <w:trPr>
          <w:trHeight w:val="389"/>
          <w:jc w:val="center"/>
        </w:trPr>
        <w:tc>
          <w:tcPr>
            <w:tcW w:w="5000" w:type="pct"/>
            <w:gridSpan w:val="2"/>
            <w:shd w:val="clear" w:color="auto" w:fill="C6D9F1"/>
            <w:vAlign w:val="center"/>
          </w:tcPr>
          <w:p w14:paraId="1A93BDE4" w14:textId="77777777" w:rsidR="00137D2C" w:rsidRPr="001302E1"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137D2C" w:rsidRPr="003326F9" w14:paraId="2E919F9C" w14:textId="77777777" w:rsidTr="00137D2C">
        <w:trPr>
          <w:trHeight w:val="389"/>
          <w:jc w:val="center"/>
        </w:trPr>
        <w:tc>
          <w:tcPr>
            <w:tcW w:w="1154" w:type="pct"/>
            <w:shd w:val="clear" w:color="auto" w:fill="auto"/>
            <w:vAlign w:val="center"/>
          </w:tcPr>
          <w:p w14:paraId="68025A4F" w14:textId="77777777" w:rsidR="00137D2C" w:rsidRPr="001302E1"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846" w:type="pct"/>
            <w:shd w:val="clear" w:color="auto" w:fill="auto"/>
            <w:vAlign w:val="center"/>
          </w:tcPr>
          <w:p w14:paraId="3D4F8442" w14:textId="77777777" w:rsidR="00137D2C" w:rsidRPr="001302E1"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137D2C" w:rsidRPr="003326F9" w14:paraId="4BC3DB69" w14:textId="77777777" w:rsidTr="00137D2C">
        <w:trPr>
          <w:trHeight w:val="389"/>
          <w:jc w:val="center"/>
        </w:trPr>
        <w:tc>
          <w:tcPr>
            <w:tcW w:w="1154" w:type="pct"/>
            <w:shd w:val="clear" w:color="auto" w:fill="auto"/>
            <w:vAlign w:val="center"/>
          </w:tcPr>
          <w:p w14:paraId="23A4F007" w14:textId="77777777"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Style w:val="InitialStyle"/>
                <w:rFonts w:ascii="Arial" w:eastAsiaTheme="majorEastAsia" w:hAnsi="Arial" w:cs="Arial"/>
              </w:rPr>
              <w:t>Seven (7)</w:t>
            </w:r>
          </w:p>
        </w:tc>
        <w:tc>
          <w:tcPr>
            <w:tcW w:w="3846" w:type="pct"/>
            <w:shd w:val="clear" w:color="auto" w:fill="auto"/>
            <w:vAlign w:val="center"/>
          </w:tcPr>
          <w:p w14:paraId="0998F38B" w14:textId="7010B68E"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Fonts w:ascii="Arial" w:hAnsi="Arial" w:cs="Arial"/>
                <w:color w:val="000000" w:themeColor="text1"/>
              </w:rPr>
              <w:t xml:space="preserve">Technical </w:t>
            </w:r>
            <w:r w:rsidR="00483709">
              <w:rPr>
                <w:rFonts w:ascii="Arial" w:hAnsi="Arial" w:cs="Arial"/>
                <w:color w:val="000000" w:themeColor="text1"/>
              </w:rPr>
              <w:t>A</w:t>
            </w:r>
            <w:r w:rsidRPr="007F1CB4">
              <w:rPr>
                <w:rFonts w:ascii="Arial" w:hAnsi="Arial" w:cs="Arial"/>
                <w:color w:val="000000" w:themeColor="text1"/>
              </w:rPr>
              <w:t xml:space="preserve">rchitecture </w:t>
            </w:r>
            <w:r w:rsidR="00483709">
              <w:rPr>
                <w:rFonts w:ascii="Arial" w:hAnsi="Arial" w:cs="Arial"/>
                <w:color w:val="000000" w:themeColor="text1"/>
              </w:rPr>
              <w:t>D</w:t>
            </w:r>
            <w:r w:rsidRPr="007F1CB4">
              <w:rPr>
                <w:rFonts w:ascii="Arial" w:hAnsi="Arial" w:cs="Arial"/>
                <w:color w:val="000000" w:themeColor="text1"/>
              </w:rPr>
              <w:t>iagrams</w:t>
            </w:r>
          </w:p>
        </w:tc>
      </w:tr>
      <w:tr w:rsidR="00137D2C" w:rsidRPr="003326F9" w14:paraId="3169D020" w14:textId="77777777" w:rsidTr="00137D2C">
        <w:trPr>
          <w:trHeight w:val="389"/>
          <w:jc w:val="center"/>
        </w:trPr>
        <w:tc>
          <w:tcPr>
            <w:tcW w:w="1154" w:type="pct"/>
            <w:shd w:val="clear" w:color="auto" w:fill="auto"/>
            <w:vAlign w:val="center"/>
          </w:tcPr>
          <w:p w14:paraId="33C522A9" w14:textId="77777777"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Style w:val="InitialStyle"/>
                <w:rFonts w:ascii="Arial" w:eastAsiaTheme="majorEastAsia" w:hAnsi="Arial" w:cs="Arial"/>
              </w:rPr>
              <w:t>Eight (8)</w:t>
            </w:r>
          </w:p>
        </w:tc>
        <w:tc>
          <w:tcPr>
            <w:tcW w:w="3846" w:type="pct"/>
            <w:shd w:val="clear" w:color="auto" w:fill="auto"/>
            <w:vAlign w:val="center"/>
          </w:tcPr>
          <w:p w14:paraId="2CCF8D3B" w14:textId="218B6A4A"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Fonts w:ascii="Arial" w:hAnsi="Arial" w:cs="Arial"/>
                <w:color w:val="000000" w:themeColor="text1"/>
              </w:rPr>
              <w:t xml:space="preserve">Technical </w:t>
            </w:r>
            <w:r w:rsidR="00483709">
              <w:rPr>
                <w:rFonts w:ascii="Arial" w:hAnsi="Arial" w:cs="Arial"/>
                <w:color w:val="000000" w:themeColor="text1"/>
              </w:rPr>
              <w:t>A</w:t>
            </w:r>
            <w:r w:rsidRPr="007F1CB4">
              <w:rPr>
                <w:rFonts w:ascii="Arial" w:hAnsi="Arial" w:cs="Arial"/>
                <w:color w:val="000000" w:themeColor="text1"/>
              </w:rPr>
              <w:t xml:space="preserve">rchitecture </w:t>
            </w:r>
            <w:r w:rsidR="00483709">
              <w:rPr>
                <w:rFonts w:ascii="Arial" w:hAnsi="Arial" w:cs="Arial"/>
                <w:color w:val="000000" w:themeColor="text1"/>
              </w:rPr>
              <w:t>N</w:t>
            </w:r>
            <w:r w:rsidRPr="007F1CB4">
              <w:rPr>
                <w:rFonts w:ascii="Arial" w:hAnsi="Arial" w:cs="Arial"/>
                <w:color w:val="000000" w:themeColor="text1"/>
              </w:rPr>
              <w:t>arrative</w:t>
            </w:r>
          </w:p>
        </w:tc>
      </w:tr>
      <w:tr w:rsidR="00137D2C" w:rsidRPr="003326F9" w14:paraId="6CEE2833" w14:textId="77777777" w:rsidTr="00137D2C">
        <w:trPr>
          <w:trHeight w:val="389"/>
          <w:jc w:val="center"/>
        </w:trPr>
        <w:tc>
          <w:tcPr>
            <w:tcW w:w="1154" w:type="pct"/>
            <w:shd w:val="clear" w:color="auto" w:fill="auto"/>
            <w:vAlign w:val="center"/>
          </w:tcPr>
          <w:p w14:paraId="43621E3D" w14:textId="77777777"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Style w:val="InitialStyle"/>
                <w:rFonts w:ascii="Arial" w:eastAsiaTheme="majorEastAsia" w:hAnsi="Arial" w:cs="Arial"/>
              </w:rPr>
              <w:t>Nine (9)</w:t>
            </w:r>
          </w:p>
        </w:tc>
        <w:tc>
          <w:tcPr>
            <w:tcW w:w="3846" w:type="pct"/>
            <w:shd w:val="clear" w:color="auto" w:fill="auto"/>
            <w:vAlign w:val="center"/>
          </w:tcPr>
          <w:p w14:paraId="262ECFFF" w14:textId="77777777"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Style w:val="InitialStyle"/>
                <w:rFonts w:ascii="Arial" w:eastAsiaTheme="majorEastAsia" w:hAnsi="Arial" w:cs="Arial"/>
              </w:rPr>
              <w:t>Job Descriptions</w:t>
            </w:r>
          </w:p>
        </w:tc>
      </w:tr>
      <w:tr w:rsidR="00137D2C" w:rsidRPr="003326F9" w14:paraId="409D92EB" w14:textId="77777777" w:rsidTr="00137D2C">
        <w:trPr>
          <w:trHeight w:val="389"/>
          <w:jc w:val="center"/>
        </w:trPr>
        <w:tc>
          <w:tcPr>
            <w:tcW w:w="1154" w:type="pct"/>
            <w:shd w:val="clear" w:color="auto" w:fill="auto"/>
            <w:vAlign w:val="center"/>
          </w:tcPr>
          <w:p w14:paraId="07892012" w14:textId="77777777"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Style w:val="InitialStyle"/>
                <w:rFonts w:ascii="Arial" w:eastAsiaTheme="majorEastAsia" w:hAnsi="Arial" w:cs="Arial"/>
              </w:rPr>
              <w:t>Ten (10)</w:t>
            </w:r>
          </w:p>
        </w:tc>
        <w:tc>
          <w:tcPr>
            <w:tcW w:w="3846" w:type="pct"/>
            <w:shd w:val="clear" w:color="auto" w:fill="auto"/>
            <w:vAlign w:val="center"/>
          </w:tcPr>
          <w:p w14:paraId="32A0099D" w14:textId="77777777"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Style w:val="InitialStyle"/>
                <w:rFonts w:ascii="Arial" w:eastAsiaTheme="majorEastAsia" w:hAnsi="Arial" w:cs="Arial"/>
              </w:rPr>
              <w:t>Staffing Plan</w:t>
            </w:r>
          </w:p>
        </w:tc>
      </w:tr>
      <w:tr w:rsidR="00137D2C" w:rsidRPr="003326F9" w14:paraId="380D35AD" w14:textId="77777777" w:rsidTr="00137D2C">
        <w:trPr>
          <w:trHeight w:val="389"/>
          <w:jc w:val="center"/>
        </w:trPr>
        <w:tc>
          <w:tcPr>
            <w:tcW w:w="1154" w:type="pct"/>
            <w:shd w:val="clear" w:color="auto" w:fill="auto"/>
            <w:vAlign w:val="center"/>
          </w:tcPr>
          <w:p w14:paraId="781A14C3" w14:textId="77777777"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Style w:val="InitialStyle"/>
                <w:rFonts w:ascii="Arial" w:eastAsiaTheme="majorEastAsia" w:hAnsi="Arial" w:cs="Arial"/>
              </w:rPr>
              <w:t>Eleven (11)</w:t>
            </w:r>
          </w:p>
        </w:tc>
        <w:tc>
          <w:tcPr>
            <w:tcW w:w="3846" w:type="pct"/>
            <w:shd w:val="clear" w:color="auto" w:fill="auto"/>
            <w:vAlign w:val="center"/>
          </w:tcPr>
          <w:p w14:paraId="1B9B836A" w14:textId="77777777" w:rsidR="00137D2C" w:rsidRPr="007F1CB4" w:rsidRDefault="00137D2C" w:rsidP="00777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F1CB4">
              <w:rPr>
                <w:rStyle w:val="InitialStyle"/>
                <w:rFonts w:ascii="Arial" w:eastAsiaTheme="majorEastAsia" w:hAnsi="Arial" w:cs="Arial"/>
              </w:rPr>
              <w:t xml:space="preserve">Implementation - Work Plan </w:t>
            </w:r>
          </w:p>
        </w:tc>
      </w:tr>
    </w:tbl>
    <w:p w14:paraId="6DD10237" w14:textId="77777777" w:rsidR="00137D2C" w:rsidRDefault="00137D2C" w:rsidP="00137D2C">
      <w:pPr>
        <w:rPr>
          <w:rFonts w:ascii="Arial" w:hAnsi="Arial" w:cs="Arial"/>
          <w:sz w:val="24"/>
          <w:szCs w:val="24"/>
        </w:rPr>
      </w:pPr>
    </w:p>
    <w:p w14:paraId="064EE60E" w14:textId="0D16D912" w:rsidR="00137D2C" w:rsidRPr="003326F9" w:rsidRDefault="00137D2C" w:rsidP="00137D2C">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B03D16">
        <w:rPr>
          <w:rStyle w:val="InitialStyle"/>
          <w:rFonts w:ascii="Arial" w:hAnsi="Arial" w:cs="Arial"/>
        </w:rPr>
        <w:t xml:space="preserve">Attachments 7 – 11 must be included in numerical order, as part of File 3, as outlined in PART III “Submitting the Proposal” of this RFP.  Attachments 7 – 11 will be </w:t>
      </w:r>
      <w:r w:rsidRPr="003326F9">
        <w:rPr>
          <w:rStyle w:val="InitialStyle"/>
          <w:rFonts w:ascii="Arial" w:hAnsi="Arial" w:cs="Arial"/>
        </w:rPr>
        <w:t xml:space="preserve">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72D529F7" w14:textId="77777777" w:rsidR="0025279E" w:rsidRPr="00C97934" w:rsidRDefault="0025279E" w:rsidP="004F0520">
      <w:pPr>
        <w:rPr>
          <w:rFonts w:ascii="Arial" w:hAnsi="Arial" w:cs="Arial"/>
          <w:sz w:val="24"/>
          <w:szCs w:val="24"/>
        </w:rPr>
      </w:pPr>
    </w:p>
    <w:p w14:paraId="76B7CB7C" w14:textId="4507882F"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 xml:space="preserve">Section </w:t>
      </w:r>
      <w:r w:rsidR="00381724">
        <w:rPr>
          <w:rFonts w:ascii="Arial" w:hAnsi="Arial" w:cs="Arial"/>
          <w:b/>
          <w:sz w:val="24"/>
          <w:szCs w:val="24"/>
        </w:rPr>
        <w:t>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w:t>
      </w:r>
      <w:r w:rsidR="00381724">
        <w:rPr>
          <w:rFonts w:ascii="Arial" w:hAnsi="Arial" w:cs="Arial"/>
          <w:sz w:val="24"/>
          <w:szCs w:val="24"/>
        </w:rPr>
        <w:t>4</w:t>
      </w:r>
      <w:r w:rsidR="00C43A42" w:rsidRPr="00C97934">
        <w:rPr>
          <w:rFonts w:ascii="Arial" w:hAnsi="Arial" w:cs="Arial"/>
          <w:sz w:val="24"/>
          <w:szCs w:val="24"/>
        </w:rPr>
        <w:t>)</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8E3741">
      <w:pPr>
        <w:pStyle w:val="ListParagraph"/>
        <w:numPr>
          <w:ilvl w:val="1"/>
          <w:numId w:val="9"/>
        </w:numPr>
        <w:rPr>
          <w:rFonts w:ascii="Arial" w:hAnsi="Arial" w:cs="Arial"/>
          <w:b/>
          <w:sz w:val="24"/>
          <w:szCs w:val="24"/>
        </w:rPr>
      </w:pPr>
      <w:r w:rsidRPr="00C97934">
        <w:rPr>
          <w:rFonts w:ascii="Arial" w:hAnsi="Arial" w:cs="Arial"/>
          <w:b/>
          <w:sz w:val="24"/>
          <w:szCs w:val="24"/>
        </w:rPr>
        <w:t>General Instructions</w:t>
      </w:r>
    </w:p>
    <w:p w14:paraId="765DDB01" w14:textId="76ADB8BD" w:rsidR="00B315FA" w:rsidRPr="00011415" w:rsidRDefault="00137D2C" w:rsidP="008E3741">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w:t>
      </w:r>
      <w:r w:rsidRPr="00B03D16">
        <w:rPr>
          <w:rFonts w:ascii="Arial" w:hAnsi="Arial" w:cs="Arial"/>
          <w:bCs/>
          <w:sz w:val="24"/>
          <w:szCs w:val="24"/>
        </w:rPr>
        <w:t xml:space="preserve">proposal that covers the period, </w:t>
      </w:r>
      <w:r w:rsidRPr="00B03D16">
        <w:rPr>
          <w:rFonts w:ascii="Arial" w:hAnsi="Arial" w:cs="Arial"/>
          <w:sz w:val="24"/>
          <w:szCs w:val="24"/>
        </w:rPr>
        <w:t xml:space="preserve">starting </w:t>
      </w:r>
      <w:r w:rsidR="00757EA4" w:rsidRPr="00011415">
        <w:rPr>
          <w:rFonts w:ascii="Arial" w:hAnsi="Arial" w:cs="Arial"/>
          <w:sz w:val="24"/>
          <w:szCs w:val="24"/>
        </w:rPr>
        <w:t>4/1/2025</w:t>
      </w:r>
      <w:r w:rsidRPr="00011415">
        <w:rPr>
          <w:rFonts w:ascii="Arial" w:hAnsi="Arial" w:cs="Arial"/>
          <w:sz w:val="24"/>
          <w:szCs w:val="24"/>
        </w:rPr>
        <w:t xml:space="preserve"> and ending on </w:t>
      </w:r>
      <w:r w:rsidR="00757EA4" w:rsidRPr="00011415">
        <w:rPr>
          <w:rFonts w:ascii="Arial" w:hAnsi="Arial" w:cs="Arial"/>
          <w:sz w:val="24"/>
          <w:szCs w:val="24"/>
        </w:rPr>
        <w:t>3/31/2035</w:t>
      </w:r>
      <w:r w:rsidRPr="00011415">
        <w:rPr>
          <w:rFonts w:ascii="Arial" w:hAnsi="Arial" w:cs="Arial"/>
          <w:sz w:val="24"/>
          <w:szCs w:val="24"/>
        </w:rPr>
        <w:t>.</w:t>
      </w:r>
    </w:p>
    <w:p w14:paraId="39AD31EE" w14:textId="1DA3BABE" w:rsidR="00B315FA" w:rsidRPr="00C97934" w:rsidRDefault="00E82FB4" w:rsidP="008E3741">
      <w:pPr>
        <w:pStyle w:val="ListParagraph"/>
        <w:numPr>
          <w:ilvl w:val="2"/>
          <w:numId w:val="9"/>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8E3741">
      <w:pPr>
        <w:pStyle w:val="ListParagraph"/>
        <w:numPr>
          <w:ilvl w:val="2"/>
          <w:numId w:val="9"/>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8E3741">
      <w:pPr>
        <w:pStyle w:val="ListParagraph"/>
        <w:numPr>
          <w:ilvl w:val="1"/>
          <w:numId w:val="9"/>
        </w:numPr>
        <w:rPr>
          <w:rFonts w:ascii="Arial" w:hAnsi="Arial" w:cs="Arial"/>
          <w:b/>
          <w:sz w:val="24"/>
          <w:szCs w:val="24"/>
        </w:rPr>
      </w:pPr>
      <w:r w:rsidRPr="00C97934">
        <w:rPr>
          <w:rFonts w:ascii="Arial" w:hAnsi="Arial" w:cs="Arial"/>
          <w:b/>
          <w:sz w:val="24"/>
          <w:szCs w:val="24"/>
        </w:rPr>
        <w:t>Cost Proposal Form Instructions</w:t>
      </w:r>
    </w:p>
    <w:p w14:paraId="207FF6DB" w14:textId="6A898CF6"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A41F57">
        <w:rPr>
          <w:rFonts w:ascii="Arial" w:hAnsi="Arial" w:cs="Arial"/>
          <w:b/>
          <w:sz w:val="24"/>
          <w:szCs w:val="24"/>
        </w:rPr>
        <w:t>I</w:t>
      </w:r>
      <w:r w:rsidR="00A41F57" w:rsidRPr="00C97934">
        <w:rPr>
          <w:rFonts w:ascii="Arial" w:hAnsi="Arial" w:cs="Arial"/>
          <w:sz w:val="24"/>
          <w:szCs w:val="24"/>
        </w:rPr>
        <w:t xml:space="preserve"> </w:t>
      </w:r>
      <w:r w:rsidR="00F14B5C" w:rsidRPr="00C97934">
        <w:rPr>
          <w:rFonts w:ascii="Arial" w:hAnsi="Arial" w:cs="Arial"/>
          <w:sz w:val="24"/>
          <w:szCs w:val="24"/>
        </w:rPr>
        <w:t>(Cost Proposal)</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w:t>
      </w:r>
      <w:r w:rsidR="0004046A">
        <w:rPr>
          <w:rFonts w:ascii="Arial" w:hAnsi="Arial" w:cs="Arial"/>
          <w:sz w:val="24"/>
          <w:szCs w:val="24"/>
        </w:rPr>
        <w:t>disqualification and reduction in scoring</w:t>
      </w:r>
      <w:r w:rsidR="004C5EE7" w:rsidRPr="00C97934">
        <w:rPr>
          <w:rFonts w:ascii="Arial" w:hAnsi="Arial" w:cs="Arial"/>
          <w:sz w:val="24"/>
          <w:szCs w:val="24"/>
        </w:rPr>
        <w:t xml:space="preserve"> of the </w:t>
      </w:r>
      <w:r w:rsidR="0004046A">
        <w:rPr>
          <w:rFonts w:ascii="Arial" w:hAnsi="Arial" w:cs="Arial"/>
          <w:sz w:val="24"/>
          <w:szCs w:val="24"/>
        </w:rPr>
        <w:t xml:space="preserve">cost </w:t>
      </w:r>
      <w:r w:rsidR="004C5EE7" w:rsidRPr="00C97934">
        <w:rPr>
          <w:rFonts w:ascii="Arial" w:hAnsi="Arial" w:cs="Arial"/>
          <w:sz w:val="24"/>
          <w:szCs w:val="24"/>
        </w:rPr>
        <w:t>proposal,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8E3741">
      <w:pPr>
        <w:pStyle w:val="ListParagraph"/>
        <w:numPr>
          <w:ilvl w:val="0"/>
          <w:numId w:val="10"/>
        </w:numPr>
        <w:rPr>
          <w:rFonts w:ascii="Arial" w:hAnsi="Arial" w:cs="Arial"/>
          <w:b/>
          <w:sz w:val="24"/>
          <w:szCs w:val="24"/>
        </w:rPr>
      </w:pPr>
      <w:bookmarkStart w:id="34" w:name="_Toc367174743"/>
      <w:bookmarkStart w:id="35" w:name="_Toc397069207"/>
      <w:r w:rsidRPr="00C97934">
        <w:rPr>
          <w:rFonts w:ascii="Arial" w:hAnsi="Arial" w:cs="Arial"/>
          <w:b/>
          <w:sz w:val="24"/>
          <w:szCs w:val="24"/>
        </w:rPr>
        <w:t>Evaluation Process -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8E3741">
      <w:pPr>
        <w:pStyle w:val="ListParagraph"/>
        <w:numPr>
          <w:ilvl w:val="1"/>
          <w:numId w:val="10"/>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8E3741">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0A13E906" w14:textId="77777777" w:rsidR="003B4698" w:rsidRPr="003B4698" w:rsidRDefault="00BC1E97" w:rsidP="008E3741">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5AD720D8" w:rsidR="00B315FA" w:rsidRPr="00C97934" w:rsidRDefault="00B90357" w:rsidP="008E3741">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interview/presentation process</w:t>
      </w:r>
      <w:r w:rsidRPr="00C97934">
        <w:rPr>
          <w:rFonts w:ascii="Arial" w:hAnsi="Arial" w:cs="Arial"/>
          <w:sz w:val="24"/>
          <w:szCs w:val="24"/>
        </w:rPr>
        <w:t xml:space="preserve"> and,</w:t>
      </w:r>
      <w:r w:rsidR="00F67100" w:rsidRPr="00C97934">
        <w:rPr>
          <w:rFonts w:ascii="Arial" w:hAnsi="Arial" w:cs="Arial"/>
          <w:sz w:val="24"/>
          <w:szCs w:val="24"/>
        </w:rPr>
        <w:t xml:space="preserve"> </w:t>
      </w:r>
      <w:r w:rsidRPr="00C97934">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8E3741">
      <w:pPr>
        <w:pStyle w:val="ListParagraph"/>
        <w:numPr>
          <w:ilvl w:val="0"/>
          <w:numId w:val="10"/>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078E9D0E" w:rsidR="00214F9E" w:rsidRPr="00C97934" w:rsidRDefault="00351845" w:rsidP="008E3741">
      <w:pPr>
        <w:pStyle w:val="ListParagraph"/>
        <w:numPr>
          <w:ilvl w:val="1"/>
          <w:numId w:val="10"/>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3B4698">
        <w:rPr>
          <w:rFonts w:ascii="Arial" w:hAnsi="Arial" w:cs="Arial"/>
          <w:sz w:val="24"/>
          <w:szCs w:val="24"/>
        </w:rPr>
        <w:t>Proposal</w:t>
      </w:r>
      <w:r w:rsidR="003B4698" w:rsidRPr="00C97934">
        <w:rPr>
          <w:rFonts w:ascii="Arial" w:hAnsi="Arial" w:cs="Arial"/>
          <w:sz w:val="24"/>
          <w:szCs w:val="24"/>
        </w:rPr>
        <w:t xml:space="preserve"> </w:t>
      </w:r>
      <w:r w:rsidR="00B83478" w:rsidRPr="00C97934">
        <w:rPr>
          <w:rFonts w:ascii="Arial" w:hAnsi="Arial" w:cs="Arial"/>
          <w:sz w:val="24"/>
          <w:szCs w:val="24"/>
        </w:rPr>
        <w:t>score</w:t>
      </w:r>
      <w:r w:rsidR="003B4698">
        <w:rPr>
          <w:rFonts w:ascii="Arial" w:hAnsi="Arial" w:cs="Arial"/>
          <w:sz w:val="24"/>
          <w:szCs w:val="24"/>
        </w:rPr>
        <w:t>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3B4698" w:rsidRPr="00322A82" w14:paraId="65C0BDEB" w14:textId="77777777" w:rsidTr="00747412">
        <w:tc>
          <w:tcPr>
            <w:tcW w:w="1525" w:type="dxa"/>
          </w:tcPr>
          <w:p w14:paraId="0431874B" w14:textId="77777777" w:rsidR="003B4698" w:rsidRPr="00322A82" w:rsidRDefault="003B4698" w:rsidP="00747412">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7B20077B" w14:textId="77777777" w:rsidR="003B4698" w:rsidRDefault="003B4698" w:rsidP="0074741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16CC0594" w14:textId="77777777" w:rsidR="003B4698" w:rsidRPr="00322A82" w:rsidRDefault="003B4698" w:rsidP="0074741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2BFEB70A" w14:textId="2C4992E0" w:rsidR="003B4698" w:rsidRPr="00322A82" w:rsidRDefault="003B4698" w:rsidP="00747412">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3B4698" w:rsidRPr="00322A82" w14:paraId="20C13A6B" w14:textId="77777777" w:rsidTr="00747412">
        <w:tc>
          <w:tcPr>
            <w:tcW w:w="1525" w:type="dxa"/>
          </w:tcPr>
          <w:p w14:paraId="2E42BE8F" w14:textId="77777777" w:rsidR="003B4698" w:rsidRPr="00322A82" w:rsidRDefault="003B4698" w:rsidP="00747412">
            <w:pPr>
              <w:jc w:val="center"/>
              <w:rPr>
                <w:rFonts w:ascii="Arial" w:hAnsi="Arial" w:cs="Arial"/>
                <w:sz w:val="24"/>
                <w:szCs w:val="24"/>
              </w:rPr>
            </w:pPr>
            <w:r w:rsidRPr="00322A82">
              <w:rPr>
                <w:rFonts w:ascii="Arial" w:hAnsi="Arial" w:cs="Arial"/>
                <w:b/>
                <w:sz w:val="24"/>
                <w:szCs w:val="24"/>
              </w:rPr>
              <w:t>Section II.</w:t>
            </w:r>
          </w:p>
        </w:tc>
        <w:tc>
          <w:tcPr>
            <w:tcW w:w="5626" w:type="dxa"/>
          </w:tcPr>
          <w:p w14:paraId="519533CA" w14:textId="77777777" w:rsidR="003B4698" w:rsidRPr="00322A82" w:rsidRDefault="003B4698" w:rsidP="00747412">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63F09CEE" w14:textId="5E626A33" w:rsidR="003B4698" w:rsidRPr="003B4698" w:rsidRDefault="003B4698" w:rsidP="00747412">
            <w:pPr>
              <w:jc w:val="center"/>
              <w:rPr>
                <w:rFonts w:ascii="Arial" w:hAnsi="Arial" w:cs="Arial"/>
                <w:b/>
                <w:sz w:val="24"/>
                <w:szCs w:val="24"/>
              </w:rPr>
            </w:pPr>
            <w:r w:rsidRPr="003B4698">
              <w:rPr>
                <w:rFonts w:ascii="Arial" w:hAnsi="Arial" w:cs="Arial"/>
                <w:b/>
                <w:sz w:val="24"/>
                <w:szCs w:val="24"/>
              </w:rPr>
              <w:t>30 points</w:t>
            </w:r>
          </w:p>
        </w:tc>
      </w:tr>
      <w:tr w:rsidR="003B4698" w:rsidRPr="00322A82" w14:paraId="1EF180A9" w14:textId="77777777" w:rsidTr="00747412">
        <w:tc>
          <w:tcPr>
            <w:tcW w:w="1525" w:type="dxa"/>
          </w:tcPr>
          <w:p w14:paraId="2FEADA30" w14:textId="77777777" w:rsidR="003B4698" w:rsidRPr="00322A82" w:rsidRDefault="003B4698" w:rsidP="00747412">
            <w:pPr>
              <w:jc w:val="center"/>
              <w:rPr>
                <w:rFonts w:ascii="Arial" w:hAnsi="Arial" w:cs="Arial"/>
                <w:sz w:val="24"/>
                <w:szCs w:val="24"/>
              </w:rPr>
            </w:pPr>
            <w:r w:rsidRPr="00322A82">
              <w:rPr>
                <w:rFonts w:ascii="Arial" w:hAnsi="Arial" w:cs="Arial"/>
                <w:b/>
                <w:sz w:val="24"/>
                <w:szCs w:val="24"/>
              </w:rPr>
              <w:t>Section III.</w:t>
            </w:r>
          </w:p>
        </w:tc>
        <w:tc>
          <w:tcPr>
            <w:tcW w:w="5626" w:type="dxa"/>
          </w:tcPr>
          <w:p w14:paraId="5FC12992" w14:textId="77777777" w:rsidR="003B4698" w:rsidRDefault="003B4698" w:rsidP="00747412">
            <w:pPr>
              <w:rPr>
                <w:rFonts w:ascii="Arial" w:hAnsi="Arial" w:cs="Arial"/>
                <w:sz w:val="24"/>
                <w:szCs w:val="24"/>
              </w:rPr>
            </w:pPr>
            <w:r>
              <w:rPr>
                <w:rFonts w:ascii="Arial" w:hAnsi="Arial" w:cs="Arial"/>
                <w:b/>
                <w:sz w:val="24"/>
                <w:szCs w:val="24"/>
              </w:rPr>
              <w:t xml:space="preserve">Technical Assessment and </w:t>
            </w:r>
            <w:r w:rsidRPr="00322A82">
              <w:rPr>
                <w:rFonts w:ascii="Arial" w:hAnsi="Arial" w:cs="Arial"/>
                <w:b/>
                <w:sz w:val="24"/>
                <w:szCs w:val="24"/>
              </w:rPr>
              <w:t>Proposed Services</w:t>
            </w:r>
          </w:p>
          <w:p w14:paraId="1064A07B" w14:textId="77777777" w:rsidR="003B4698" w:rsidRPr="00322A82" w:rsidRDefault="003B4698" w:rsidP="0074741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7F6D4B5F" w14:textId="5A541371" w:rsidR="003B4698" w:rsidRPr="003B4698" w:rsidRDefault="003B4698" w:rsidP="00747412">
            <w:pPr>
              <w:jc w:val="center"/>
              <w:rPr>
                <w:rFonts w:ascii="Arial" w:hAnsi="Arial" w:cs="Arial"/>
                <w:sz w:val="24"/>
                <w:szCs w:val="24"/>
              </w:rPr>
            </w:pPr>
            <w:r w:rsidRPr="003B4698">
              <w:rPr>
                <w:rFonts w:ascii="Arial" w:hAnsi="Arial" w:cs="Arial"/>
                <w:b/>
                <w:sz w:val="24"/>
                <w:szCs w:val="24"/>
              </w:rPr>
              <w:t>35 points</w:t>
            </w:r>
          </w:p>
        </w:tc>
      </w:tr>
      <w:tr w:rsidR="003B4698" w:rsidRPr="00322A82" w14:paraId="1825F8C5" w14:textId="77777777" w:rsidTr="00747412">
        <w:tc>
          <w:tcPr>
            <w:tcW w:w="1525" w:type="dxa"/>
          </w:tcPr>
          <w:p w14:paraId="31E1A4B1" w14:textId="77777777" w:rsidR="003B4698" w:rsidRPr="00322A82" w:rsidRDefault="003B4698" w:rsidP="00747412">
            <w:pPr>
              <w:jc w:val="center"/>
              <w:rPr>
                <w:rFonts w:ascii="Arial" w:hAnsi="Arial" w:cs="Arial"/>
                <w:sz w:val="24"/>
                <w:szCs w:val="24"/>
              </w:rPr>
            </w:pPr>
            <w:r w:rsidRPr="00322A82">
              <w:rPr>
                <w:rFonts w:ascii="Arial" w:hAnsi="Arial" w:cs="Arial"/>
                <w:b/>
                <w:sz w:val="24"/>
                <w:szCs w:val="24"/>
              </w:rPr>
              <w:t>Section IV.</w:t>
            </w:r>
          </w:p>
        </w:tc>
        <w:tc>
          <w:tcPr>
            <w:tcW w:w="5626" w:type="dxa"/>
          </w:tcPr>
          <w:p w14:paraId="3877F736" w14:textId="77777777" w:rsidR="003B4698" w:rsidRDefault="003B4698" w:rsidP="00747412">
            <w:pPr>
              <w:rPr>
                <w:rFonts w:ascii="Arial" w:hAnsi="Arial" w:cs="Arial"/>
                <w:b/>
                <w:sz w:val="24"/>
                <w:szCs w:val="24"/>
              </w:rPr>
            </w:pPr>
            <w:r w:rsidRPr="00322A82">
              <w:rPr>
                <w:rFonts w:ascii="Arial" w:hAnsi="Arial" w:cs="Arial"/>
                <w:b/>
                <w:sz w:val="24"/>
                <w:szCs w:val="24"/>
              </w:rPr>
              <w:t xml:space="preserve">Cost Proposal </w:t>
            </w:r>
          </w:p>
          <w:p w14:paraId="6D53B572" w14:textId="77777777" w:rsidR="003B4698" w:rsidRPr="00322A82" w:rsidRDefault="003B4698" w:rsidP="0074741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F64C6A8" w14:textId="76C7F218" w:rsidR="003B4698" w:rsidRPr="003B4698" w:rsidRDefault="003B4698" w:rsidP="00747412">
            <w:pPr>
              <w:jc w:val="center"/>
              <w:rPr>
                <w:rFonts w:ascii="Arial" w:hAnsi="Arial" w:cs="Arial"/>
                <w:b/>
                <w:sz w:val="24"/>
                <w:szCs w:val="24"/>
              </w:rPr>
            </w:pPr>
            <w:r w:rsidRPr="003B4698">
              <w:rPr>
                <w:rFonts w:ascii="Arial" w:hAnsi="Arial" w:cs="Arial"/>
                <w:b/>
                <w:sz w:val="24"/>
                <w:szCs w:val="24"/>
              </w:rPr>
              <w:t>35 points</w:t>
            </w:r>
          </w:p>
        </w:tc>
      </w:tr>
    </w:tbl>
    <w:p w14:paraId="24070E2C" w14:textId="77777777" w:rsidR="003B4698" w:rsidRDefault="003B4698" w:rsidP="004F0520">
      <w:pPr>
        <w:rPr>
          <w:rFonts w:ascii="Arial" w:hAnsi="Arial" w:cs="Arial"/>
          <w:sz w:val="24"/>
          <w:szCs w:val="24"/>
        </w:rPr>
      </w:pPr>
    </w:p>
    <w:p w14:paraId="66A3A159" w14:textId="4E8BE6E9" w:rsidR="00D26B78" w:rsidRPr="00C97934" w:rsidRDefault="00D26B78" w:rsidP="008E3741">
      <w:pPr>
        <w:pStyle w:val="ListParagraph"/>
        <w:numPr>
          <w:ilvl w:val="1"/>
          <w:numId w:val="10"/>
        </w:numPr>
        <w:rPr>
          <w:rFonts w:ascii="Arial" w:hAnsi="Arial" w:cs="Arial"/>
          <w:sz w:val="24"/>
          <w:szCs w:val="24"/>
        </w:rPr>
      </w:pPr>
      <w:r w:rsidRPr="20442418">
        <w:rPr>
          <w:rFonts w:ascii="Arial" w:hAnsi="Arial" w:cs="Arial"/>
          <w:b/>
          <w:bCs/>
          <w:sz w:val="24"/>
          <w:szCs w:val="24"/>
        </w:rPr>
        <w:t>Scoring Process:</w:t>
      </w:r>
      <w:r w:rsidRPr="20442418">
        <w:rPr>
          <w:rFonts w:ascii="Arial" w:hAnsi="Arial" w:cs="Arial"/>
          <w:sz w:val="24"/>
          <w:szCs w:val="24"/>
        </w:rPr>
        <w:t xml:space="preserve">  </w:t>
      </w:r>
      <w:r w:rsidR="00137D2C" w:rsidRPr="20442418">
        <w:rPr>
          <w:rFonts w:ascii="Arial" w:eastAsiaTheme="minorEastAsia" w:hAnsi="Arial" w:cs="Arial"/>
          <w:sz w:val="24"/>
          <w:szCs w:val="24"/>
        </w:rPr>
        <w:t>The evaluation and scoring of proposals will be conducted using a staged approach.  Proposals will be required to meet or exceed the stated minimum scoring requirements of the stage in which the proposal is being evaluated to move onto the next stage of evaluation.  Any proposal not meeting the stated minimum scoring requirements of a stage will be ineligible for award consideration and, at that point, be removed from the evaluation process</w:t>
      </w:r>
      <w:r w:rsidRPr="20442418">
        <w:rPr>
          <w:rFonts w:ascii="Arial" w:hAnsi="Arial" w:cs="Arial"/>
          <w:sz w:val="24"/>
          <w:szCs w:val="24"/>
        </w:rPr>
        <w:t>.</w:t>
      </w:r>
    </w:p>
    <w:p w14:paraId="2E71BFAE" w14:textId="77777777" w:rsidR="00D26B78" w:rsidRPr="00C97934" w:rsidRDefault="00D26B78" w:rsidP="00D26B78">
      <w:pPr>
        <w:pStyle w:val="ListParagraph"/>
        <w:rPr>
          <w:rFonts w:ascii="Arial" w:hAnsi="Arial" w:cs="Arial"/>
          <w:sz w:val="24"/>
          <w:szCs w:val="24"/>
        </w:rPr>
      </w:pPr>
    </w:p>
    <w:p w14:paraId="71C24393" w14:textId="15EBBD03" w:rsidR="00137D2C" w:rsidRPr="0088073D" w:rsidRDefault="00137D2C" w:rsidP="00137D2C">
      <w:pPr>
        <w:widowControl/>
        <w:autoSpaceDE/>
        <w:autoSpaceDN/>
        <w:ind w:left="720"/>
        <w:contextualSpacing/>
        <w:rPr>
          <w:rFonts w:ascii="Arial" w:eastAsiaTheme="minorHAnsi" w:hAnsi="Arial" w:cs="Arial"/>
          <w:iCs/>
          <w:sz w:val="24"/>
          <w:szCs w:val="24"/>
        </w:rPr>
      </w:pPr>
      <w:r w:rsidRPr="0088073D">
        <w:rPr>
          <w:rFonts w:ascii="Arial" w:eastAsiaTheme="minorHAnsi" w:hAnsi="Arial" w:cs="Arial"/>
          <w:b/>
          <w:bCs/>
          <w:iCs/>
          <w:sz w:val="24"/>
          <w:szCs w:val="24"/>
          <w:u w:val="single"/>
        </w:rPr>
        <w:t>Stage One - Eligibility</w:t>
      </w:r>
      <w:r w:rsidRPr="0088073D">
        <w:rPr>
          <w:rFonts w:ascii="Arial" w:eastAsiaTheme="minorHAnsi" w:hAnsi="Arial" w:cs="Arial"/>
          <w:b/>
          <w:bCs/>
          <w:iCs/>
          <w:sz w:val="24"/>
          <w:szCs w:val="24"/>
        </w:rPr>
        <w:t>:</w:t>
      </w:r>
      <w:r w:rsidRPr="0088073D">
        <w:rPr>
          <w:rFonts w:ascii="Arial" w:eastAsiaTheme="minorHAnsi" w:hAnsi="Arial" w:cs="Arial"/>
          <w:iCs/>
          <w:sz w:val="24"/>
          <w:szCs w:val="24"/>
        </w:rPr>
        <w:t xml:space="preserve"> Proposals must meet the requirements of Part I.C. “Eligibility to Submit </w:t>
      </w:r>
      <w:r w:rsidR="003B4698">
        <w:rPr>
          <w:rFonts w:ascii="Arial" w:eastAsiaTheme="minorHAnsi" w:hAnsi="Arial" w:cs="Arial"/>
          <w:iCs/>
          <w:sz w:val="24"/>
          <w:szCs w:val="24"/>
        </w:rPr>
        <w:t xml:space="preserve">a </w:t>
      </w:r>
      <w:r w:rsidRPr="0088073D">
        <w:rPr>
          <w:rFonts w:ascii="Arial" w:eastAsiaTheme="minorHAnsi" w:hAnsi="Arial" w:cs="Arial"/>
          <w:iCs/>
          <w:sz w:val="24"/>
          <w:szCs w:val="24"/>
        </w:rPr>
        <w:t xml:space="preserve">Bid.”  The Bidder must complete </w:t>
      </w:r>
      <w:r w:rsidRPr="0088073D">
        <w:rPr>
          <w:rFonts w:ascii="Arial" w:eastAsiaTheme="minorHAnsi" w:hAnsi="Arial" w:cs="Arial"/>
          <w:b/>
          <w:iCs/>
          <w:sz w:val="24"/>
          <w:szCs w:val="24"/>
        </w:rPr>
        <w:t>Appendix C</w:t>
      </w:r>
      <w:r w:rsidRPr="0088073D">
        <w:rPr>
          <w:rFonts w:ascii="Arial" w:eastAsiaTheme="minorHAnsi" w:hAnsi="Arial" w:cs="Arial"/>
          <w:iCs/>
          <w:sz w:val="24"/>
          <w:szCs w:val="24"/>
        </w:rPr>
        <w:t xml:space="preserve"> (Eligibility to Submit </w:t>
      </w:r>
      <w:r w:rsidR="003B4698">
        <w:rPr>
          <w:rFonts w:ascii="Arial" w:eastAsiaTheme="minorHAnsi" w:hAnsi="Arial" w:cs="Arial"/>
          <w:iCs/>
          <w:sz w:val="24"/>
          <w:szCs w:val="24"/>
        </w:rPr>
        <w:t xml:space="preserve">a </w:t>
      </w:r>
      <w:r w:rsidRPr="0088073D">
        <w:rPr>
          <w:rFonts w:ascii="Arial" w:eastAsiaTheme="minorHAnsi" w:hAnsi="Arial" w:cs="Arial"/>
          <w:iCs/>
          <w:sz w:val="24"/>
          <w:szCs w:val="24"/>
        </w:rPr>
        <w:t>Bid).</w:t>
      </w:r>
      <w:r w:rsidRPr="0088073D">
        <w:rPr>
          <w:rFonts w:ascii="Arial" w:eastAsiaTheme="minorHAnsi" w:hAnsi="Arial" w:cs="Arial"/>
          <w:sz w:val="24"/>
          <w:szCs w:val="24"/>
        </w:rPr>
        <w:t xml:space="preserve"> Proposals</w:t>
      </w:r>
      <w:r w:rsidRPr="0088073D">
        <w:rPr>
          <w:rFonts w:ascii="Arial" w:eastAsiaTheme="minorHAnsi" w:hAnsi="Arial" w:cs="Arial"/>
          <w:iCs/>
          <w:sz w:val="24"/>
          <w:szCs w:val="24"/>
        </w:rPr>
        <w:t xml:space="preserve"> which do not include </w:t>
      </w:r>
      <w:r w:rsidRPr="0088073D">
        <w:rPr>
          <w:rFonts w:ascii="Arial" w:eastAsiaTheme="minorHAnsi" w:hAnsi="Arial" w:cs="Arial"/>
          <w:b/>
          <w:iCs/>
          <w:sz w:val="24"/>
          <w:szCs w:val="24"/>
        </w:rPr>
        <w:t>Appendix C</w:t>
      </w:r>
      <w:r w:rsidRPr="0088073D">
        <w:rPr>
          <w:rFonts w:ascii="Arial" w:eastAsiaTheme="minorHAnsi" w:hAnsi="Arial" w:cs="Arial"/>
          <w:iCs/>
          <w:sz w:val="24"/>
          <w:szCs w:val="24"/>
        </w:rPr>
        <w:t xml:space="preserve"> or </w:t>
      </w:r>
      <w:r w:rsidRPr="0088073D">
        <w:rPr>
          <w:rFonts w:ascii="Arial" w:eastAsiaTheme="minorHAnsi" w:hAnsi="Arial" w:cs="Arial"/>
          <w:sz w:val="24"/>
          <w:szCs w:val="24"/>
        </w:rPr>
        <w:t>do</w:t>
      </w:r>
      <w:r w:rsidRPr="0088073D">
        <w:rPr>
          <w:rFonts w:ascii="Arial" w:eastAsiaTheme="minorHAnsi" w:hAnsi="Arial" w:cs="Arial"/>
          <w:iCs/>
          <w:sz w:val="24"/>
          <w:szCs w:val="24"/>
        </w:rPr>
        <w:t xml:space="preserve"> not meet Part I.C. “Eligibility to Submit </w:t>
      </w:r>
      <w:r w:rsidR="003B4698">
        <w:rPr>
          <w:rFonts w:ascii="Arial" w:eastAsiaTheme="minorHAnsi" w:hAnsi="Arial" w:cs="Arial"/>
          <w:iCs/>
          <w:sz w:val="24"/>
          <w:szCs w:val="24"/>
        </w:rPr>
        <w:t xml:space="preserve">a </w:t>
      </w:r>
      <w:r w:rsidRPr="0088073D">
        <w:rPr>
          <w:rFonts w:ascii="Arial" w:eastAsiaTheme="minorHAnsi" w:hAnsi="Arial" w:cs="Arial"/>
          <w:iCs/>
          <w:sz w:val="24"/>
          <w:szCs w:val="24"/>
        </w:rPr>
        <w:t>Bid” requirements will be ineligible for award consideration.  Proposals meeting the eligibility requirements will move on to Stage Two of the evaluation and scoring process.</w:t>
      </w:r>
    </w:p>
    <w:p w14:paraId="44A75923" w14:textId="77777777" w:rsidR="00137D2C" w:rsidRPr="0088073D" w:rsidRDefault="00137D2C" w:rsidP="00137D2C">
      <w:pPr>
        <w:widowControl/>
        <w:autoSpaceDE/>
        <w:autoSpaceDN/>
        <w:ind w:left="720"/>
        <w:contextualSpacing/>
        <w:rPr>
          <w:rFonts w:ascii="Arial" w:eastAsiaTheme="minorHAnsi" w:hAnsi="Arial" w:cs="Arial"/>
          <w:iCs/>
          <w:sz w:val="24"/>
          <w:szCs w:val="24"/>
        </w:rPr>
      </w:pPr>
    </w:p>
    <w:p w14:paraId="63135B92" w14:textId="0FBED9C2" w:rsidR="00137D2C" w:rsidRPr="0088073D" w:rsidRDefault="00137D2C" w:rsidP="00137D2C">
      <w:pPr>
        <w:widowControl/>
        <w:autoSpaceDE/>
        <w:autoSpaceDN/>
        <w:ind w:left="720"/>
        <w:contextualSpacing/>
        <w:rPr>
          <w:rFonts w:ascii="Arial" w:eastAsiaTheme="minorHAnsi" w:hAnsi="Arial" w:cs="Arial"/>
          <w:iCs/>
          <w:sz w:val="24"/>
          <w:szCs w:val="24"/>
        </w:rPr>
      </w:pPr>
      <w:r w:rsidRPr="0088073D">
        <w:rPr>
          <w:rFonts w:ascii="Arial" w:eastAsiaTheme="minorHAnsi" w:hAnsi="Arial" w:cs="Arial"/>
          <w:b/>
          <w:bCs/>
          <w:iCs/>
          <w:sz w:val="24"/>
          <w:szCs w:val="24"/>
          <w:u w:val="single"/>
        </w:rPr>
        <w:t xml:space="preserve">Stage Two </w:t>
      </w:r>
      <w:r w:rsidR="003B4698">
        <w:rPr>
          <w:rFonts w:ascii="Arial" w:eastAsiaTheme="minorHAnsi" w:hAnsi="Arial" w:cs="Arial"/>
          <w:b/>
          <w:bCs/>
          <w:iCs/>
          <w:sz w:val="24"/>
          <w:szCs w:val="24"/>
          <w:u w:val="single"/>
        </w:rPr>
        <w:t>–</w:t>
      </w:r>
      <w:r w:rsidRPr="0088073D">
        <w:rPr>
          <w:rFonts w:ascii="Arial" w:eastAsiaTheme="minorHAnsi" w:hAnsi="Arial" w:cs="Arial"/>
          <w:b/>
          <w:bCs/>
          <w:iCs/>
          <w:sz w:val="24"/>
          <w:szCs w:val="24"/>
          <w:u w:val="single"/>
        </w:rPr>
        <w:t xml:space="preserve"> </w:t>
      </w:r>
      <w:r w:rsidR="003B4698">
        <w:rPr>
          <w:rFonts w:ascii="Arial" w:eastAsiaTheme="minorHAnsi" w:hAnsi="Arial" w:cs="Arial"/>
          <w:b/>
          <w:bCs/>
          <w:iCs/>
          <w:sz w:val="24"/>
          <w:szCs w:val="24"/>
          <w:u w:val="single"/>
        </w:rPr>
        <w:t xml:space="preserve">Organization </w:t>
      </w:r>
      <w:r w:rsidRPr="0088073D">
        <w:rPr>
          <w:rFonts w:ascii="Arial" w:eastAsiaTheme="minorHAnsi" w:hAnsi="Arial" w:cs="Arial"/>
          <w:b/>
          <w:iCs/>
          <w:sz w:val="24"/>
          <w:szCs w:val="24"/>
          <w:u w:val="single"/>
        </w:rPr>
        <w:t>Qualifications and Experience</w:t>
      </w:r>
      <w:r w:rsidRPr="0088073D">
        <w:rPr>
          <w:rFonts w:ascii="Arial" w:eastAsiaTheme="minorHAnsi" w:hAnsi="Arial" w:cs="Arial"/>
          <w:b/>
          <w:bCs/>
          <w:iCs/>
          <w:sz w:val="24"/>
          <w:szCs w:val="24"/>
        </w:rPr>
        <w:t>:</w:t>
      </w:r>
      <w:r w:rsidRPr="0088073D">
        <w:rPr>
          <w:rFonts w:ascii="Arial" w:eastAsiaTheme="minorHAnsi" w:hAnsi="Arial" w:cs="Arial"/>
          <w:iCs/>
          <w:sz w:val="24"/>
          <w:szCs w:val="24"/>
        </w:rPr>
        <w:t xml:space="preserve"> Proposals meeting the eligibility requirements in Stage One will move on to be evaluated for Part IV, Section II “</w:t>
      </w:r>
      <w:r w:rsidR="003B4698">
        <w:rPr>
          <w:rFonts w:ascii="Arial" w:eastAsiaTheme="minorHAnsi" w:hAnsi="Arial" w:cs="Arial"/>
          <w:iCs/>
          <w:sz w:val="24"/>
          <w:szCs w:val="24"/>
        </w:rPr>
        <w:t xml:space="preserve">Organization </w:t>
      </w:r>
      <w:r w:rsidRPr="0088073D">
        <w:rPr>
          <w:rFonts w:ascii="Arial" w:eastAsiaTheme="minorHAnsi" w:hAnsi="Arial" w:cs="Arial"/>
          <w:iCs/>
          <w:sz w:val="24"/>
          <w:szCs w:val="24"/>
        </w:rPr>
        <w:t>Qualifications and Experience” and will be scored by the evaluation team using the consensus approach</w:t>
      </w:r>
      <w:r w:rsidRPr="0088073D">
        <w:rPr>
          <w:rFonts w:ascii="Arial" w:eastAsiaTheme="minorHAnsi" w:hAnsi="Arial" w:cs="Arial"/>
          <w:sz w:val="24"/>
          <w:szCs w:val="24"/>
        </w:rPr>
        <w:t xml:space="preserve">. </w:t>
      </w:r>
      <w:r w:rsidRPr="0088073D">
        <w:rPr>
          <w:rFonts w:ascii="Arial" w:eastAsiaTheme="minorHAnsi" w:hAnsi="Arial" w:cs="Arial"/>
          <w:iCs/>
          <w:sz w:val="24"/>
          <w:szCs w:val="24"/>
        </w:rPr>
        <w:t xml:space="preserve"> Members of the evaluation team will not score this section individually but, instead, arrive at a consensus as to assignment of points for this section.  Proposals will be able to earn up to a maximum of </w:t>
      </w:r>
      <w:r w:rsidRPr="0088073D">
        <w:rPr>
          <w:rFonts w:ascii="Arial" w:eastAsiaTheme="minorHAnsi" w:hAnsi="Arial" w:cs="Arial"/>
          <w:b/>
          <w:bCs/>
          <w:iCs/>
          <w:sz w:val="24"/>
          <w:szCs w:val="24"/>
        </w:rPr>
        <w:t>30</w:t>
      </w:r>
      <w:r w:rsidRPr="0088073D">
        <w:rPr>
          <w:rFonts w:ascii="Arial" w:eastAsiaTheme="minorHAnsi" w:hAnsi="Arial" w:cs="Arial"/>
          <w:iCs/>
          <w:sz w:val="24"/>
          <w:szCs w:val="24"/>
        </w:rPr>
        <w:t xml:space="preserve"> points for this section with the minimum score of </w:t>
      </w:r>
      <w:r w:rsidRPr="0088073D">
        <w:rPr>
          <w:rFonts w:ascii="Arial" w:eastAsiaTheme="minorHAnsi" w:hAnsi="Arial" w:cs="Arial"/>
          <w:b/>
          <w:bCs/>
          <w:iCs/>
          <w:sz w:val="24"/>
          <w:szCs w:val="24"/>
        </w:rPr>
        <w:t>18</w:t>
      </w:r>
      <w:r w:rsidRPr="0088073D">
        <w:rPr>
          <w:rFonts w:ascii="Arial" w:eastAsiaTheme="minorHAnsi" w:hAnsi="Arial" w:cs="Arial"/>
          <w:iCs/>
          <w:sz w:val="24"/>
          <w:szCs w:val="24"/>
        </w:rPr>
        <w:t xml:space="preserve"> being required for a proposal to move onto Stage Three.</w:t>
      </w:r>
    </w:p>
    <w:p w14:paraId="78ACD14B" w14:textId="77777777" w:rsidR="00137D2C" w:rsidRPr="0088073D" w:rsidRDefault="00137D2C" w:rsidP="00137D2C">
      <w:pPr>
        <w:widowControl/>
        <w:autoSpaceDE/>
        <w:autoSpaceDN/>
        <w:ind w:left="720"/>
        <w:contextualSpacing/>
        <w:rPr>
          <w:rFonts w:ascii="Arial" w:eastAsiaTheme="minorHAnsi" w:hAnsi="Arial" w:cs="Arial"/>
          <w:sz w:val="24"/>
          <w:szCs w:val="24"/>
          <w:highlight w:val="darkCyan"/>
        </w:rPr>
      </w:pPr>
    </w:p>
    <w:p w14:paraId="18E6219C" w14:textId="27B4ADC3" w:rsidR="00137D2C" w:rsidRPr="0088073D" w:rsidRDefault="00137D2C" w:rsidP="00137D2C">
      <w:pPr>
        <w:widowControl/>
        <w:autoSpaceDE/>
        <w:autoSpaceDN/>
        <w:ind w:left="720"/>
        <w:contextualSpacing/>
        <w:rPr>
          <w:rFonts w:ascii="Arial" w:eastAsiaTheme="minorHAnsi" w:hAnsi="Arial" w:cs="Arial"/>
          <w:sz w:val="24"/>
          <w:szCs w:val="24"/>
        </w:rPr>
      </w:pPr>
      <w:r w:rsidRPr="0088073D">
        <w:rPr>
          <w:rFonts w:ascii="Arial" w:eastAsiaTheme="minorHAnsi" w:hAnsi="Arial" w:cs="Arial"/>
          <w:b/>
          <w:bCs/>
          <w:iCs/>
          <w:sz w:val="24"/>
          <w:szCs w:val="24"/>
          <w:u w:val="single"/>
        </w:rPr>
        <w:t xml:space="preserve">Stage Three </w:t>
      </w:r>
      <w:r w:rsidR="003B4698">
        <w:rPr>
          <w:rFonts w:ascii="Arial" w:eastAsiaTheme="minorHAnsi" w:hAnsi="Arial" w:cs="Arial"/>
          <w:b/>
          <w:bCs/>
          <w:iCs/>
          <w:sz w:val="24"/>
          <w:szCs w:val="24"/>
          <w:u w:val="single"/>
        </w:rPr>
        <w:t>–</w:t>
      </w:r>
      <w:r w:rsidRPr="0088073D">
        <w:rPr>
          <w:rFonts w:ascii="Arial" w:eastAsiaTheme="minorHAnsi" w:hAnsi="Arial" w:cs="Arial"/>
          <w:b/>
          <w:bCs/>
          <w:iCs/>
          <w:sz w:val="24"/>
          <w:szCs w:val="24"/>
          <w:u w:val="single"/>
        </w:rPr>
        <w:t xml:space="preserve"> </w:t>
      </w:r>
      <w:r w:rsidR="003B4698">
        <w:rPr>
          <w:rFonts w:ascii="Arial" w:eastAsiaTheme="minorHAnsi" w:hAnsi="Arial" w:cs="Arial"/>
          <w:b/>
          <w:bCs/>
          <w:iCs/>
          <w:sz w:val="24"/>
          <w:szCs w:val="24"/>
          <w:u w:val="single"/>
        </w:rPr>
        <w:t xml:space="preserve">Technical Assessment and </w:t>
      </w:r>
      <w:r w:rsidRPr="0088073D">
        <w:rPr>
          <w:rFonts w:ascii="Arial" w:eastAsiaTheme="minorHAnsi" w:hAnsi="Arial" w:cs="Arial"/>
          <w:b/>
          <w:bCs/>
          <w:iCs/>
          <w:sz w:val="24"/>
          <w:szCs w:val="24"/>
          <w:u w:val="single"/>
        </w:rPr>
        <w:t>Proposed Services</w:t>
      </w:r>
      <w:r w:rsidRPr="0088073D">
        <w:rPr>
          <w:rFonts w:ascii="Arial" w:eastAsiaTheme="minorHAnsi" w:hAnsi="Arial" w:cs="Arial"/>
          <w:b/>
          <w:bCs/>
          <w:iCs/>
          <w:sz w:val="24"/>
          <w:szCs w:val="24"/>
        </w:rPr>
        <w:t xml:space="preserve">: </w:t>
      </w:r>
      <w:r w:rsidRPr="0088073D">
        <w:rPr>
          <w:rFonts w:ascii="Arial" w:eastAsiaTheme="minorHAnsi" w:hAnsi="Arial" w:cs="Arial"/>
          <w:iCs/>
          <w:sz w:val="24"/>
          <w:szCs w:val="24"/>
        </w:rPr>
        <w:t xml:space="preserve">Proposals with a score of </w:t>
      </w:r>
      <w:r w:rsidRPr="0088073D">
        <w:rPr>
          <w:rFonts w:ascii="Arial" w:eastAsiaTheme="minorHAnsi" w:hAnsi="Arial" w:cs="Arial"/>
          <w:b/>
          <w:sz w:val="24"/>
          <w:szCs w:val="24"/>
        </w:rPr>
        <w:t>1</w:t>
      </w:r>
      <w:r>
        <w:rPr>
          <w:rFonts w:ascii="Arial" w:eastAsiaTheme="minorHAnsi" w:hAnsi="Arial" w:cs="Arial"/>
          <w:b/>
          <w:sz w:val="24"/>
          <w:szCs w:val="24"/>
        </w:rPr>
        <w:t>8</w:t>
      </w:r>
      <w:r w:rsidRPr="0088073D">
        <w:rPr>
          <w:rFonts w:ascii="Arial" w:eastAsiaTheme="minorHAnsi" w:hAnsi="Arial" w:cs="Arial"/>
          <w:iCs/>
          <w:sz w:val="24"/>
          <w:szCs w:val="24"/>
        </w:rPr>
        <w:t xml:space="preserve"> or higher in Stage Two will move on t</w:t>
      </w:r>
      <w:r w:rsidR="00402B11">
        <w:rPr>
          <w:rFonts w:ascii="Arial" w:eastAsiaTheme="minorHAnsi" w:hAnsi="Arial" w:cs="Arial"/>
          <w:iCs/>
          <w:sz w:val="24"/>
          <w:szCs w:val="24"/>
        </w:rPr>
        <w:t>o</w:t>
      </w:r>
      <w:r w:rsidRPr="0088073D">
        <w:rPr>
          <w:rFonts w:ascii="Arial" w:eastAsiaTheme="minorHAnsi" w:hAnsi="Arial" w:cs="Arial"/>
          <w:iCs/>
          <w:sz w:val="24"/>
          <w:szCs w:val="24"/>
        </w:rPr>
        <w:t xml:space="preserve"> be evaluated for Part IV, Section III “</w:t>
      </w:r>
      <w:r w:rsidR="003B4698">
        <w:rPr>
          <w:rFonts w:ascii="Arial" w:eastAsiaTheme="minorHAnsi" w:hAnsi="Arial" w:cs="Arial"/>
          <w:iCs/>
          <w:sz w:val="24"/>
          <w:szCs w:val="24"/>
        </w:rPr>
        <w:t xml:space="preserve">Technical Assessment and </w:t>
      </w:r>
      <w:r w:rsidRPr="0088073D">
        <w:rPr>
          <w:rFonts w:ascii="Arial" w:eastAsiaTheme="minorHAnsi" w:hAnsi="Arial" w:cs="Arial"/>
          <w:iCs/>
          <w:sz w:val="24"/>
          <w:szCs w:val="24"/>
        </w:rPr>
        <w:t xml:space="preserve">Proposed Services”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sidRPr="0088073D">
        <w:rPr>
          <w:rFonts w:ascii="Arial" w:eastAsiaTheme="minorHAnsi" w:hAnsi="Arial" w:cs="Arial"/>
          <w:b/>
          <w:sz w:val="24"/>
          <w:szCs w:val="24"/>
        </w:rPr>
        <w:t>35</w:t>
      </w:r>
      <w:r w:rsidRPr="0088073D">
        <w:rPr>
          <w:rFonts w:ascii="Arial" w:eastAsiaTheme="minorHAnsi" w:hAnsi="Arial" w:cs="Arial"/>
          <w:iCs/>
          <w:sz w:val="24"/>
          <w:szCs w:val="24"/>
        </w:rPr>
        <w:t xml:space="preserve"> points for this section with the minimum score of </w:t>
      </w:r>
      <w:r w:rsidRPr="0088073D">
        <w:rPr>
          <w:rFonts w:ascii="Arial" w:eastAsiaTheme="minorHAnsi" w:hAnsi="Arial" w:cs="Arial"/>
          <w:b/>
          <w:bCs/>
          <w:iCs/>
          <w:sz w:val="24"/>
          <w:szCs w:val="24"/>
        </w:rPr>
        <w:t>21</w:t>
      </w:r>
      <w:r w:rsidRPr="0088073D">
        <w:rPr>
          <w:rFonts w:ascii="Arial" w:eastAsiaTheme="minorHAnsi" w:hAnsi="Arial" w:cs="Arial"/>
          <w:iCs/>
          <w:sz w:val="24"/>
          <w:szCs w:val="24"/>
        </w:rPr>
        <w:t xml:space="preserve"> being required for a proposal to move onto Stage Four.</w:t>
      </w:r>
    </w:p>
    <w:p w14:paraId="4FA41EC9" w14:textId="77777777" w:rsidR="00137D2C" w:rsidRPr="0088073D" w:rsidRDefault="00137D2C" w:rsidP="00137D2C">
      <w:pPr>
        <w:widowControl/>
        <w:autoSpaceDE/>
        <w:autoSpaceDN/>
        <w:ind w:left="720"/>
        <w:contextualSpacing/>
        <w:rPr>
          <w:rFonts w:ascii="Arial" w:eastAsiaTheme="minorHAnsi" w:hAnsi="Arial" w:cs="Arial"/>
          <w:b/>
          <w:bCs/>
          <w:iCs/>
          <w:sz w:val="24"/>
          <w:szCs w:val="24"/>
          <w:u w:val="single"/>
        </w:rPr>
      </w:pPr>
    </w:p>
    <w:p w14:paraId="545A463F" w14:textId="029914E2" w:rsidR="00137D2C" w:rsidRPr="004267D9" w:rsidRDefault="00137D2C" w:rsidP="00137D2C">
      <w:pPr>
        <w:pStyle w:val="ListParagraph"/>
        <w:rPr>
          <w:rStyle w:val="InitialStyle"/>
          <w:rFonts w:ascii="Arial" w:hAnsi="Arial" w:cs="Arial"/>
          <w:iCs/>
          <w:sz w:val="24"/>
          <w:szCs w:val="24"/>
        </w:rPr>
      </w:pPr>
      <w:r w:rsidRPr="0088073D">
        <w:rPr>
          <w:rFonts w:ascii="Arial" w:eastAsiaTheme="minorHAnsi" w:hAnsi="Arial" w:cs="Arial"/>
          <w:b/>
          <w:bCs/>
          <w:iCs/>
          <w:sz w:val="24"/>
          <w:szCs w:val="24"/>
          <w:u w:val="single"/>
        </w:rPr>
        <w:t>Stage Four - Demonstrations</w:t>
      </w:r>
      <w:r w:rsidRPr="0088073D">
        <w:rPr>
          <w:rFonts w:ascii="Arial" w:eastAsiaTheme="minorHAnsi" w:hAnsi="Arial" w:cs="Arial"/>
          <w:b/>
          <w:bCs/>
          <w:iCs/>
          <w:sz w:val="24"/>
          <w:szCs w:val="24"/>
        </w:rPr>
        <w:t>:</w:t>
      </w:r>
      <w:r w:rsidRPr="0088073D">
        <w:rPr>
          <w:rFonts w:ascii="Arial" w:eastAsiaTheme="minorHAnsi" w:hAnsi="Arial" w:cs="Arial"/>
          <w:iCs/>
          <w:sz w:val="24"/>
          <w:szCs w:val="24"/>
        </w:rPr>
        <w:t xml:space="preserve"> </w:t>
      </w:r>
      <w:r w:rsidRPr="002E1432">
        <w:rPr>
          <w:rStyle w:val="InitialStyle"/>
          <w:rFonts w:ascii="Arial" w:hAnsi="Arial" w:cs="Arial"/>
          <w:iCs/>
          <w:sz w:val="24"/>
          <w:szCs w:val="24"/>
        </w:rPr>
        <w:t xml:space="preserve"> </w:t>
      </w:r>
      <w:r w:rsidRPr="008640C4">
        <w:rPr>
          <w:rStyle w:val="InitialStyle"/>
          <w:rFonts w:ascii="Arial" w:hAnsi="Arial" w:cs="Arial"/>
          <w:iCs/>
          <w:sz w:val="24"/>
          <w:szCs w:val="24"/>
        </w:rPr>
        <w:t xml:space="preserve">Proposals with a score of </w:t>
      </w:r>
      <w:r>
        <w:rPr>
          <w:rStyle w:val="InitialStyle"/>
          <w:rFonts w:ascii="Arial" w:hAnsi="Arial" w:cs="Arial"/>
          <w:b/>
          <w:bCs/>
          <w:iCs/>
          <w:sz w:val="24"/>
          <w:szCs w:val="24"/>
        </w:rPr>
        <w:t>21</w:t>
      </w:r>
      <w:r w:rsidRPr="008640C4">
        <w:rPr>
          <w:rStyle w:val="InitialStyle"/>
          <w:rFonts w:ascii="Arial" w:hAnsi="Arial" w:cs="Arial"/>
          <w:iCs/>
          <w:sz w:val="24"/>
          <w:szCs w:val="24"/>
        </w:rPr>
        <w:t xml:space="preserve"> or higher in Stage Three will move on to provide a demonstration to the evaluation team.  The RFP Coordinator will contact Bidders who meet the minimum scoring requirement in Stage</w:t>
      </w:r>
      <w:r>
        <w:rPr>
          <w:rStyle w:val="InitialStyle"/>
          <w:rFonts w:ascii="Arial" w:hAnsi="Arial" w:cs="Arial"/>
          <w:iCs/>
          <w:sz w:val="24"/>
          <w:szCs w:val="24"/>
        </w:rPr>
        <w:t>s Two and</w:t>
      </w:r>
      <w:r w:rsidRPr="004267D9">
        <w:rPr>
          <w:rStyle w:val="InitialStyle"/>
          <w:rFonts w:ascii="Arial" w:hAnsi="Arial" w:cs="Arial"/>
          <w:iCs/>
          <w:sz w:val="24"/>
          <w:szCs w:val="24"/>
        </w:rPr>
        <w:t xml:space="preserve"> </w:t>
      </w:r>
      <w:r>
        <w:rPr>
          <w:rStyle w:val="InitialStyle"/>
          <w:rFonts w:ascii="Arial" w:hAnsi="Arial" w:cs="Arial"/>
          <w:iCs/>
          <w:sz w:val="24"/>
          <w:szCs w:val="24"/>
        </w:rPr>
        <w:t>Three</w:t>
      </w:r>
      <w:r w:rsidRPr="004267D9">
        <w:rPr>
          <w:rStyle w:val="InitialStyle"/>
          <w:rFonts w:ascii="Arial" w:hAnsi="Arial" w:cs="Arial"/>
          <w:iCs/>
          <w:sz w:val="24"/>
          <w:szCs w:val="24"/>
        </w:rPr>
        <w:t xml:space="preserve"> to request, at their own expense, a webinar demonstration and to arrange the details of the demonstration.</w:t>
      </w:r>
      <w:r>
        <w:rPr>
          <w:rStyle w:val="InitialStyle"/>
          <w:rFonts w:ascii="Arial" w:hAnsi="Arial" w:cs="Arial"/>
          <w:iCs/>
          <w:sz w:val="24"/>
          <w:szCs w:val="24"/>
        </w:rPr>
        <w:t xml:space="preserve">  Demonstrations </w:t>
      </w:r>
      <w:r w:rsidRPr="004267D9">
        <w:rPr>
          <w:rStyle w:val="InitialStyle"/>
          <w:rFonts w:ascii="Arial" w:hAnsi="Arial" w:cs="Arial"/>
          <w:iCs/>
          <w:sz w:val="24"/>
          <w:szCs w:val="24"/>
        </w:rPr>
        <w:t xml:space="preserve">will be limited to </w:t>
      </w:r>
      <w:r>
        <w:rPr>
          <w:rStyle w:val="InitialStyle"/>
          <w:rFonts w:ascii="Arial" w:hAnsi="Arial" w:cs="Arial"/>
          <w:iCs/>
          <w:sz w:val="24"/>
          <w:szCs w:val="24"/>
        </w:rPr>
        <w:t xml:space="preserve">ninety (90) minutes and </w:t>
      </w:r>
      <w:r w:rsidR="00402B11">
        <w:rPr>
          <w:rStyle w:val="InitialStyle"/>
          <w:rFonts w:ascii="Arial" w:hAnsi="Arial" w:cs="Arial"/>
          <w:iCs/>
          <w:sz w:val="24"/>
          <w:szCs w:val="24"/>
        </w:rPr>
        <w:t xml:space="preserve">will </w:t>
      </w:r>
      <w:r>
        <w:rPr>
          <w:rStyle w:val="InitialStyle"/>
          <w:rFonts w:ascii="Arial" w:hAnsi="Arial" w:cs="Arial"/>
          <w:iCs/>
          <w:sz w:val="24"/>
          <w:szCs w:val="24"/>
        </w:rPr>
        <w:t>include a demonstration of the solutions functions outline</w:t>
      </w:r>
      <w:r w:rsidR="00402B11">
        <w:rPr>
          <w:rStyle w:val="InitialStyle"/>
          <w:rFonts w:ascii="Arial" w:hAnsi="Arial" w:cs="Arial"/>
          <w:iCs/>
          <w:sz w:val="24"/>
          <w:szCs w:val="24"/>
        </w:rPr>
        <w:t>d</w:t>
      </w:r>
      <w:r>
        <w:rPr>
          <w:rStyle w:val="InitialStyle"/>
          <w:rFonts w:ascii="Arial" w:hAnsi="Arial" w:cs="Arial"/>
          <w:iCs/>
          <w:sz w:val="24"/>
          <w:szCs w:val="24"/>
        </w:rPr>
        <w:t xml:space="preserve"> in Part II of the RFP and </w:t>
      </w:r>
      <w:r w:rsidR="00216020">
        <w:rPr>
          <w:rStyle w:val="InitialStyle"/>
          <w:rFonts w:ascii="Arial" w:hAnsi="Arial" w:cs="Arial"/>
          <w:iCs/>
          <w:sz w:val="24"/>
          <w:szCs w:val="24"/>
        </w:rPr>
        <w:t>allow</w:t>
      </w:r>
      <w:r>
        <w:rPr>
          <w:rStyle w:val="InitialStyle"/>
          <w:rFonts w:ascii="Arial" w:hAnsi="Arial" w:cs="Arial"/>
          <w:iCs/>
          <w:sz w:val="24"/>
          <w:szCs w:val="24"/>
        </w:rPr>
        <w:t xml:space="preserve"> the evaluation team to ask questions and receive answers. Demonstrations</w:t>
      </w:r>
      <w:r w:rsidRPr="004267D9">
        <w:rPr>
          <w:rStyle w:val="InitialStyle"/>
          <w:rFonts w:ascii="Arial" w:hAnsi="Arial" w:cs="Arial"/>
          <w:iCs/>
          <w:sz w:val="24"/>
          <w:szCs w:val="24"/>
        </w:rPr>
        <w:t xml:space="preserve"> are </w:t>
      </w:r>
      <w:r w:rsidR="00216020">
        <w:rPr>
          <w:rStyle w:val="InitialStyle"/>
          <w:rFonts w:ascii="Arial" w:hAnsi="Arial" w:cs="Arial"/>
          <w:iCs/>
          <w:sz w:val="24"/>
          <w:szCs w:val="24"/>
        </w:rPr>
        <w:t>expected</w:t>
      </w:r>
      <w:r w:rsidRPr="004267D9">
        <w:rPr>
          <w:rStyle w:val="InitialStyle"/>
          <w:rFonts w:ascii="Arial" w:hAnsi="Arial" w:cs="Arial"/>
          <w:iCs/>
          <w:sz w:val="24"/>
          <w:szCs w:val="24"/>
        </w:rPr>
        <w:t xml:space="preserve"> </w:t>
      </w:r>
      <w:r w:rsidR="00216020" w:rsidRPr="004267D9">
        <w:rPr>
          <w:rStyle w:val="InitialStyle"/>
          <w:rFonts w:ascii="Arial" w:hAnsi="Arial" w:cs="Arial"/>
          <w:iCs/>
          <w:sz w:val="24"/>
          <w:szCs w:val="24"/>
        </w:rPr>
        <w:t>to take place during</w:t>
      </w:r>
      <w:r w:rsidRPr="004267D9">
        <w:rPr>
          <w:rStyle w:val="InitialStyle"/>
          <w:rFonts w:ascii="Arial" w:hAnsi="Arial" w:cs="Arial"/>
          <w:iCs/>
          <w:sz w:val="24"/>
          <w:szCs w:val="24"/>
        </w:rPr>
        <w:t xml:space="preserve"> </w:t>
      </w:r>
      <w:r>
        <w:rPr>
          <w:rStyle w:val="InitialStyle"/>
          <w:rFonts w:ascii="Arial" w:hAnsi="Arial" w:cs="Arial"/>
          <w:iCs/>
          <w:sz w:val="24"/>
          <w:szCs w:val="24"/>
        </w:rPr>
        <w:t xml:space="preserve">the week </w:t>
      </w:r>
      <w:r w:rsidRPr="00C24E7D">
        <w:rPr>
          <w:rStyle w:val="InitialStyle"/>
          <w:rFonts w:ascii="Arial" w:hAnsi="Arial" w:cs="Arial"/>
          <w:iCs/>
          <w:sz w:val="24"/>
          <w:szCs w:val="24"/>
        </w:rPr>
        <w:t xml:space="preserve">of </w:t>
      </w:r>
      <w:r w:rsidR="00C24E7D" w:rsidRPr="00C24E7D">
        <w:rPr>
          <w:rStyle w:val="InitialStyle"/>
          <w:rFonts w:ascii="Arial" w:hAnsi="Arial" w:cs="Arial"/>
          <w:iCs/>
          <w:sz w:val="24"/>
          <w:szCs w:val="24"/>
        </w:rPr>
        <w:t xml:space="preserve">December </w:t>
      </w:r>
      <w:r w:rsidR="009C68D7">
        <w:rPr>
          <w:rStyle w:val="InitialStyle"/>
          <w:rFonts w:ascii="Arial" w:hAnsi="Arial" w:cs="Arial"/>
          <w:iCs/>
          <w:sz w:val="24"/>
          <w:szCs w:val="24"/>
        </w:rPr>
        <w:t>2</w:t>
      </w:r>
      <w:r w:rsidR="00C24E7D" w:rsidRPr="00C24E7D">
        <w:rPr>
          <w:rStyle w:val="InitialStyle"/>
          <w:rFonts w:ascii="Arial" w:hAnsi="Arial" w:cs="Arial"/>
          <w:iCs/>
          <w:sz w:val="24"/>
          <w:szCs w:val="24"/>
        </w:rPr>
        <w:t xml:space="preserve">, 2024, </w:t>
      </w:r>
      <w:r w:rsidRPr="007B47D0">
        <w:rPr>
          <w:rStyle w:val="InitialStyle"/>
          <w:rFonts w:ascii="Arial" w:hAnsi="Arial" w:cs="Arial"/>
          <w:iCs/>
          <w:sz w:val="24"/>
          <w:szCs w:val="24"/>
        </w:rPr>
        <w:t>be</w:t>
      </w:r>
      <w:r w:rsidRPr="00201549">
        <w:rPr>
          <w:rStyle w:val="InitialStyle"/>
          <w:rFonts w:ascii="Arial" w:hAnsi="Arial" w:cs="Arial"/>
          <w:iCs/>
          <w:sz w:val="24"/>
          <w:szCs w:val="24"/>
        </w:rPr>
        <w:t>tween</w:t>
      </w:r>
      <w:r w:rsidRPr="004267D9">
        <w:rPr>
          <w:rStyle w:val="InitialStyle"/>
          <w:rFonts w:ascii="Arial" w:hAnsi="Arial" w:cs="Arial"/>
          <w:iCs/>
          <w:sz w:val="24"/>
          <w:szCs w:val="24"/>
        </w:rPr>
        <w:t xml:space="preserve"> 8:00 a.m. and 4:00 p.m. EST.</w:t>
      </w:r>
    </w:p>
    <w:p w14:paraId="2645B608" w14:textId="77777777" w:rsidR="00137D2C" w:rsidRPr="004267D9" w:rsidRDefault="00137D2C" w:rsidP="00137D2C">
      <w:pPr>
        <w:pStyle w:val="ListParagraph"/>
        <w:rPr>
          <w:rStyle w:val="InitialStyle"/>
          <w:rFonts w:ascii="Arial" w:hAnsi="Arial" w:cs="Arial"/>
          <w:iCs/>
          <w:sz w:val="24"/>
          <w:szCs w:val="24"/>
        </w:rPr>
      </w:pPr>
    </w:p>
    <w:p w14:paraId="5B650DE6" w14:textId="67596178" w:rsidR="00137D2C" w:rsidRPr="0088073D" w:rsidRDefault="00137D2C" w:rsidP="00137D2C">
      <w:pPr>
        <w:widowControl/>
        <w:autoSpaceDE/>
        <w:autoSpaceDN/>
        <w:ind w:left="720"/>
        <w:contextualSpacing/>
        <w:rPr>
          <w:rFonts w:ascii="Arial" w:eastAsiaTheme="minorHAnsi" w:hAnsi="Arial" w:cs="Arial"/>
          <w:iCs/>
          <w:sz w:val="24"/>
          <w:szCs w:val="24"/>
        </w:rPr>
      </w:pPr>
      <w:r w:rsidRPr="004267D9">
        <w:rPr>
          <w:rStyle w:val="InitialStyle"/>
          <w:rFonts w:ascii="Arial" w:hAnsi="Arial" w:cs="Arial"/>
          <w:iCs/>
          <w:sz w:val="24"/>
          <w:szCs w:val="24"/>
        </w:rPr>
        <w:t>Members of the evaluation team will arrive at a consensus regarding the degree to which the</w:t>
      </w:r>
      <w:r>
        <w:rPr>
          <w:rStyle w:val="InitialStyle"/>
          <w:rFonts w:ascii="Arial" w:hAnsi="Arial" w:cs="Arial"/>
          <w:iCs/>
          <w:sz w:val="24"/>
          <w:szCs w:val="24"/>
        </w:rPr>
        <w:t xml:space="preserve"> proposed solution meets the requirements of this RFP</w:t>
      </w:r>
      <w:r w:rsidRPr="004267D9">
        <w:rPr>
          <w:rStyle w:val="InitialStyle"/>
          <w:rFonts w:ascii="Arial" w:hAnsi="Arial" w:cs="Arial"/>
          <w:iCs/>
          <w:sz w:val="24"/>
          <w:szCs w:val="24"/>
        </w:rPr>
        <w:t>.  Based on this consensus, the post-demonstration scores may be adjusted (upward or downward) based on the demonstrations and according to the scoring weights described in Part V.B. of the RFP.</w:t>
      </w:r>
      <w:r>
        <w:rPr>
          <w:rStyle w:val="InitialStyle"/>
          <w:rFonts w:ascii="Arial" w:hAnsi="Arial" w:cs="Arial"/>
          <w:iCs/>
          <w:sz w:val="24"/>
          <w:szCs w:val="24"/>
        </w:rPr>
        <w:t xml:space="preserve">  Proposals that maintain the </w:t>
      </w:r>
      <w:r w:rsidRPr="00873AFE">
        <w:rPr>
          <w:rStyle w:val="InitialStyle"/>
          <w:rFonts w:ascii="Arial" w:hAnsi="Arial" w:cs="Arial"/>
          <w:iCs/>
          <w:sz w:val="24"/>
          <w:szCs w:val="24"/>
        </w:rPr>
        <w:t>minimum score o</w:t>
      </w:r>
      <w:r w:rsidRPr="008640C4">
        <w:rPr>
          <w:rStyle w:val="InitialStyle"/>
          <w:rFonts w:ascii="Arial" w:hAnsi="Arial" w:cs="Arial"/>
          <w:iCs/>
          <w:sz w:val="24"/>
          <w:szCs w:val="24"/>
        </w:rPr>
        <w:t xml:space="preserve">f </w:t>
      </w:r>
      <w:r>
        <w:rPr>
          <w:rStyle w:val="InitialStyle"/>
          <w:rFonts w:ascii="Arial" w:hAnsi="Arial" w:cs="Arial"/>
          <w:b/>
          <w:bCs/>
          <w:iCs/>
          <w:sz w:val="24"/>
          <w:szCs w:val="24"/>
        </w:rPr>
        <w:t>21</w:t>
      </w:r>
      <w:r w:rsidRPr="008640C4">
        <w:rPr>
          <w:rStyle w:val="InitialStyle"/>
          <w:rFonts w:ascii="Arial" w:hAnsi="Arial" w:cs="Arial"/>
          <w:iCs/>
          <w:sz w:val="24"/>
          <w:szCs w:val="24"/>
        </w:rPr>
        <w:t xml:space="preserve"> points outline</w:t>
      </w:r>
      <w:r w:rsidR="00DB6FB8">
        <w:rPr>
          <w:rStyle w:val="InitialStyle"/>
          <w:rFonts w:ascii="Arial" w:hAnsi="Arial" w:cs="Arial"/>
          <w:iCs/>
          <w:sz w:val="24"/>
          <w:szCs w:val="24"/>
        </w:rPr>
        <w:t>d</w:t>
      </w:r>
      <w:r w:rsidRPr="008640C4">
        <w:rPr>
          <w:rStyle w:val="InitialStyle"/>
          <w:rFonts w:ascii="Arial" w:hAnsi="Arial" w:cs="Arial"/>
          <w:iCs/>
          <w:sz w:val="24"/>
          <w:szCs w:val="24"/>
        </w:rPr>
        <w:t xml:space="preserve"> in Stage Three, will move onto Stage Five.</w:t>
      </w:r>
    </w:p>
    <w:p w14:paraId="4ED304D9" w14:textId="77777777" w:rsidR="00137D2C" w:rsidRPr="0088073D" w:rsidRDefault="00137D2C" w:rsidP="00137D2C">
      <w:pPr>
        <w:widowControl/>
        <w:autoSpaceDE/>
        <w:autoSpaceDN/>
        <w:ind w:left="720"/>
        <w:contextualSpacing/>
        <w:rPr>
          <w:rFonts w:ascii="Arial" w:eastAsiaTheme="minorHAnsi" w:hAnsi="Arial" w:cs="Arial"/>
          <w:b/>
          <w:bCs/>
          <w:iCs/>
          <w:sz w:val="24"/>
          <w:szCs w:val="24"/>
          <w:u w:val="single"/>
        </w:rPr>
      </w:pPr>
    </w:p>
    <w:p w14:paraId="106DDFF0" w14:textId="497EDF99" w:rsidR="00137D2C" w:rsidRPr="0088073D" w:rsidRDefault="00137D2C" w:rsidP="00137D2C">
      <w:pPr>
        <w:widowControl/>
        <w:autoSpaceDE/>
        <w:autoSpaceDN/>
        <w:ind w:left="720"/>
        <w:contextualSpacing/>
        <w:rPr>
          <w:rFonts w:ascii="Arial" w:eastAsiaTheme="minorHAnsi" w:hAnsi="Arial" w:cs="Arial"/>
          <w:sz w:val="24"/>
          <w:szCs w:val="24"/>
        </w:rPr>
      </w:pPr>
      <w:r w:rsidRPr="0088073D">
        <w:rPr>
          <w:rFonts w:ascii="Arial" w:eastAsiaTheme="minorHAnsi" w:hAnsi="Arial" w:cs="Arial"/>
          <w:b/>
          <w:bCs/>
          <w:iCs/>
          <w:sz w:val="24"/>
          <w:szCs w:val="24"/>
          <w:u w:val="single"/>
        </w:rPr>
        <w:t>Stage Five - Cost Proposal</w:t>
      </w:r>
      <w:r w:rsidRPr="0088073D">
        <w:rPr>
          <w:rFonts w:ascii="Arial" w:eastAsiaTheme="minorHAnsi" w:hAnsi="Arial" w:cs="Arial"/>
          <w:b/>
          <w:bCs/>
          <w:iCs/>
          <w:sz w:val="24"/>
          <w:szCs w:val="24"/>
        </w:rPr>
        <w:t xml:space="preserve">: </w:t>
      </w:r>
      <w:r w:rsidRPr="0088073D">
        <w:rPr>
          <w:rFonts w:ascii="Arial" w:eastAsiaTheme="minorHAnsi" w:hAnsi="Arial" w:cs="Arial"/>
          <w:iCs/>
          <w:sz w:val="24"/>
          <w:szCs w:val="24"/>
        </w:rPr>
        <w:t xml:space="preserve">Proposals with a score of </w:t>
      </w:r>
      <w:r w:rsidRPr="0088073D">
        <w:rPr>
          <w:rFonts w:ascii="Arial" w:eastAsiaTheme="minorHAnsi" w:hAnsi="Arial" w:cs="Arial"/>
          <w:b/>
          <w:iCs/>
          <w:sz w:val="24"/>
          <w:szCs w:val="24"/>
        </w:rPr>
        <w:t>2</w:t>
      </w:r>
      <w:r>
        <w:rPr>
          <w:rFonts w:ascii="Arial" w:eastAsiaTheme="minorHAnsi" w:hAnsi="Arial" w:cs="Arial"/>
          <w:b/>
          <w:iCs/>
          <w:sz w:val="24"/>
          <w:szCs w:val="24"/>
        </w:rPr>
        <w:t>1</w:t>
      </w:r>
      <w:r w:rsidRPr="0088073D">
        <w:rPr>
          <w:rFonts w:ascii="Arial" w:eastAsiaTheme="minorHAnsi" w:hAnsi="Arial" w:cs="Arial"/>
          <w:iCs/>
          <w:sz w:val="24"/>
          <w:szCs w:val="24"/>
        </w:rPr>
        <w:t xml:space="preserve"> or higher </w:t>
      </w:r>
      <w:r w:rsidR="00DB6FB8">
        <w:rPr>
          <w:rFonts w:ascii="Arial" w:eastAsiaTheme="minorHAnsi" w:hAnsi="Arial" w:cs="Arial"/>
          <w:iCs/>
          <w:sz w:val="24"/>
          <w:szCs w:val="24"/>
        </w:rPr>
        <w:t>in Stage Three and maintaining at least that score following</w:t>
      </w:r>
      <w:r w:rsidRPr="0088073D">
        <w:rPr>
          <w:rFonts w:ascii="Arial" w:eastAsiaTheme="minorHAnsi" w:hAnsi="Arial" w:cs="Arial"/>
          <w:iCs/>
          <w:sz w:val="24"/>
          <w:szCs w:val="24"/>
        </w:rPr>
        <w:t xml:space="preserve"> Stage </w:t>
      </w:r>
      <w:r>
        <w:rPr>
          <w:rFonts w:ascii="Arial" w:eastAsiaTheme="minorHAnsi" w:hAnsi="Arial" w:cs="Arial"/>
          <w:iCs/>
          <w:sz w:val="24"/>
          <w:szCs w:val="24"/>
        </w:rPr>
        <w:t>Four</w:t>
      </w:r>
      <w:r w:rsidRPr="0088073D">
        <w:rPr>
          <w:rFonts w:ascii="Arial" w:eastAsiaTheme="minorHAnsi" w:hAnsi="Arial" w:cs="Arial"/>
          <w:iCs/>
          <w:sz w:val="24"/>
          <w:szCs w:val="24"/>
        </w:rPr>
        <w:t xml:space="preserve"> will move on t</w:t>
      </w:r>
      <w:r w:rsidR="00F62060">
        <w:rPr>
          <w:rFonts w:ascii="Arial" w:eastAsiaTheme="minorHAnsi" w:hAnsi="Arial" w:cs="Arial"/>
          <w:iCs/>
          <w:sz w:val="24"/>
          <w:szCs w:val="24"/>
        </w:rPr>
        <w:t>o</w:t>
      </w:r>
      <w:r w:rsidRPr="0088073D">
        <w:rPr>
          <w:rFonts w:ascii="Arial" w:eastAsiaTheme="minorHAnsi" w:hAnsi="Arial" w:cs="Arial"/>
          <w:iCs/>
          <w:sz w:val="24"/>
          <w:szCs w:val="24"/>
        </w:rPr>
        <w:t xml:space="preserve"> be evaluated for </w:t>
      </w:r>
      <w:r w:rsidRPr="0088073D">
        <w:rPr>
          <w:rFonts w:ascii="Arial" w:eastAsiaTheme="minorHAnsi" w:hAnsi="Arial" w:cs="Arial"/>
          <w:sz w:val="24"/>
          <w:szCs w:val="24"/>
        </w:rPr>
        <w:t>PART IV, Section IV</w:t>
      </w:r>
      <w:r w:rsidR="00DB6FB8">
        <w:rPr>
          <w:rFonts w:ascii="Arial" w:eastAsiaTheme="minorHAnsi" w:hAnsi="Arial" w:cs="Arial"/>
          <w:sz w:val="24"/>
          <w:szCs w:val="24"/>
        </w:rPr>
        <w:t xml:space="preserve"> “</w:t>
      </w:r>
      <w:r w:rsidRPr="0088073D">
        <w:rPr>
          <w:rFonts w:ascii="Arial" w:eastAsiaTheme="minorHAnsi" w:hAnsi="Arial" w:cs="Arial"/>
          <w:sz w:val="24"/>
          <w:szCs w:val="24"/>
        </w:rPr>
        <w:t>Cost Proposal</w:t>
      </w:r>
      <w:r w:rsidRPr="0088073D">
        <w:rPr>
          <w:rFonts w:ascii="Arial" w:eastAsiaTheme="minorHAnsi" w:hAnsi="Arial" w:cs="Arial"/>
          <w:iCs/>
          <w:sz w:val="24"/>
          <w:szCs w:val="24"/>
        </w:rPr>
        <w:t>.</w:t>
      </w:r>
      <w:r w:rsidR="00DB6FB8">
        <w:rPr>
          <w:rFonts w:ascii="Arial" w:eastAsiaTheme="minorHAnsi" w:hAnsi="Arial" w:cs="Arial"/>
          <w:iCs/>
          <w:sz w:val="24"/>
          <w:szCs w:val="24"/>
        </w:rPr>
        <w:t>”</w:t>
      </w:r>
      <w:r w:rsidRPr="0088073D">
        <w:rPr>
          <w:rFonts w:ascii="Arial" w:eastAsiaTheme="minorHAnsi" w:hAnsi="Arial" w:cs="Arial"/>
          <w:sz w:val="24"/>
          <w:szCs w:val="24"/>
        </w:rPr>
        <w:t xml:space="preserve">  The total cost proposed for conducting all the functions specified in this RFP will be assigned a score according to a mathematical formula.  The lowest bid will be awarded </w:t>
      </w:r>
      <w:r w:rsidRPr="0088073D">
        <w:rPr>
          <w:rFonts w:ascii="Arial" w:eastAsiaTheme="minorHAnsi" w:hAnsi="Arial" w:cs="Arial"/>
          <w:b/>
          <w:sz w:val="24"/>
          <w:szCs w:val="24"/>
        </w:rPr>
        <w:t>35</w:t>
      </w:r>
      <w:r w:rsidRPr="0088073D">
        <w:rPr>
          <w:rFonts w:ascii="Arial" w:eastAsiaTheme="minorHAnsi" w:hAnsi="Arial" w:cs="Arial"/>
          <w:sz w:val="24"/>
          <w:szCs w:val="24"/>
        </w:rPr>
        <w:t xml:space="preserve"> points.  Proposals with higher bid values will be awarded fewer points calculated in comparison with the lowest bid.</w:t>
      </w:r>
    </w:p>
    <w:p w14:paraId="6234AB44" w14:textId="77777777" w:rsidR="00137D2C" w:rsidRPr="0088073D" w:rsidRDefault="00137D2C" w:rsidP="00137D2C">
      <w:pPr>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eastAsiaTheme="majorEastAsia" w:hAnsi="Arial" w:cs="Arial"/>
          <w:sz w:val="24"/>
          <w:szCs w:val="24"/>
        </w:rPr>
      </w:pPr>
    </w:p>
    <w:p w14:paraId="199B2892" w14:textId="77777777" w:rsidR="00137D2C" w:rsidRPr="0088073D" w:rsidRDefault="00137D2C" w:rsidP="00137D2C">
      <w:pPr>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88073D">
        <w:rPr>
          <w:rFonts w:ascii="Arial" w:eastAsiaTheme="majorEastAsia" w:hAnsi="Arial" w:cs="Arial"/>
          <w:sz w:val="24"/>
          <w:szCs w:val="24"/>
        </w:rPr>
        <w:t>The scoring formula is:</w:t>
      </w:r>
    </w:p>
    <w:p w14:paraId="70702CD9" w14:textId="77777777" w:rsidR="00137D2C" w:rsidRPr="0088073D" w:rsidRDefault="00137D2C" w:rsidP="00137D2C">
      <w:pPr>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eastAsiaTheme="majorEastAsia" w:hAnsi="Arial" w:cs="Arial"/>
          <w:sz w:val="24"/>
          <w:szCs w:val="24"/>
        </w:rPr>
      </w:pPr>
    </w:p>
    <w:p w14:paraId="1A75696F" w14:textId="77777777" w:rsidR="00137D2C" w:rsidRPr="0088073D" w:rsidRDefault="00137D2C" w:rsidP="00137D2C">
      <w:pPr>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88073D">
        <w:rPr>
          <w:rFonts w:ascii="Arial" w:eastAsiaTheme="majorEastAsia" w:hAnsi="Arial" w:cs="Arial"/>
          <w:sz w:val="24"/>
          <w:szCs w:val="24"/>
        </w:rPr>
        <w:t xml:space="preserve">(Lowest submitted cost proposal / Cost of proposal being scored) </w:t>
      </w:r>
      <w:r w:rsidRPr="0088073D">
        <w:rPr>
          <w:rFonts w:ascii="Arial" w:hAnsi="Arial" w:cs="Arial"/>
          <w:sz w:val="24"/>
          <w:szCs w:val="24"/>
        </w:rPr>
        <w:t xml:space="preserve">x </w:t>
      </w:r>
      <w:r w:rsidRPr="0088073D">
        <w:rPr>
          <w:rFonts w:ascii="Arial" w:hAnsi="Arial" w:cs="Arial"/>
          <w:b/>
          <w:bCs/>
          <w:sz w:val="24"/>
          <w:szCs w:val="24"/>
        </w:rPr>
        <w:t>35</w:t>
      </w:r>
      <w:r w:rsidRPr="0088073D">
        <w:rPr>
          <w:rFonts w:ascii="Arial" w:hAnsi="Arial" w:cs="Arial"/>
          <w:sz w:val="24"/>
          <w:szCs w:val="24"/>
        </w:rPr>
        <w:t xml:space="preserve"> = pro-rated score</w:t>
      </w:r>
    </w:p>
    <w:p w14:paraId="255A90AE" w14:textId="77777777" w:rsidR="00137D2C" w:rsidRPr="0088073D" w:rsidRDefault="00137D2C" w:rsidP="00137D2C">
      <w:pPr>
        <w:widowControl/>
        <w:autoSpaceDE/>
        <w:autoSpaceDN/>
        <w:ind w:left="720"/>
        <w:rPr>
          <w:rFonts w:ascii="Arial" w:eastAsiaTheme="minorHAnsi" w:hAnsi="Arial" w:cs="Arial"/>
          <w:sz w:val="24"/>
          <w:szCs w:val="24"/>
          <w:highlight w:val="yellow"/>
        </w:rPr>
      </w:pPr>
    </w:p>
    <w:p w14:paraId="1E6D3662" w14:textId="77777777" w:rsidR="00137D2C" w:rsidRPr="0088073D" w:rsidRDefault="00137D2C" w:rsidP="00137D2C">
      <w:pPr>
        <w:widowControl/>
        <w:autoSpaceDE/>
        <w:autoSpaceDN/>
        <w:ind w:left="720"/>
        <w:rPr>
          <w:rFonts w:ascii="Arial" w:eastAsiaTheme="minorHAnsi" w:hAnsi="Arial" w:cs="Arial"/>
          <w:sz w:val="24"/>
          <w:szCs w:val="24"/>
        </w:rPr>
      </w:pPr>
      <w:r w:rsidRPr="0088073D">
        <w:rPr>
          <w:rFonts w:ascii="Arial" w:eastAsiaTheme="minorHAnsi" w:hAnsi="Arial" w:cs="Arial"/>
          <w:sz w:val="24"/>
          <w:szCs w:val="24"/>
          <w:u w:val="single"/>
        </w:rPr>
        <w:lastRenderedPageBreak/>
        <w:t>No Best and Final Offers</w:t>
      </w:r>
      <w:r w:rsidRPr="0088073D">
        <w:rPr>
          <w:rFonts w:ascii="Arial" w:eastAsiaTheme="minorHAnsi" w:hAnsi="Arial" w:cs="Arial"/>
          <w:sz w:val="24"/>
          <w:szCs w:val="24"/>
        </w:rPr>
        <w:t>: The State of Maine will not seek or accept a best and final offer (BAFO) from any Bidder in this procurement process.  All Bidders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8E3741">
      <w:pPr>
        <w:pStyle w:val="ListParagraph"/>
        <w:numPr>
          <w:ilvl w:val="1"/>
          <w:numId w:val="10"/>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8E3741">
      <w:pPr>
        <w:pStyle w:val="ListParagraph"/>
        <w:numPr>
          <w:ilvl w:val="0"/>
          <w:numId w:val="10"/>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8E3741">
      <w:pPr>
        <w:pStyle w:val="ListParagraph"/>
        <w:numPr>
          <w:ilvl w:val="1"/>
          <w:numId w:val="10"/>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8E3741">
      <w:pPr>
        <w:pStyle w:val="ListParagraph"/>
        <w:numPr>
          <w:ilvl w:val="1"/>
          <w:numId w:val="10"/>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8E3741">
      <w:pPr>
        <w:pStyle w:val="ListParagraph"/>
        <w:numPr>
          <w:ilvl w:val="1"/>
          <w:numId w:val="10"/>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8E3741">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8E3741">
      <w:pPr>
        <w:pStyle w:val="ListParagraph"/>
        <w:numPr>
          <w:ilvl w:val="0"/>
          <w:numId w:val="10"/>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4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41"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8E3741">
      <w:pPr>
        <w:pStyle w:val="ListParagraph"/>
        <w:numPr>
          <w:ilvl w:val="0"/>
          <w:numId w:val="11"/>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6F76F527" w:rsidR="00B51518" w:rsidRDefault="61AB2002" w:rsidP="008E3741">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1BB3D5B5" w:rsidRPr="00C97934">
        <w:rPr>
          <w:rFonts w:ascii="Arial" w:hAnsi="Arial" w:cs="Arial"/>
          <w:sz w:val="24"/>
          <w:szCs w:val="24"/>
        </w:rPr>
        <w:t>awarded</w:t>
      </w:r>
      <w:r w:rsidRPr="00C97934">
        <w:rPr>
          <w:rFonts w:ascii="Arial" w:hAnsi="Arial" w:cs="Arial"/>
          <w:sz w:val="24"/>
          <w:szCs w:val="24"/>
        </w:rPr>
        <w:t xml:space="preserve"> Bidder will be required to execute a</w:t>
      </w:r>
      <w:r w:rsidR="003B4698">
        <w:rPr>
          <w:rFonts w:ascii="Arial" w:hAnsi="Arial" w:cs="Arial"/>
          <w:sz w:val="24"/>
          <w:szCs w:val="24"/>
        </w:rPr>
        <w:t xml:space="preserve"> State of Maine</w:t>
      </w:r>
      <w:r w:rsidRPr="00C97934">
        <w:rPr>
          <w:rFonts w:ascii="Arial" w:hAnsi="Arial" w:cs="Arial"/>
          <w:sz w:val="24"/>
          <w:szCs w:val="24"/>
        </w:rPr>
        <w:t xml:space="preserve"> </w:t>
      </w:r>
      <w:bookmarkStart w:id="47" w:name="_Hlk162357787"/>
      <w:r w:rsidR="000D5F39">
        <w:fldChar w:fldCharType="begin"/>
      </w:r>
      <w:r w:rsidR="000D5F39">
        <w:instrText>HYPERLINK "https://www.maine.gov/dafs/bbm/procurementservices/sites/maine.gov.dafs.bbm.procurementservices/files/inline-files/IT%20Service%20Contract%20%28IT-SC%29%20Template_1.12.24_0.pdf" \o "IT Service Contract (IT-SC) "</w:instrText>
      </w:r>
      <w:r w:rsidR="000D5F39">
        <w:fldChar w:fldCharType="separate"/>
      </w:r>
      <w:r w:rsidR="000D5F39" w:rsidRPr="0019076B">
        <w:rPr>
          <w:rStyle w:val="Hyperlink"/>
          <w:rFonts w:ascii="Arial" w:hAnsi="Arial" w:cs="Arial"/>
          <w:sz w:val="24"/>
          <w:szCs w:val="24"/>
        </w:rPr>
        <w:t>IT Service Contract (IT-SC)</w:t>
      </w:r>
      <w:r w:rsidR="000D5F39">
        <w:rPr>
          <w:rStyle w:val="Hyperlink"/>
          <w:rFonts w:ascii="Arial" w:hAnsi="Arial" w:cs="Arial"/>
          <w:sz w:val="24"/>
          <w:szCs w:val="24"/>
        </w:rPr>
        <w:fldChar w:fldCharType="end"/>
      </w:r>
      <w:bookmarkEnd w:id="47"/>
      <w:r w:rsidRPr="00881499">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r w:rsidR="003B4698">
        <w:rPr>
          <w:rFonts w:ascii="Arial" w:hAnsi="Arial" w:cs="Arial"/>
          <w:sz w:val="24"/>
          <w:szCs w:val="24"/>
        </w:rPr>
        <w:t xml:space="preserve">Bidders shall carefully review the IT-SC.  The IT-SC includes </w:t>
      </w:r>
      <w:r w:rsidR="003B4698" w:rsidRPr="0019076B">
        <w:rPr>
          <w:rFonts w:ascii="Arial" w:hAnsi="Arial" w:cs="Arial"/>
          <w:b/>
          <w:bCs/>
          <w:sz w:val="24"/>
          <w:szCs w:val="24"/>
        </w:rPr>
        <w:t xml:space="preserve">Appendix </w:t>
      </w:r>
      <w:r w:rsidR="003B4698" w:rsidRPr="00011415">
        <w:rPr>
          <w:rFonts w:ascii="Arial" w:hAnsi="Arial" w:cs="Arial"/>
          <w:b/>
          <w:bCs/>
          <w:sz w:val="24"/>
          <w:szCs w:val="24"/>
        </w:rPr>
        <w:t>J</w:t>
      </w:r>
      <w:r w:rsidR="003B4698">
        <w:rPr>
          <w:rFonts w:ascii="Arial" w:hAnsi="Arial" w:cs="Arial"/>
          <w:sz w:val="24"/>
          <w:szCs w:val="24"/>
        </w:rPr>
        <w:t xml:space="preserve"> Confidentiality and Non-Disclosure Agreement.</w:t>
      </w:r>
    </w:p>
    <w:p w14:paraId="3995D7CD" w14:textId="1F1327DE" w:rsidR="00AE24F5" w:rsidRDefault="00AE24F5" w:rsidP="00AE24F5">
      <w:pPr>
        <w:rPr>
          <w:rFonts w:ascii="Arial" w:hAnsi="Arial" w:cs="Arial"/>
          <w:sz w:val="24"/>
          <w:szCs w:val="24"/>
        </w:rPr>
      </w:pPr>
    </w:p>
    <w:p w14:paraId="3CED4571" w14:textId="58CA01A8" w:rsidR="00AE24F5" w:rsidRPr="00AE24F5" w:rsidRDefault="71FA55C3" w:rsidP="116B6987">
      <w:pPr>
        <w:ind w:left="720"/>
        <w:rPr>
          <w:rFonts w:ascii="Arial" w:hAnsi="Arial" w:cs="Arial"/>
          <w:i/>
          <w:iCs/>
          <w:sz w:val="24"/>
          <w:szCs w:val="24"/>
        </w:rPr>
      </w:pPr>
      <w:r w:rsidRPr="116B6987">
        <w:rPr>
          <w:rFonts w:ascii="Arial" w:hAnsi="Arial" w:cs="Arial"/>
          <w:i/>
          <w:iCs/>
          <w:sz w:val="24"/>
          <w:szCs w:val="24"/>
        </w:rPr>
        <w:t>All exceptions will be negotiated between the awarded Bidder</w:t>
      </w:r>
      <w:r w:rsidR="08E2AAC3" w:rsidRPr="116B6987">
        <w:rPr>
          <w:rFonts w:ascii="Arial" w:hAnsi="Arial" w:cs="Arial"/>
          <w:i/>
          <w:iCs/>
          <w:sz w:val="24"/>
          <w:szCs w:val="24"/>
        </w:rPr>
        <w:t>(s)</w:t>
      </w:r>
      <w:r w:rsidRPr="116B6987">
        <w:rPr>
          <w:rFonts w:ascii="Arial" w:hAnsi="Arial" w:cs="Arial"/>
          <w:i/>
          <w:iCs/>
          <w:sz w:val="24"/>
          <w:szCs w:val="24"/>
        </w:rPr>
        <w:t xml:space="preserve"> and the State. The State will not accept any proposed exceptions as part of this RFP process. </w:t>
      </w:r>
      <w:r w:rsidR="58A918D7" w:rsidRPr="116B6987">
        <w:rPr>
          <w:rFonts w:ascii="Arial" w:hAnsi="Arial" w:cs="Arial"/>
          <w:i/>
          <w:iCs/>
          <w:sz w:val="24"/>
          <w:szCs w:val="24"/>
        </w:rPr>
        <w:t xml:space="preserve">The State is not obligated to accept, negotiate, or compromise </w:t>
      </w:r>
      <w:r w:rsidR="00DB6FB8">
        <w:rPr>
          <w:rFonts w:ascii="Arial" w:hAnsi="Arial" w:cs="Arial"/>
          <w:i/>
          <w:iCs/>
          <w:sz w:val="24"/>
          <w:szCs w:val="24"/>
        </w:rPr>
        <w:t>with</w:t>
      </w:r>
      <w:r w:rsidR="58A918D7" w:rsidRPr="116B6987">
        <w:rPr>
          <w:rFonts w:ascii="Arial" w:hAnsi="Arial" w:cs="Arial"/>
          <w:i/>
          <w:iCs/>
          <w:sz w:val="24"/>
          <w:szCs w:val="24"/>
        </w:rPr>
        <w:t xml:space="preserve"> any proposed exception</w:t>
      </w:r>
      <w:r w:rsidR="14AD1D71" w:rsidRPr="116B6987">
        <w:rPr>
          <w:rFonts w:ascii="Arial" w:hAnsi="Arial" w:cs="Arial"/>
          <w:i/>
          <w:iCs/>
          <w:sz w:val="24"/>
          <w:szCs w:val="24"/>
        </w:rPr>
        <w:t>s</w:t>
      </w:r>
      <w:r w:rsidR="58A918D7" w:rsidRPr="116B6987">
        <w:rPr>
          <w:rFonts w:ascii="Arial" w:hAnsi="Arial" w:cs="Arial"/>
          <w:i/>
          <w:iCs/>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581E2D02" w:rsidR="00F64ADB" w:rsidRDefault="00B51518" w:rsidP="00B315FA">
      <w:pPr>
        <w:ind w:left="720"/>
        <w:rPr>
          <w:rStyle w:val="Hyperlink"/>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hyperlink r:id="rId42" w:history="1">
        <w:r w:rsidR="003B4698" w:rsidRPr="00D36BC9">
          <w:rPr>
            <w:rStyle w:val="Hyperlink"/>
            <w:rFonts w:ascii="Arial" w:hAnsi="Arial" w:cs="Arial"/>
            <w:sz w:val="24"/>
            <w:szCs w:val="24"/>
          </w:rPr>
          <w:t xml:space="preserve">Office of State Procurement Services </w:t>
        </w:r>
        <w:r w:rsidR="00D36BC9" w:rsidRPr="00D36BC9">
          <w:rPr>
            <w:rStyle w:val="Hyperlink"/>
            <w:rFonts w:ascii="Arial" w:hAnsi="Arial" w:cs="Arial"/>
            <w:sz w:val="24"/>
            <w:szCs w:val="24"/>
          </w:rPr>
          <w:t>Forms</w:t>
        </w:r>
      </w:hyperlink>
      <w:r w:rsidR="00D36BC9">
        <w:rPr>
          <w:rStyle w:val="Hyperlink"/>
          <w:rFonts w:ascii="Arial" w:hAnsi="Arial" w:cs="Arial"/>
          <w:sz w:val="24"/>
          <w:szCs w:val="24"/>
        </w:rPr>
        <w:t xml:space="preserve"> webpage</w:t>
      </w:r>
      <w:r w:rsidR="00137D2C" w:rsidRPr="00BE463E">
        <w:rPr>
          <w:rFonts w:ascii="Arial" w:hAnsi="Arial" w:cs="Arial"/>
          <w:sz w:val="24"/>
          <w:szCs w:val="24"/>
        </w:rPr>
        <w:t>.</w:t>
      </w:r>
    </w:p>
    <w:p w14:paraId="721279DE" w14:textId="3BF02E60" w:rsidR="00137D2C" w:rsidRDefault="00137D2C" w:rsidP="00B315FA">
      <w:pPr>
        <w:ind w:left="720"/>
        <w:rPr>
          <w:rStyle w:val="Hyperlink"/>
          <w:rFonts w:ascii="Arial" w:hAnsi="Arial" w:cs="Arial"/>
          <w:sz w:val="24"/>
          <w:szCs w:val="24"/>
        </w:rPr>
      </w:pPr>
    </w:p>
    <w:p w14:paraId="016E85DB" w14:textId="77777777" w:rsidR="00137D2C" w:rsidRPr="003B5441" w:rsidRDefault="00137D2C" w:rsidP="00137D2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3"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8E3741">
      <w:pPr>
        <w:pStyle w:val="ListParagraph"/>
        <w:numPr>
          <w:ilvl w:val="1"/>
          <w:numId w:val="11"/>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4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8E3741">
      <w:pPr>
        <w:pStyle w:val="ListParagraph"/>
        <w:numPr>
          <w:ilvl w:val="1"/>
          <w:numId w:val="11"/>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8E3741">
      <w:pPr>
        <w:pStyle w:val="ListParagraph"/>
        <w:numPr>
          <w:ilvl w:val="1"/>
          <w:numId w:val="11"/>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8E3741">
      <w:pPr>
        <w:pStyle w:val="ListParagraph"/>
        <w:numPr>
          <w:ilvl w:val="0"/>
          <w:numId w:val="11"/>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8E3741">
      <w:pPr>
        <w:pStyle w:val="ListParagraph"/>
        <w:numPr>
          <w:ilvl w:val="1"/>
          <w:numId w:val="11"/>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8E3741">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lastRenderedPageBreak/>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4134C1D2" w14:textId="0376326A" w:rsidR="00B2596D" w:rsidRPr="00881499" w:rsidRDefault="00DE7837" w:rsidP="00B2596D">
      <w:pPr>
        <w:tabs>
          <w:tab w:val="left" w:pos="1080"/>
        </w:tabs>
        <w:ind w:left="18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 </w:t>
      </w:r>
      <w:r w:rsidR="00617C61">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C97934" w:rsidRDefault="003D5C04" w:rsidP="00F45229">
      <w:pPr>
        <w:pStyle w:val="ListParagraph"/>
        <w:ind w:left="180"/>
        <w:rPr>
          <w:rFonts w:ascii="Arial" w:hAnsi="Arial" w:cs="Arial"/>
          <w:u w:val="single"/>
        </w:rPr>
      </w:pPr>
    </w:p>
    <w:p w14:paraId="51454A51" w14:textId="6878D0EA" w:rsidR="00DF7346" w:rsidRPr="000C60F7" w:rsidRDefault="00DF7346" w:rsidP="00DF7346">
      <w:pPr>
        <w:tabs>
          <w:tab w:val="left" w:pos="1080"/>
        </w:tabs>
        <w:ind w:left="180"/>
        <w:rPr>
          <w:rFonts w:ascii="Arial" w:hAnsi="Arial" w:cs="Arial"/>
          <w:sz w:val="24"/>
          <w:szCs w:val="24"/>
        </w:rPr>
      </w:pPr>
      <w:bookmarkStart w:id="52" w:name="_Hlk112421401"/>
      <w:r w:rsidRPr="000C60F7">
        <w:rPr>
          <w:rFonts w:ascii="Arial" w:hAnsi="Arial" w:cs="Arial"/>
          <w:b/>
          <w:sz w:val="24"/>
          <w:szCs w:val="24"/>
        </w:rPr>
        <w:t>Appendix C</w:t>
      </w:r>
      <w:r w:rsidRPr="000C60F7">
        <w:rPr>
          <w:rFonts w:ascii="Arial" w:hAnsi="Arial" w:cs="Arial"/>
          <w:sz w:val="24"/>
          <w:szCs w:val="24"/>
        </w:rPr>
        <w:t xml:space="preserve"> – Eligibility to Submit</w:t>
      </w:r>
      <w:r w:rsidR="00617C61">
        <w:rPr>
          <w:rFonts w:ascii="Arial" w:hAnsi="Arial" w:cs="Arial"/>
          <w:sz w:val="24"/>
          <w:szCs w:val="24"/>
        </w:rPr>
        <w:t xml:space="preserve"> a</w:t>
      </w:r>
      <w:r w:rsidRPr="000C60F7">
        <w:rPr>
          <w:rFonts w:ascii="Arial" w:hAnsi="Arial" w:cs="Arial"/>
          <w:sz w:val="24"/>
          <w:szCs w:val="24"/>
        </w:rPr>
        <w:t xml:space="preserve"> Bid</w:t>
      </w:r>
    </w:p>
    <w:bookmarkEnd w:id="52"/>
    <w:p w14:paraId="6A40E329" w14:textId="77777777" w:rsidR="00DF7346" w:rsidRPr="000C60F7" w:rsidRDefault="00DF7346" w:rsidP="00DF7346">
      <w:pPr>
        <w:tabs>
          <w:tab w:val="left" w:pos="1080"/>
        </w:tabs>
        <w:rPr>
          <w:rFonts w:ascii="Arial" w:hAnsi="Arial" w:cs="Arial"/>
          <w:b/>
          <w:sz w:val="24"/>
          <w:szCs w:val="24"/>
        </w:rPr>
      </w:pPr>
    </w:p>
    <w:p w14:paraId="56577EA6" w14:textId="77777777" w:rsidR="00DF7346" w:rsidRPr="000C60F7" w:rsidRDefault="00DF7346" w:rsidP="00DF7346">
      <w:pPr>
        <w:tabs>
          <w:tab w:val="left" w:pos="1080"/>
        </w:tabs>
        <w:ind w:left="180"/>
        <w:rPr>
          <w:rFonts w:ascii="Arial" w:hAnsi="Arial" w:cs="Arial"/>
          <w:sz w:val="24"/>
          <w:szCs w:val="24"/>
        </w:rPr>
      </w:pPr>
      <w:r w:rsidRPr="000C60F7">
        <w:rPr>
          <w:rFonts w:ascii="Arial" w:hAnsi="Arial" w:cs="Arial"/>
          <w:b/>
          <w:sz w:val="24"/>
          <w:szCs w:val="24"/>
        </w:rPr>
        <w:t>Appendix D</w:t>
      </w:r>
      <w:r w:rsidRPr="000C60F7">
        <w:rPr>
          <w:rFonts w:ascii="Arial" w:hAnsi="Arial" w:cs="Arial"/>
          <w:sz w:val="24"/>
          <w:szCs w:val="24"/>
        </w:rPr>
        <w:t xml:space="preserve"> – Qualifications and Experience Form</w:t>
      </w:r>
    </w:p>
    <w:p w14:paraId="75A28F93" w14:textId="77777777" w:rsidR="00DF7346" w:rsidRPr="000C60F7" w:rsidRDefault="00DF7346" w:rsidP="00DF7346">
      <w:pPr>
        <w:tabs>
          <w:tab w:val="left" w:pos="1080"/>
        </w:tabs>
        <w:rPr>
          <w:rFonts w:ascii="Arial" w:hAnsi="Arial" w:cs="Arial"/>
          <w:sz w:val="24"/>
          <w:szCs w:val="24"/>
        </w:rPr>
      </w:pPr>
    </w:p>
    <w:p w14:paraId="786B0278" w14:textId="77A870B1" w:rsidR="00DF7346" w:rsidRPr="000C60F7" w:rsidRDefault="00DF7346" w:rsidP="00DF7346">
      <w:pPr>
        <w:tabs>
          <w:tab w:val="left" w:pos="1080"/>
        </w:tabs>
        <w:ind w:left="180"/>
        <w:rPr>
          <w:rFonts w:ascii="Arial" w:hAnsi="Arial" w:cs="Arial"/>
          <w:sz w:val="24"/>
          <w:szCs w:val="24"/>
          <w:u w:val="single"/>
        </w:rPr>
      </w:pPr>
      <w:r w:rsidRPr="000C60F7">
        <w:rPr>
          <w:rFonts w:ascii="Arial" w:hAnsi="Arial" w:cs="Arial"/>
          <w:b/>
          <w:sz w:val="24"/>
          <w:szCs w:val="24"/>
        </w:rPr>
        <w:t>Appendix E</w:t>
      </w:r>
      <w:r w:rsidRPr="000C60F7">
        <w:rPr>
          <w:rFonts w:ascii="Arial" w:hAnsi="Arial" w:cs="Arial"/>
          <w:sz w:val="24"/>
          <w:szCs w:val="24"/>
        </w:rPr>
        <w:t xml:space="preserve"> – Subcontractor Form</w:t>
      </w:r>
    </w:p>
    <w:p w14:paraId="3C4AB067" w14:textId="77777777" w:rsidR="00DF7346" w:rsidRPr="000C60F7" w:rsidRDefault="00DF7346" w:rsidP="00DF7346">
      <w:pPr>
        <w:tabs>
          <w:tab w:val="left" w:pos="1080"/>
        </w:tabs>
        <w:rPr>
          <w:rFonts w:ascii="Arial" w:hAnsi="Arial"/>
          <w:b/>
          <w:sz w:val="24"/>
          <w:szCs w:val="24"/>
        </w:rPr>
      </w:pPr>
    </w:p>
    <w:p w14:paraId="185E2E2C" w14:textId="77777777" w:rsidR="00DF7346" w:rsidRPr="000C60F7" w:rsidRDefault="00DF7346" w:rsidP="00DF7346">
      <w:pPr>
        <w:tabs>
          <w:tab w:val="left" w:pos="1080"/>
        </w:tabs>
        <w:ind w:left="180"/>
        <w:rPr>
          <w:rFonts w:ascii="Arial" w:hAnsi="Arial" w:cs="Arial"/>
          <w:b/>
          <w:bCs/>
          <w:sz w:val="24"/>
          <w:szCs w:val="24"/>
        </w:rPr>
      </w:pPr>
      <w:bookmarkStart w:id="53" w:name="_Hlk112421413"/>
      <w:r w:rsidRPr="00FE476A">
        <w:rPr>
          <w:rFonts w:ascii="Arial" w:hAnsi="Arial" w:cs="Arial"/>
          <w:b/>
          <w:bCs/>
          <w:sz w:val="24"/>
          <w:szCs w:val="24"/>
        </w:rPr>
        <w:t>Appendix F</w:t>
      </w:r>
      <w:r w:rsidRPr="00FE476A">
        <w:rPr>
          <w:rFonts w:ascii="Arial" w:hAnsi="Arial" w:cs="Arial"/>
          <w:sz w:val="24"/>
          <w:szCs w:val="24"/>
        </w:rPr>
        <w:t xml:space="preserve"> – Litigation Form</w:t>
      </w:r>
    </w:p>
    <w:bookmarkEnd w:id="53"/>
    <w:p w14:paraId="051DA4FC" w14:textId="77777777" w:rsidR="00C219C7" w:rsidRPr="00C97934" w:rsidRDefault="00C219C7" w:rsidP="00F45229">
      <w:pPr>
        <w:tabs>
          <w:tab w:val="left" w:pos="1080"/>
        </w:tabs>
        <w:ind w:left="180" w:hanging="720"/>
        <w:rPr>
          <w:rFonts w:ascii="Arial" w:hAnsi="Arial" w:cs="Arial"/>
          <w:sz w:val="24"/>
          <w:szCs w:val="24"/>
        </w:rPr>
      </w:pPr>
    </w:p>
    <w:p w14:paraId="591378BA" w14:textId="44962E98" w:rsidR="00B2596D" w:rsidRPr="00881499" w:rsidRDefault="003D5C04" w:rsidP="00B2596D">
      <w:pPr>
        <w:tabs>
          <w:tab w:val="left" w:pos="1080"/>
        </w:tabs>
        <w:ind w:left="180"/>
        <w:rPr>
          <w:rFonts w:ascii="Arial" w:hAnsi="Arial" w:cs="Arial"/>
          <w:sz w:val="24"/>
          <w:szCs w:val="24"/>
        </w:rPr>
      </w:pPr>
      <w:r w:rsidRPr="00C97934">
        <w:rPr>
          <w:rFonts w:ascii="Arial" w:hAnsi="Arial" w:cs="Arial"/>
          <w:b/>
          <w:sz w:val="24"/>
          <w:szCs w:val="24"/>
        </w:rPr>
        <w:t xml:space="preserve">Appendix </w:t>
      </w:r>
      <w:r w:rsidR="00DF7346">
        <w:rPr>
          <w:rFonts w:ascii="Arial" w:hAnsi="Arial" w:cs="Arial"/>
          <w:b/>
          <w:sz w:val="24"/>
          <w:szCs w:val="24"/>
        </w:rPr>
        <w:t>G</w:t>
      </w:r>
      <w:r w:rsidR="00C219C7" w:rsidRPr="00C97934">
        <w:rPr>
          <w:rFonts w:ascii="Arial" w:hAnsi="Arial" w:cs="Arial"/>
          <w:sz w:val="24"/>
          <w:szCs w:val="24"/>
        </w:rPr>
        <w:t xml:space="preserve"> –</w:t>
      </w:r>
      <w:r w:rsidR="00494BE8" w:rsidRPr="00494BE8">
        <w:rPr>
          <w:rFonts w:ascii="Arial" w:hAnsi="Arial" w:cs="Arial"/>
          <w:sz w:val="24"/>
          <w:szCs w:val="24"/>
        </w:rPr>
        <w:t xml:space="preserve">Technical </w:t>
      </w:r>
      <w:r w:rsidR="002E608C">
        <w:rPr>
          <w:rFonts w:ascii="Arial" w:hAnsi="Arial" w:cs="Arial"/>
          <w:sz w:val="24"/>
          <w:szCs w:val="24"/>
        </w:rPr>
        <w:t>Assessment</w:t>
      </w:r>
      <w:r w:rsidR="00494BE8" w:rsidRPr="00494BE8">
        <w:rPr>
          <w:rFonts w:ascii="Arial" w:hAnsi="Arial" w:cs="Arial"/>
          <w:sz w:val="24"/>
          <w:szCs w:val="24"/>
        </w:rPr>
        <w:t xml:space="preserve"> Form</w:t>
      </w:r>
    </w:p>
    <w:p w14:paraId="3AEB47EC" w14:textId="77777777" w:rsidR="007D618A" w:rsidRPr="00C97934" w:rsidRDefault="007D618A" w:rsidP="00F45229">
      <w:pPr>
        <w:pStyle w:val="ListParagraph"/>
        <w:ind w:left="180"/>
        <w:rPr>
          <w:rFonts w:ascii="Arial" w:hAnsi="Arial" w:cs="Arial"/>
          <w:sz w:val="24"/>
          <w:szCs w:val="24"/>
          <w:u w:val="single"/>
        </w:rPr>
      </w:pPr>
    </w:p>
    <w:p w14:paraId="12553760" w14:textId="13F83C0D" w:rsidR="00DF7346" w:rsidRPr="000C60F7" w:rsidRDefault="00DF7346" w:rsidP="00DF7346">
      <w:pPr>
        <w:tabs>
          <w:tab w:val="left" w:pos="1080"/>
        </w:tabs>
        <w:ind w:left="180"/>
        <w:rPr>
          <w:rFonts w:ascii="Arial" w:hAnsi="Arial" w:cs="Arial"/>
          <w:sz w:val="24"/>
          <w:szCs w:val="24"/>
        </w:rPr>
      </w:pPr>
      <w:r w:rsidRPr="000C60F7">
        <w:rPr>
          <w:rFonts w:ascii="Arial" w:hAnsi="Arial" w:cs="Arial"/>
          <w:b/>
          <w:bCs/>
          <w:sz w:val="24"/>
          <w:szCs w:val="24"/>
        </w:rPr>
        <w:t xml:space="preserve">Appendix </w:t>
      </w:r>
      <w:r>
        <w:rPr>
          <w:rFonts w:ascii="Arial" w:hAnsi="Arial" w:cs="Arial"/>
          <w:b/>
          <w:bCs/>
          <w:sz w:val="24"/>
          <w:szCs w:val="24"/>
        </w:rPr>
        <w:t>H</w:t>
      </w:r>
      <w:r w:rsidRPr="000C60F7">
        <w:rPr>
          <w:rFonts w:ascii="Arial" w:hAnsi="Arial" w:cs="Arial"/>
          <w:sz w:val="24"/>
          <w:szCs w:val="24"/>
        </w:rPr>
        <w:t xml:space="preserve"> – Response to Proposed Services </w:t>
      </w:r>
    </w:p>
    <w:p w14:paraId="7212F1D7" w14:textId="77777777" w:rsidR="00DF7346" w:rsidRDefault="00DF7346" w:rsidP="00F45229">
      <w:pPr>
        <w:tabs>
          <w:tab w:val="left" w:pos="1080"/>
        </w:tabs>
        <w:ind w:left="180"/>
        <w:rPr>
          <w:rFonts w:ascii="Arial" w:hAnsi="Arial" w:cs="Arial"/>
          <w:b/>
          <w:sz w:val="24"/>
          <w:szCs w:val="24"/>
        </w:rPr>
      </w:pPr>
    </w:p>
    <w:p w14:paraId="6F330904" w14:textId="35247B0A"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sidR="00DF7346">
        <w:rPr>
          <w:rFonts w:ascii="Arial" w:hAnsi="Arial" w:cs="Arial"/>
          <w:b/>
          <w:sz w:val="24"/>
          <w:szCs w:val="24"/>
        </w:rPr>
        <w:t>I</w:t>
      </w:r>
      <w:r w:rsidR="007D618A" w:rsidRPr="00C97934">
        <w:rPr>
          <w:rFonts w:ascii="Arial" w:hAnsi="Arial" w:cs="Arial"/>
          <w:sz w:val="24"/>
          <w:szCs w:val="24"/>
        </w:rPr>
        <w:t xml:space="preserve"> – </w:t>
      </w:r>
      <w:r w:rsidR="00B2596D">
        <w:rPr>
          <w:rFonts w:ascii="Arial" w:hAnsi="Arial" w:cs="Arial"/>
          <w:sz w:val="24"/>
          <w:szCs w:val="24"/>
        </w:rPr>
        <w:t xml:space="preserve">Cost Proposal </w:t>
      </w:r>
    </w:p>
    <w:p w14:paraId="786EB60B" w14:textId="4A4AB9EF" w:rsidR="00B2596D" w:rsidRDefault="00B2596D" w:rsidP="00F45229">
      <w:pPr>
        <w:tabs>
          <w:tab w:val="left" w:pos="1080"/>
        </w:tabs>
        <w:ind w:left="180"/>
        <w:rPr>
          <w:rFonts w:ascii="Arial" w:hAnsi="Arial" w:cs="Arial"/>
          <w:sz w:val="24"/>
          <w:szCs w:val="24"/>
        </w:rPr>
      </w:pPr>
    </w:p>
    <w:p w14:paraId="396110A2" w14:textId="2B49E6F2" w:rsidR="00B2596D" w:rsidRDefault="00B2596D" w:rsidP="00F45229">
      <w:pPr>
        <w:tabs>
          <w:tab w:val="left" w:pos="1080"/>
        </w:tabs>
        <w:ind w:left="180"/>
        <w:rPr>
          <w:rFonts w:ascii="Arial" w:hAnsi="Arial" w:cs="Arial"/>
          <w:sz w:val="24"/>
          <w:szCs w:val="24"/>
        </w:rPr>
      </w:pPr>
      <w:r>
        <w:rPr>
          <w:rFonts w:ascii="Arial" w:hAnsi="Arial" w:cs="Arial"/>
          <w:b/>
          <w:bCs/>
          <w:sz w:val="24"/>
          <w:szCs w:val="24"/>
        </w:rPr>
        <w:t xml:space="preserve">Appendix </w:t>
      </w:r>
      <w:r w:rsidR="00B87D33">
        <w:rPr>
          <w:rFonts w:ascii="Arial" w:hAnsi="Arial" w:cs="Arial"/>
          <w:b/>
          <w:bCs/>
          <w:sz w:val="24"/>
          <w:szCs w:val="24"/>
        </w:rPr>
        <w:t xml:space="preserve">J </w:t>
      </w:r>
      <w:r>
        <w:rPr>
          <w:rFonts w:ascii="Arial" w:hAnsi="Arial" w:cs="Arial"/>
          <w:sz w:val="24"/>
          <w:szCs w:val="24"/>
        </w:rPr>
        <w:t>–</w:t>
      </w:r>
      <w:r w:rsidR="006A5AAA">
        <w:rPr>
          <w:rFonts w:ascii="Arial" w:hAnsi="Arial" w:cs="Arial"/>
          <w:sz w:val="24"/>
          <w:szCs w:val="24"/>
        </w:rPr>
        <w:t xml:space="preserve"> </w:t>
      </w:r>
      <w:r w:rsidR="006818C8">
        <w:rPr>
          <w:rFonts w:ascii="Arial" w:hAnsi="Arial" w:cs="Arial"/>
          <w:sz w:val="24"/>
          <w:szCs w:val="24"/>
        </w:rPr>
        <w:t>Confidentiality and Non-Disclosure Agreement</w:t>
      </w:r>
    </w:p>
    <w:p w14:paraId="5338555B" w14:textId="332F6398" w:rsidR="008902B5" w:rsidRDefault="008902B5" w:rsidP="00494BE8">
      <w:pPr>
        <w:tabs>
          <w:tab w:val="left" w:pos="1080"/>
        </w:tabs>
        <w:rPr>
          <w:rFonts w:ascii="Arial" w:hAnsi="Arial" w:cs="Arial"/>
          <w:sz w:val="24"/>
          <w:szCs w:val="24"/>
        </w:rPr>
      </w:pPr>
    </w:p>
    <w:p w14:paraId="3C0C8866" w14:textId="23948489" w:rsidR="008902B5" w:rsidRPr="008902B5" w:rsidRDefault="008902B5" w:rsidP="00200B5B">
      <w:pPr>
        <w:tabs>
          <w:tab w:val="left" w:pos="1080"/>
        </w:tabs>
        <w:ind w:left="180"/>
        <w:jc w:val="both"/>
        <w:rPr>
          <w:rFonts w:ascii="Arial" w:hAnsi="Arial" w:cs="Arial"/>
          <w:sz w:val="24"/>
          <w:szCs w:val="24"/>
        </w:rPr>
      </w:pPr>
      <w:r>
        <w:rPr>
          <w:rFonts w:ascii="Arial" w:hAnsi="Arial" w:cs="Arial"/>
          <w:b/>
          <w:bCs/>
          <w:sz w:val="24"/>
          <w:szCs w:val="24"/>
        </w:rPr>
        <w:t xml:space="preserve">Appendix </w:t>
      </w:r>
      <w:r w:rsidR="00625C54">
        <w:rPr>
          <w:rFonts w:ascii="Arial" w:hAnsi="Arial" w:cs="Arial"/>
          <w:b/>
          <w:bCs/>
          <w:sz w:val="24"/>
          <w:szCs w:val="24"/>
        </w:rPr>
        <w:t xml:space="preserve">K </w:t>
      </w:r>
      <w:r>
        <w:rPr>
          <w:rFonts w:ascii="Arial" w:hAnsi="Arial" w:cs="Arial"/>
          <w:sz w:val="24"/>
          <w:szCs w:val="24"/>
        </w:rPr>
        <w:t>– Submitted Questions Form</w:t>
      </w:r>
    </w:p>
    <w:p w14:paraId="53606242" w14:textId="77777777" w:rsidR="00DF7346" w:rsidRDefault="00DF7346" w:rsidP="00DF7346">
      <w:pPr>
        <w:ind w:left="180"/>
        <w:rPr>
          <w:rFonts w:ascii="Arial" w:hAnsi="Arial" w:cs="Arial"/>
          <w:sz w:val="24"/>
          <w:szCs w:val="24"/>
          <w:u w:val="single"/>
        </w:rPr>
      </w:pPr>
    </w:p>
    <w:p w14:paraId="1B9666B6" w14:textId="3ACCD209" w:rsidR="00221A14" w:rsidRPr="00C97934" w:rsidRDefault="00F921B3" w:rsidP="00221A14">
      <w:pPr>
        <w:pStyle w:val="DefaultText"/>
        <w:rPr>
          <w:rFonts w:ascii="Arial" w:hAnsi="Arial" w:cs="Arial"/>
          <w:b/>
          <w:bCs/>
        </w:rPr>
      </w:pPr>
      <w:bookmarkStart w:id="54" w:name="QuickMark"/>
      <w:bookmarkEnd w:id="54"/>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7BA65C72" w14:textId="77777777" w:rsidR="00FE4879" w:rsidRPr="00B51518" w:rsidRDefault="00FE4879" w:rsidP="00FE4879">
      <w:pPr>
        <w:jc w:val="center"/>
        <w:rPr>
          <w:rFonts w:ascii="Arial" w:hAnsi="Arial" w:cs="Arial"/>
          <w:b/>
          <w:sz w:val="28"/>
          <w:szCs w:val="28"/>
        </w:rPr>
      </w:pPr>
      <w:r w:rsidRPr="00B51518">
        <w:rPr>
          <w:rFonts w:ascii="Arial" w:hAnsi="Arial" w:cs="Arial"/>
          <w:b/>
          <w:sz w:val="28"/>
          <w:szCs w:val="28"/>
        </w:rPr>
        <w:t xml:space="preserve">State of Maine </w:t>
      </w:r>
    </w:p>
    <w:p w14:paraId="38357375" w14:textId="77777777" w:rsidR="00FE4879" w:rsidRPr="00177838" w:rsidRDefault="00FE4879" w:rsidP="00FE487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59B14A9" w14:textId="77777777" w:rsidR="00FE4879" w:rsidRDefault="00FE4879" w:rsidP="00FE4879">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59748A55" w14:textId="77777777" w:rsidR="00FE4879" w:rsidRPr="00B51518" w:rsidRDefault="00FE4879" w:rsidP="00FE4879">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66EBD14B" w14:textId="4E231CE8" w:rsidR="00FE4879" w:rsidRPr="00B51518" w:rsidRDefault="00FE4879" w:rsidP="00FE4879">
      <w:pPr>
        <w:jc w:val="center"/>
        <w:rPr>
          <w:rFonts w:ascii="Arial" w:hAnsi="Arial" w:cs="Arial"/>
          <w:b/>
          <w:sz w:val="28"/>
          <w:szCs w:val="28"/>
        </w:rPr>
      </w:pPr>
      <w:r w:rsidRPr="00B51518">
        <w:rPr>
          <w:rFonts w:ascii="Arial" w:hAnsi="Arial" w:cs="Arial"/>
          <w:b/>
          <w:sz w:val="28"/>
          <w:szCs w:val="28"/>
        </w:rPr>
        <w:t>RFP#</w:t>
      </w:r>
      <w:r w:rsidR="00DB6FB8">
        <w:rPr>
          <w:rFonts w:ascii="Arial" w:hAnsi="Arial" w:cs="Arial"/>
          <w:b/>
          <w:sz w:val="28"/>
          <w:szCs w:val="28"/>
        </w:rPr>
        <w:t xml:space="preserve"> 202406106</w:t>
      </w:r>
    </w:p>
    <w:p w14:paraId="7FC91218" w14:textId="77777777" w:rsidR="00FE4879" w:rsidRDefault="00FE4879" w:rsidP="00FE4879">
      <w:pPr>
        <w:jc w:val="center"/>
        <w:rPr>
          <w:rFonts w:ascii="Arial" w:eastAsia="Arial" w:hAnsi="Arial" w:cs="Arial"/>
          <w:b/>
          <w:bCs/>
          <w:sz w:val="28"/>
          <w:szCs w:val="28"/>
          <w:u w:val="single"/>
        </w:rPr>
      </w:pPr>
      <w:r w:rsidRPr="7A20396D">
        <w:rPr>
          <w:rFonts w:ascii="Arial" w:eastAsia="Arial" w:hAnsi="Arial" w:cs="Arial"/>
          <w:b/>
          <w:bCs/>
          <w:sz w:val="28"/>
          <w:szCs w:val="28"/>
          <w:u w:val="single"/>
        </w:rPr>
        <w:t>Maine General Assistance Management Technology Platform</w:t>
      </w:r>
    </w:p>
    <w:p w14:paraId="7D01C6F7" w14:textId="5AAB609D"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FE4879" w:rsidRPr="00B51518" w14:paraId="1C4E12B9" w14:textId="77777777" w:rsidTr="00777202">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4DD064FE" w14:textId="77777777" w:rsidR="00FE4879" w:rsidRPr="00B51518" w:rsidRDefault="00FE4879" w:rsidP="00777202">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4EBF4F32" w14:textId="77777777" w:rsidR="00FE4879" w:rsidRPr="00B51518" w:rsidRDefault="00FE4879" w:rsidP="00777202">
            <w:pPr>
              <w:rPr>
                <w:rFonts w:ascii="Arial" w:hAnsi="Arial" w:cs="Arial"/>
                <w:sz w:val="24"/>
                <w:szCs w:val="24"/>
              </w:rPr>
            </w:pPr>
          </w:p>
        </w:tc>
      </w:tr>
      <w:tr w:rsidR="00FE4879" w:rsidRPr="003326F9" w14:paraId="45CF5885" w14:textId="77777777" w:rsidTr="00777202">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7A3109B6" w14:textId="77777777" w:rsidR="00FE4879" w:rsidRDefault="00FE4879" w:rsidP="00777202">
            <w:pPr>
              <w:rPr>
                <w:rFonts w:ascii="Arial" w:hAnsi="Arial" w:cs="Arial"/>
                <w:b/>
                <w:sz w:val="24"/>
                <w:szCs w:val="24"/>
              </w:rPr>
            </w:pPr>
            <w:r>
              <w:rPr>
                <w:rFonts w:ascii="Arial" w:hAnsi="Arial" w:cs="Arial"/>
                <w:b/>
                <w:sz w:val="24"/>
                <w:szCs w:val="24"/>
              </w:rPr>
              <w:t xml:space="preserve">Vendor Customer Code </w:t>
            </w:r>
          </w:p>
          <w:p w14:paraId="464E8866" w14:textId="77777777" w:rsidR="00FE4879" w:rsidRPr="003326F9" w:rsidRDefault="00FE4879" w:rsidP="00777202">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4DD37F81" w14:textId="77777777" w:rsidR="00FE4879" w:rsidRPr="003326F9" w:rsidRDefault="00FE4879" w:rsidP="00777202">
            <w:pPr>
              <w:rPr>
                <w:rFonts w:ascii="Arial" w:hAnsi="Arial" w:cs="Arial"/>
                <w:sz w:val="24"/>
                <w:szCs w:val="24"/>
              </w:rPr>
            </w:pPr>
            <w:r>
              <w:rPr>
                <w:rFonts w:ascii="Arial" w:hAnsi="Arial" w:cs="Arial"/>
                <w:sz w:val="24"/>
                <w:szCs w:val="24"/>
              </w:rPr>
              <w:t>VC</w:t>
            </w:r>
          </w:p>
        </w:tc>
      </w:tr>
      <w:tr w:rsidR="00FE4879" w:rsidRPr="00B51518" w14:paraId="1E8AF692" w14:textId="77777777" w:rsidTr="00777202">
        <w:trPr>
          <w:cantSplit/>
          <w:trHeight w:val="389"/>
        </w:trPr>
        <w:tc>
          <w:tcPr>
            <w:tcW w:w="1792" w:type="pct"/>
            <w:gridSpan w:val="2"/>
            <w:tcBorders>
              <w:left w:val="double" w:sz="4" w:space="0" w:color="auto"/>
              <w:right w:val="single" w:sz="4" w:space="0" w:color="auto"/>
            </w:tcBorders>
            <w:shd w:val="clear" w:color="auto" w:fill="C6D9F1"/>
            <w:vAlign w:val="center"/>
          </w:tcPr>
          <w:p w14:paraId="3E83CC4B" w14:textId="77777777" w:rsidR="00FE4879" w:rsidRPr="00B51518" w:rsidRDefault="00FE4879" w:rsidP="00777202">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61413B40" w14:textId="77777777" w:rsidR="00FE4879" w:rsidRPr="00B51518" w:rsidRDefault="00FE4879" w:rsidP="00777202">
            <w:pPr>
              <w:rPr>
                <w:rFonts w:ascii="Arial" w:hAnsi="Arial" w:cs="Arial"/>
                <w:sz w:val="24"/>
                <w:szCs w:val="24"/>
              </w:rPr>
            </w:pPr>
          </w:p>
        </w:tc>
      </w:tr>
      <w:tr w:rsidR="00FE4879" w:rsidRPr="00B51518" w14:paraId="1EF6B63B" w14:textId="77777777" w:rsidTr="00777202">
        <w:trPr>
          <w:cantSplit/>
          <w:trHeight w:val="389"/>
        </w:trPr>
        <w:tc>
          <w:tcPr>
            <w:tcW w:w="354" w:type="pct"/>
            <w:tcBorders>
              <w:left w:val="double" w:sz="4" w:space="0" w:color="auto"/>
              <w:right w:val="single" w:sz="4" w:space="0" w:color="auto"/>
            </w:tcBorders>
            <w:shd w:val="clear" w:color="auto" w:fill="C6D9F1"/>
            <w:vAlign w:val="center"/>
          </w:tcPr>
          <w:p w14:paraId="5421FD3B" w14:textId="77777777" w:rsidR="00FE4879" w:rsidRPr="00B51518" w:rsidRDefault="00FE4879" w:rsidP="00777202">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6FC9122" w14:textId="77777777" w:rsidR="00FE4879" w:rsidRPr="00B51518" w:rsidRDefault="00FE4879" w:rsidP="00777202">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125890E2" w14:textId="77777777" w:rsidR="00FE4879" w:rsidRPr="00B51518" w:rsidRDefault="00FE4879" w:rsidP="00777202">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ABAE52C" w14:textId="77777777" w:rsidR="00FE4879" w:rsidRPr="00B51518" w:rsidRDefault="00FE4879" w:rsidP="00777202">
            <w:pPr>
              <w:rPr>
                <w:rFonts w:ascii="Arial" w:hAnsi="Arial" w:cs="Arial"/>
                <w:sz w:val="24"/>
                <w:szCs w:val="24"/>
              </w:rPr>
            </w:pPr>
          </w:p>
        </w:tc>
      </w:tr>
      <w:tr w:rsidR="00FE4879" w:rsidRPr="00B51518" w14:paraId="0E51663E" w14:textId="77777777" w:rsidTr="00777202">
        <w:trPr>
          <w:cantSplit/>
          <w:trHeight w:val="389"/>
        </w:trPr>
        <w:tc>
          <w:tcPr>
            <w:tcW w:w="1792" w:type="pct"/>
            <w:gridSpan w:val="2"/>
            <w:tcBorders>
              <w:left w:val="double" w:sz="4" w:space="0" w:color="auto"/>
              <w:right w:val="single" w:sz="4" w:space="0" w:color="auto"/>
            </w:tcBorders>
            <w:shd w:val="clear" w:color="auto" w:fill="C6D9F1"/>
            <w:vAlign w:val="center"/>
          </w:tcPr>
          <w:p w14:paraId="79B9C8D3" w14:textId="77777777" w:rsidR="00FE4879" w:rsidRPr="00B51518" w:rsidRDefault="00FE4879" w:rsidP="00777202">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675A4D39" w14:textId="77777777" w:rsidR="00FE4879" w:rsidRPr="00B51518" w:rsidRDefault="00FE4879" w:rsidP="00777202">
            <w:pPr>
              <w:rPr>
                <w:rFonts w:ascii="Arial" w:hAnsi="Arial" w:cs="Arial"/>
                <w:sz w:val="24"/>
                <w:szCs w:val="24"/>
              </w:rPr>
            </w:pPr>
          </w:p>
        </w:tc>
      </w:tr>
      <w:tr w:rsidR="00FE4879" w:rsidRPr="00B51518" w14:paraId="57D1C6DB" w14:textId="77777777" w:rsidTr="00777202">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63CC0687" w14:textId="77777777" w:rsidR="00FE4879" w:rsidRPr="00B51518" w:rsidRDefault="00FE4879" w:rsidP="00777202">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2523571D" w14:textId="77777777" w:rsidR="00FE4879" w:rsidRPr="00B51518" w:rsidRDefault="00FE4879" w:rsidP="00777202">
            <w:pPr>
              <w:rPr>
                <w:rFonts w:ascii="Arial" w:hAnsi="Arial" w:cs="Arial"/>
                <w:sz w:val="24"/>
                <w:szCs w:val="24"/>
              </w:rPr>
            </w:pPr>
          </w:p>
        </w:tc>
      </w:tr>
      <w:tr w:rsidR="00FE4879" w:rsidRPr="00B51518" w14:paraId="4EE0B0C3" w14:textId="77777777" w:rsidTr="00777202">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25C698CD" w14:textId="77777777" w:rsidR="00FE4879" w:rsidRPr="00B51518" w:rsidRDefault="00FE4879" w:rsidP="00777202">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FE4879" w:rsidRPr="00B51518" w14:paraId="19E8DA06" w14:textId="77777777" w:rsidTr="00777202">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1CE9FCD6" w14:textId="77777777" w:rsidR="00FE4879" w:rsidRPr="00B51518" w:rsidRDefault="00FE4879" w:rsidP="00777202">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579568F8" w14:textId="77777777" w:rsidR="00FE4879" w:rsidRPr="00B51518" w:rsidRDefault="00FE4879" w:rsidP="00777202">
            <w:pPr>
              <w:rPr>
                <w:rFonts w:ascii="Arial" w:hAnsi="Arial" w:cs="Arial"/>
                <w:sz w:val="24"/>
                <w:szCs w:val="24"/>
              </w:rPr>
            </w:pPr>
          </w:p>
        </w:tc>
      </w:tr>
      <w:tr w:rsidR="00FE4879" w:rsidRPr="00B51518" w14:paraId="462F67C1" w14:textId="77777777" w:rsidTr="00777202">
        <w:trPr>
          <w:cantSplit/>
          <w:trHeight w:val="389"/>
        </w:trPr>
        <w:tc>
          <w:tcPr>
            <w:tcW w:w="354" w:type="pct"/>
            <w:tcBorders>
              <w:left w:val="double" w:sz="4" w:space="0" w:color="auto"/>
              <w:right w:val="single" w:sz="4" w:space="0" w:color="auto"/>
            </w:tcBorders>
            <w:shd w:val="clear" w:color="auto" w:fill="C6D9F1"/>
            <w:vAlign w:val="center"/>
          </w:tcPr>
          <w:p w14:paraId="1500C930" w14:textId="77777777" w:rsidR="00FE4879" w:rsidRPr="00B51518" w:rsidRDefault="00FE4879" w:rsidP="00777202">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A32E1F8" w14:textId="77777777" w:rsidR="00FE4879" w:rsidRPr="00B51518" w:rsidRDefault="00FE4879" w:rsidP="00777202">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6D13D563" w14:textId="77777777" w:rsidR="00FE4879" w:rsidRPr="00B51518" w:rsidRDefault="00FE4879" w:rsidP="00777202">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2CEE1F31" w14:textId="77777777" w:rsidR="00FE4879" w:rsidRPr="00B51518" w:rsidRDefault="00FE4879" w:rsidP="00777202">
            <w:pPr>
              <w:rPr>
                <w:rFonts w:ascii="Arial" w:hAnsi="Arial" w:cs="Arial"/>
                <w:sz w:val="24"/>
                <w:szCs w:val="24"/>
              </w:rPr>
            </w:pPr>
          </w:p>
        </w:tc>
      </w:tr>
      <w:tr w:rsidR="00FE4879" w:rsidRPr="00B51518" w14:paraId="6420BFED" w14:textId="77777777" w:rsidTr="00777202">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3AC1F7F" w14:textId="77777777" w:rsidR="00FE4879" w:rsidRPr="00B51518" w:rsidRDefault="00FE4879" w:rsidP="00777202">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1D411073" w14:textId="77777777" w:rsidR="00FE4879" w:rsidRPr="00B51518" w:rsidRDefault="00FE4879" w:rsidP="00777202">
            <w:pPr>
              <w:rPr>
                <w:rFonts w:ascii="Arial" w:hAnsi="Arial" w:cs="Arial"/>
                <w:sz w:val="24"/>
                <w:szCs w:val="24"/>
              </w:rPr>
            </w:pPr>
          </w:p>
        </w:tc>
      </w:tr>
      <w:tr w:rsidR="00FE4879" w:rsidRPr="00B51518" w14:paraId="2C7D91B2" w14:textId="77777777" w:rsidTr="00777202">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576FD11F" w14:textId="77777777" w:rsidR="00FE4879" w:rsidRPr="00B51518" w:rsidRDefault="00FE4879" w:rsidP="00777202">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77B66CEC" w14:textId="77777777" w:rsidR="00FE4879" w:rsidRPr="00B51518" w:rsidRDefault="00FE4879" w:rsidP="00777202">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FB029B">
          <w:footerReference w:type="default" r:id="rId45"/>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bookmarkStart w:id="55" w:name="_Hlk127876493"/>
      <w:r w:rsidRPr="00C97934">
        <w:rPr>
          <w:rStyle w:val="InitialStyle"/>
          <w:rFonts w:ascii="Arial" w:hAnsi="Arial" w:cs="Arial"/>
          <w:b/>
        </w:rPr>
        <w:lastRenderedPageBreak/>
        <w:t>APPENDIX B</w:t>
      </w:r>
    </w:p>
    <w:p w14:paraId="1B9A5841" w14:textId="77777777" w:rsidR="00A62F45" w:rsidRPr="002E2E5A" w:rsidRDefault="00A62F45" w:rsidP="007D50B8">
      <w:pPr>
        <w:pStyle w:val="DefaultText"/>
        <w:jc w:val="center"/>
        <w:rPr>
          <w:rStyle w:val="InitialStyle"/>
          <w:rFonts w:ascii="Arial" w:hAnsi="Arial" w:cs="Arial"/>
          <w:b/>
          <w:sz w:val="16"/>
          <w:szCs w:val="16"/>
        </w:rPr>
      </w:pPr>
    </w:p>
    <w:p w14:paraId="7AC2DF3A" w14:textId="77777777" w:rsidR="00FE4879" w:rsidRPr="00B51518" w:rsidRDefault="00FE4879" w:rsidP="00FE4879">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0FAB9E5" w14:textId="77777777" w:rsidR="00FE4879" w:rsidRPr="00177838" w:rsidRDefault="00FE4879" w:rsidP="00FE487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DBA498D" w14:textId="77777777" w:rsidR="00FE4879" w:rsidRDefault="00FE4879" w:rsidP="00FE4879">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7EA48B5F" w14:textId="630B5506" w:rsidR="00FE4879" w:rsidRPr="00B51518" w:rsidRDefault="00282DAD" w:rsidP="00FE4879">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FE4879" w:rsidRPr="00B51518">
        <w:rPr>
          <w:rStyle w:val="InitialStyle"/>
          <w:rFonts w:ascii="Arial" w:hAnsi="Arial" w:cs="Arial"/>
          <w:b/>
          <w:sz w:val="28"/>
          <w:szCs w:val="28"/>
        </w:rPr>
        <w:t xml:space="preserve"> CERTIFICATION</w:t>
      </w:r>
    </w:p>
    <w:p w14:paraId="0983C3F6" w14:textId="17233A12" w:rsidR="00FE4879" w:rsidRPr="00B51518" w:rsidRDefault="00FE4879" w:rsidP="00FE4879">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DB6FB8">
        <w:rPr>
          <w:rStyle w:val="InitialStyle"/>
          <w:rFonts w:ascii="Arial" w:hAnsi="Arial" w:cs="Arial"/>
          <w:b/>
          <w:sz w:val="28"/>
          <w:szCs w:val="28"/>
        </w:rPr>
        <w:t xml:space="preserve"> 202406106</w:t>
      </w:r>
    </w:p>
    <w:p w14:paraId="2ADA0FAF" w14:textId="1F015F01" w:rsidR="00A62F45" w:rsidRPr="00C97934" w:rsidRDefault="00FE4879" w:rsidP="00FE4879">
      <w:pPr>
        <w:pStyle w:val="DefaultText"/>
        <w:jc w:val="center"/>
        <w:rPr>
          <w:rStyle w:val="InitialStyle"/>
          <w:rFonts w:ascii="Arial" w:hAnsi="Arial" w:cs="Arial"/>
          <w:b/>
          <w:sz w:val="28"/>
          <w:szCs w:val="28"/>
        </w:rPr>
      </w:pPr>
      <w:r w:rsidRPr="7A20396D">
        <w:rPr>
          <w:rFonts w:ascii="Arial" w:eastAsia="Arial" w:hAnsi="Arial" w:cs="Arial"/>
          <w:b/>
          <w:bCs/>
          <w:sz w:val="28"/>
          <w:szCs w:val="28"/>
          <w:u w:val="single"/>
        </w:rPr>
        <w:t>Maine General Assistance Management Technology Platform</w:t>
      </w:r>
    </w:p>
    <w:bookmarkEnd w:id="55"/>
    <w:p w14:paraId="0A987C87" w14:textId="77777777" w:rsidR="00155269" w:rsidRPr="002E2E5A"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2E2E5A" w:rsidRDefault="00221A14" w:rsidP="007D50B8">
      <w:pPr>
        <w:pStyle w:val="DefaultText"/>
        <w:rPr>
          <w:rStyle w:val="InitialStyle"/>
          <w:rFonts w:ascii="Arial" w:hAnsi="Arial" w:cs="Arial"/>
          <w:i/>
          <w:sz w:val="16"/>
          <w:szCs w:val="16"/>
        </w:rPr>
      </w:pPr>
    </w:p>
    <w:p w14:paraId="2097BD7D" w14:textId="77777777" w:rsidR="00155269" w:rsidRPr="00C97934" w:rsidRDefault="00155269" w:rsidP="00E2324C">
      <w:pPr>
        <w:spacing w:after="200"/>
        <w:ind w:right="-18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E2324C">
      <w:pPr>
        <w:pStyle w:val="ListParagraph"/>
        <w:widowControl/>
        <w:numPr>
          <w:ilvl w:val="0"/>
          <w:numId w:val="17"/>
        </w:numPr>
        <w:autoSpaceDE/>
        <w:autoSpaceDN/>
        <w:spacing w:after="200" w:line="276" w:lineRule="auto"/>
        <w:ind w:right="-180"/>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E2324C">
      <w:pPr>
        <w:pStyle w:val="ListParagraph"/>
        <w:widowControl/>
        <w:numPr>
          <w:ilvl w:val="0"/>
          <w:numId w:val="17"/>
        </w:numPr>
        <w:autoSpaceDE/>
        <w:autoSpaceDN/>
        <w:spacing w:after="200" w:line="276" w:lineRule="auto"/>
        <w:ind w:right="-180"/>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E2324C">
      <w:pPr>
        <w:pStyle w:val="ListParagraph"/>
        <w:widowControl/>
        <w:numPr>
          <w:ilvl w:val="1"/>
          <w:numId w:val="17"/>
        </w:numPr>
        <w:autoSpaceDE/>
        <w:autoSpaceDN/>
        <w:spacing w:after="200" w:line="276" w:lineRule="auto"/>
        <w:ind w:right="-180"/>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E2324C">
      <w:pPr>
        <w:pStyle w:val="ListParagraph"/>
        <w:widowControl/>
        <w:numPr>
          <w:ilvl w:val="1"/>
          <w:numId w:val="17"/>
        </w:numPr>
        <w:autoSpaceDE/>
        <w:autoSpaceDN/>
        <w:spacing w:after="200" w:line="276" w:lineRule="auto"/>
        <w:ind w:right="-180"/>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E2324C">
      <w:pPr>
        <w:pStyle w:val="ListParagraph"/>
        <w:widowControl/>
        <w:numPr>
          <w:ilvl w:val="0"/>
          <w:numId w:val="17"/>
        </w:numPr>
        <w:autoSpaceDE/>
        <w:autoSpaceDN/>
        <w:spacing w:after="200" w:line="276" w:lineRule="auto"/>
        <w:ind w:right="-180"/>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E2324C">
      <w:pPr>
        <w:pStyle w:val="ListParagraph"/>
        <w:widowControl/>
        <w:numPr>
          <w:ilvl w:val="0"/>
          <w:numId w:val="17"/>
        </w:numPr>
        <w:autoSpaceDE/>
        <w:autoSpaceDN/>
        <w:spacing w:after="200" w:line="276" w:lineRule="auto"/>
        <w:ind w:right="-180"/>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Default="00424CFD" w:rsidP="00E2324C">
      <w:pPr>
        <w:pStyle w:val="ListParagraph"/>
        <w:widowControl/>
        <w:numPr>
          <w:ilvl w:val="0"/>
          <w:numId w:val="17"/>
        </w:numPr>
        <w:autoSpaceDE/>
        <w:autoSpaceDN/>
        <w:spacing w:after="200" w:line="276" w:lineRule="auto"/>
        <w:ind w:right="-180"/>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20210554" w14:textId="77777777" w:rsidR="00282DAD" w:rsidRPr="00893A28" w:rsidRDefault="00282DAD" w:rsidP="00E2324C">
      <w:pPr>
        <w:pStyle w:val="ListParagraph"/>
        <w:widowControl/>
        <w:numPr>
          <w:ilvl w:val="0"/>
          <w:numId w:val="17"/>
        </w:numPr>
        <w:autoSpaceDE/>
        <w:autoSpaceDN/>
        <w:spacing w:after="200" w:line="276" w:lineRule="auto"/>
        <w:ind w:right="-180"/>
        <w:contextualSpacing/>
        <w:rPr>
          <w:rFonts w:ascii="Arial" w:hAnsi="Arial" w:cs="Arial"/>
          <w:i/>
          <w:iCs/>
          <w:sz w:val="24"/>
          <w:szCs w:val="24"/>
        </w:rPr>
      </w:pPr>
      <w:r w:rsidRPr="00893A28">
        <w:rPr>
          <w:rFonts w:ascii="Arial" w:hAnsi="Arial" w:cs="Arial"/>
          <w:i/>
          <w:iCs/>
          <w:sz w:val="24"/>
          <w:szCs w:val="24"/>
        </w:rPr>
        <w:t>Is not a foreign adversary business entity (</w:t>
      </w:r>
      <w:hyperlink r:id="rId46"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w:t>
      </w:r>
    </w:p>
    <w:p w14:paraId="19621736" w14:textId="426999C7" w:rsidR="00282DAD" w:rsidRPr="00282DAD" w:rsidRDefault="00282DAD" w:rsidP="00E2324C">
      <w:pPr>
        <w:pStyle w:val="ListParagraph"/>
        <w:widowControl/>
        <w:numPr>
          <w:ilvl w:val="0"/>
          <w:numId w:val="17"/>
        </w:numPr>
        <w:autoSpaceDE/>
        <w:autoSpaceDN/>
        <w:spacing w:after="200" w:line="276" w:lineRule="auto"/>
        <w:ind w:right="-180"/>
        <w:contextualSpacing/>
        <w:rPr>
          <w:rFonts w:ascii="Arial" w:hAnsi="Arial" w:cs="Arial"/>
          <w:i/>
          <w:iCs/>
          <w:sz w:val="24"/>
          <w:szCs w:val="24"/>
        </w:rPr>
      </w:pPr>
      <w:r w:rsidRPr="00893A28">
        <w:rPr>
          <w:rFonts w:ascii="Arial" w:hAnsi="Arial" w:cs="Arial"/>
          <w:i/>
          <w:iCs/>
          <w:sz w:val="24"/>
          <w:szCs w:val="24"/>
        </w:rPr>
        <w:t>Is not on the list of prohibited companies (</w:t>
      </w:r>
      <w:hyperlink r:id="rId47"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 xml:space="preserve">) or does not obtain or purchase any information or communications technology or services included on the list of prohibited information and communications technology and services </w:t>
      </w:r>
      <w:hyperlink r:id="rId48"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 xml:space="preserve"> (Title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282DAD">
        <w:trPr>
          <w:cantSplit/>
          <w:trHeight w:val="456"/>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282DAD">
        <w:trPr>
          <w:cantSplit/>
          <w:trHeight w:val="420"/>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468A485D" w14:textId="77777777" w:rsidR="003A716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br w:type="page"/>
      </w:r>
    </w:p>
    <w:p w14:paraId="3CE1D61C" w14:textId="77777777" w:rsidR="00FE4879" w:rsidRPr="00B51518"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56" w:name="_Hlk112421456"/>
      <w:r w:rsidRPr="00B51518">
        <w:rPr>
          <w:rFonts w:ascii="Arial" w:hAnsi="Arial" w:cs="Arial"/>
          <w:b/>
        </w:rPr>
        <w:lastRenderedPageBreak/>
        <w:t>APPENDIX C</w:t>
      </w:r>
    </w:p>
    <w:p w14:paraId="3EDFB764" w14:textId="77777777" w:rsidR="00FE4879" w:rsidRPr="00B51518"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78B56F0" w14:textId="77777777" w:rsidR="00FE4879" w:rsidRPr="00B51518" w:rsidRDefault="00FE4879" w:rsidP="00FE4879">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7930656" w14:textId="77777777" w:rsidR="00FE4879" w:rsidRPr="00177838" w:rsidRDefault="00FE4879" w:rsidP="00FE487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E66E037" w14:textId="77777777" w:rsidR="00FE4879" w:rsidRDefault="00FE4879" w:rsidP="00FE4879">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5BB4890D" w14:textId="77777777" w:rsidR="00FE4879" w:rsidRPr="00B51518" w:rsidRDefault="00FE4879" w:rsidP="00FE4879">
      <w:pPr>
        <w:pStyle w:val="Heading2"/>
        <w:spacing w:before="0" w:after="0"/>
        <w:jc w:val="center"/>
        <w:rPr>
          <w:rStyle w:val="InitialStyle"/>
          <w:sz w:val="28"/>
          <w:szCs w:val="28"/>
        </w:rPr>
      </w:pPr>
      <w:r>
        <w:rPr>
          <w:rStyle w:val="InitialStyle"/>
          <w:sz w:val="28"/>
          <w:szCs w:val="28"/>
        </w:rPr>
        <w:t>ELIGIBILITY TO SUBMIT A BID</w:t>
      </w:r>
      <w:r w:rsidRPr="00B51518">
        <w:rPr>
          <w:rStyle w:val="InitialStyle"/>
          <w:sz w:val="28"/>
          <w:szCs w:val="28"/>
        </w:rPr>
        <w:t xml:space="preserve"> FORM</w:t>
      </w:r>
    </w:p>
    <w:p w14:paraId="37FAA737" w14:textId="475A5B1B" w:rsidR="00FE4879" w:rsidRPr="00B51518" w:rsidRDefault="00FE4879" w:rsidP="00FE4879">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DB6FB8">
        <w:rPr>
          <w:rStyle w:val="InitialStyle"/>
          <w:rFonts w:ascii="Arial" w:hAnsi="Arial" w:cs="Arial"/>
          <w:b/>
          <w:sz w:val="28"/>
          <w:szCs w:val="28"/>
        </w:rPr>
        <w:t xml:space="preserve"> 202406106</w:t>
      </w:r>
    </w:p>
    <w:p w14:paraId="25EDCD9C" w14:textId="77777777" w:rsidR="00FE4879" w:rsidRDefault="00FE4879" w:rsidP="00FE4879">
      <w:pPr>
        <w:jc w:val="center"/>
        <w:rPr>
          <w:rFonts w:ascii="Arial" w:eastAsia="Arial" w:hAnsi="Arial" w:cs="Arial"/>
          <w:b/>
          <w:bCs/>
          <w:sz w:val="28"/>
          <w:szCs w:val="28"/>
          <w:u w:val="single"/>
        </w:rPr>
      </w:pPr>
      <w:r w:rsidRPr="7A20396D">
        <w:rPr>
          <w:rFonts w:ascii="Arial" w:eastAsia="Arial" w:hAnsi="Arial" w:cs="Arial"/>
          <w:b/>
          <w:bCs/>
          <w:sz w:val="28"/>
          <w:szCs w:val="28"/>
          <w:u w:val="single"/>
        </w:rPr>
        <w:t>Maine General Assistance Management Technology Platform</w:t>
      </w:r>
    </w:p>
    <w:p w14:paraId="2EF5B157" w14:textId="77777777" w:rsidR="00FE4879" w:rsidRDefault="00FE4879" w:rsidP="00FE4879">
      <w:pPr>
        <w:widowControl/>
        <w:autoSpaceDE/>
        <w:autoSpaceDN/>
        <w:rPr>
          <w:rFonts w:ascii="Arial" w:hAnsi="Arial" w:cs="Arial"/>
          <w:b/>
        </w:rPr>
      </w:pPr>
    </w:p>
    <w:p w14:paraId="6E8BFF47" w14:textId="77777777" w:rsidR="00FE4879" w:rsidRDefault="00FE4879" w:rsidP="00FE4879">
      <w:pPr>
        <w:widowControl/>
        <w:autoSpaceDE/>
        <w:autoSpaceDN/>
        <w:rPr>
          <w:rFonts w:ascii="Arial" w:hAnsi="Arial" w:cs="Arial"/>
          <w:b/>
        </w:rPr>
      </w:pPr>
    </w:p>
    <w:tbl>
      <w:tblPr>
        <w:tblStyle w:val="TableGrid"/>
        <w:tblW w:w="10165" w:type="dxa"/>
        <w:tblLayout w:type="fixed"/>
        <w:tblLook w:val="04A0" w:firstRow="1" w:lastRow="0" w:firstColumn="1" w:lastColumn="0" w:noHBand="0" w:noVBand="1"/>
      </w:tblPr>
      <w:tblGrid>
        <w:gridCol w:w="3595"/>
        <w:gridCol w:w="4590"/>
        <w:gridCol w:w="1980"/>
      </w:tblGrid>
      <w:tr w:rsidR="00FE4879" w14:paraId="1966FB4E" w14:textId="77777777" w:rsidTr="00FE4879">
        <w:trPr>
          <w:trHeight w:val="540"/>
        </w:trPr>
        <w:tc>
          <w:tcPr>
            <w:tcW w:w="3595" w:type="dxa"/>
            <w:shd w:val="clear" w:color="auto" w:fill="C6D9F1"/>
            <w:tcMar>
              <w:left w:w="108" w:type="dxa"/>
              <w:right w:w="108" w:type="dxa"/>
            </w:tcMar>
            <w:vAlign w:val="center"/>
          </w:tcPr>
          <w:p w14:paraId="0BCD2BF3" w14:textId="77777777" w:rsidR="00FE4879" w:rsidRDefault="00FE4879" w:rsidP="00777202">
            <w:r w:rsidRPr="2C29A208">
              <w:rPr>
                <w:rFonts w:ascii="Arial" w:eastAsia="Arial" w:hAnsi="Arial" w:cs="Arial"/>
                <w:b/>
                <w:bCs/>
                <w:color w:val="000000" w:themeColor="text1"/>
                <w:sz w:val="24"/>
                <w:szCs w:val="24"/>
              </w:rPr>
              <w:t>Bidder’s Organization Name:</w:t>
            </w:r>
          </w:p>
        </w:tc>
        <w:tc>
          <w:tcPr>
            <w:tcW w:w="6570" w:type="dxa"/>
            <w:gridSpan w:val="2"/>
            <w:tcMar>
              <w:left w:w="108" w:type="dxa"/>
              <w:right w:w="108" w:type="dxa"/>
            </w:tcMar>
            <w:vAlign w:val="center"/>
          </w:tcPr>
          <w:p w14:paraId="591BC525" w14:textId="77777777" w:rsidR="00FE4879" w:rsidRDefault="00FE4879" w:rsidP="00777202">
            <w:r w:rsidRPr="2C29A208">
              <w:rPr>
                <w:rFonts w:ascii="Arial" w:eastAsia="Arial" w:hAnsi="Arial" w:cs="Arial"/>
                <w:b/>
                <w:bCs/>
                <w:sz w:val="24"/>
                <w:szCs w:val="24"/>
              </w:rPr>
              <w:t xml:space="preserve"> </w:t>
            </w:r>
          </w:p>
        </w:tc>
      </w:tr>
      <w:tr w:rsidR="00FE4879" w14:paraId="4FA4CA14" w14:textId="77777777" w:rsidTr="00FE4879">
        <w:trPr>
          <w:trHeight w:val="420"/>
        </w:trPr>
        <w:tc>
          <w:tcPr>
            <w:tcW w:w="10165" w:type="dxa"/>
            <w:gridSpan w:val="3"/>
            <w:shd w:val="clear" w:color="auto" w:fill="C6D9F1"/>
            <w:tcMar>
              <w:left w:w="108" w:type="dxa"/>
              <w:right w:w="108" w:type="dxa"/>
            </w:tcMar>
            <w:vAlign w:val="center"/>
          </w:tcPr>
          <w:p w14:paraId="1EC3912A" w14:textId="77777777" w:rsidR="00FE4879" w:rsidRDefault="00FE4879" w:rsidP="00777202">
            <w:pPr>
              <w:jc w:val="center"/>
            </w:pPr>
            <w:r w:rsidRPr="2C29A208">
              <w:rPr>
                <w:rFonts w:ascii="Arial" w:eastAsia="Arial" w:hAnsi="Arial" w:cs="Arial"/>
                <w:b/>
                <w:bCs/>
                <w:color w:val="000000" w:themeColor="text1"/>
                <w:sz w:val="28"/>
                <w:szCs w:val="28"/>
              </w:rPr>
              <w:t>Eligibility Certification</w:t>
            </w:r>
          </w:p>
        </w:tc>
      </w:tr>
      <w:tr w:rsidR="00FE4879" w14:paraId="7A7F886B" w14:textId="77777777" w:rsidTr="00B657C3">
        <w:trPr>
          <w:trHeight w:val="3536"/>
        </w:trPr>
        <w:tc>
          <w:tcPr>
            <w:tcW w:w="10165" w:type="dxa"/>
            <w:gridSpan w:val="3"/>
            <w:shd w:val="clear" w:color="auto" w:fill="1F3864" w:themeFill="accent1" w:themeFillShade="80"/>
            <w:tcMar>
              <w:left w:w="108" w:type="dxa"/>
              <w:right w:w="108" w:type="dxa"/>
            </w:tcMar>
            <w:vAlign w:val="center"/>
          </w:tcPr>
          <w:p w14:paraId="4B902851" w14:textId="77777777" w:rsidR="00B657C3" w:rsidRDefault="00B657C3" w:rsidP="00B657C3">
            <w:pPr>
              <w:rPr>
                <w:rFonts w:ascii="Arial" w:hAnsi="Arial" w:cs="Arial"/>
                <w:sz w:val="24"/>
                <w:szCs w:val="24"/>
              </w:rPr>
            </w:pPr>
            <w:r w:rsidRPr="008F720F">
              <w:rPr>
                <w:rFonts w:ascii="Arial" w:hAnsi="Arial" w:cs="Arial"/>
                <w:sz w:val="24"/>
                <w:szCs w:val="24"/>
              </w:rPr>
              <w:t>All interested parties</w:t>
            </w:r>
            <w:r>
              <w:rPr>
                <w:rFonts w:ascii="Arial" w:hAnsi="Arial" w:cs="Arial"/>
                <w:sz w:val="24"/>
                <w:szCs w:val="24"/>
              </w:rPr>
              <w:t>,</w:t>
            </w:r>
            <w:r w:rsidRPr="008F720F">
              <w:rPr>
                <w:rFonts w:ascii="Arial" w:hAnsi="Arial" w:cs="Arial"/>
                <w:sz w:val="24"/>
                <w:szCs w:val="24"/>
              </w:rPr>
              <w:t xml:space="preserve"> who have an existing technology platform that has been implemented within the past five (5) years, as a benefits management solution, and is currently in production </w:t>
            </w:r>
            <w:r>
              <w:rPr>
                <w:rFonts w:ascii="Arial" w:hAnsi="Arial" w:cs="Arial"/>
                <w:sz w:val="24"/>
                <w:szCs w:val="24"/>
              </w:rPr>
              <w:t xml:space="preserve">in the Continental United States, </w:t>
            </w:r>
            <w:r w:rsidRPr="008F720F">
              <w:rPr>
                <w:rFonts w:ascii="Arial" w:hAnsi="Arial" w:cs="Arial"/>
                <w:sz w:val="24"/>
                <w:szCs w:val="24"/>
              </w:rPr>
              <w:t xml:space="preserve">are invited to submit bids in response to this RFP. </w:t>
            </w:r>
          </w:p>
          <w:p w14:paraId="74679B11" w14:textId="77777777" w:rsidR="00B657C3" w:rsidRDefault="00B657C3" w:rsidP="00B657C3">
            <w:pPr>
              <w:rPr>
                <w:rFonts w:ascii="Arial" w:hAnsi="Arial" w:cs="Arial"/>
                <w:sz w:val="24"/>
                <w:szCs w:val="24"/>
              </w:rPr>
            </w:pPr>
          </w:p>
          <w:p w14:paraId="45B4CDBE" w14:textId="77777777" w:rsidR="00B657C3" w:rsidRPr="008F720F" w:rsidRDefault="00B657C3" w:rsidP="00B657C3">
            <w:pPr>
              <w:rPr>
                <w:rFonts w:ascii="Arial" w:hAnsi="Arial" w:cs="Arial"/>
                <w:sz w:val="24"/>
                <w:szCs w:val="24"/>
              </w:rPr>
            </w:pPr>
            <w:r w:rsidRPr="008F720F">
              <w:rPr>
                <w:rFonts w:ascii="Arial" w:hAnsi="Arial" w:cs="Arial"/>
                <w:sz w:val="24"/>
                <w:szCs w:val="24"/>
              </w:rPr>
              <w:t>The GA management solution must, at a minimum, include components previously proven to successfully deliver the following functionality:</w:t>
            </w:r>
          </w:p>
          <w:p w14:paraId="4445C186" w14:textId="77777777" w:rsidR="00B657C3" w:rsidRPr="008F720F" w:rsidRDefault="00B657C3" w:rsidP="00172DEF">
            <w:pPr>
              <w:pStyle w:val="ListParagraph"/>
              <w:widowControl/>
              <w:numPr>
                <w:ilvl w:val="1"/>
                <w:numId w:val="62"/>
              </w:numPr>
              <w:autoSpaceDE/>
              <w:autoSpaceDN/>
              <w:contextualSpacing/>
              <w:rPr>
                <w:rFonts w:ascii="Arial" w:hAnsi="Arial" w:cs="Arial"/>
                <w:sz w:val="24"/>
                <w:szCs w:val="24"/>
              </w:rPr>
            </w:pPr>
            <w:r w:rsidRPr="008F720F">
              <w:rPr>
                <w:rFonts w:ascii="Arial" w:hAnsi="Arial" w:cs="Arial"/>
                <w:sz w:val="24"/>
                <w:szCs w:val="24"/>
              </w:rPr>
              <w:t xml:space="preserve">Comprehensive database of Applicants and their </w:t>
            </w:r>
            <w:proofErr w:type="gramStart"/>
            <w:r w:rsidRPr="008F720F">
              <w:rPr>
                <w:rFonts w:ascii="Arial" w:hAnsi="Arial" w:cs="Arial"/>
                <w:sz w:val="24"/>
                <w:szCs w:val="24"/>
              </w:rPr>
              <w:t>households;</w:t>
            </w:r>
            <w:proofErr w:type="gramEnd"/>
          </w:p>
          <w:p w14:paraId="431E00CE" w14:textId="77777777" w:rsidR="00B657C3" w:rsidRPr="008F720F" w:rsidRDefault="00B657C3" w:rsidP="00172DEF">
            <w:pPr>
              <w:pStyle w:val="ListParagraph"/>
              <w:widowControl/>
              <w:numPr>
                <w:ilvl w:val="1"/>
                <w:numId w:val="62"/>
              </w:numPr>
              <w:autoSpaceDE/>
              <w:autoSpaceDN/>
              <w:contextualSpacing/>
              <w:rPr>
                <w:rFonts w:ascii="Arial" w:hAnsi="Arial" w:cs="Arial"/>
                <w:sz w:val="24"/>
                <w:szCs w:val="24"/>
              </w:rPr>
            </w:pPr>
            <w:r w:rsidRPr="008F720F">
              <w:rPr>
                <w:rFonts w:ascii="Arial" w:hAnsi="Arial" w:cs="Arial"/>
                <w:sz w:val="24"/>
                <w:szCs w:val="24"/>
              </w:rPr>
              <w:t xml:space="preserve">Web-based GA portal for Municipalities and the </w:t>
            </w:r>
            <w:proofErr w:type="gramStart"/>
            <w:r w:rsidRPr="008F720F">
              <w:rPr>
                <w:rFonts w:ascii="Arial" w:hAnsi="Arial" w:cs="Arial"/>
                <w:sz w:val="24"/>
                <w:szCs w:val="24"/>
              </w:rPr>
              <w:t>Department;</w:t>
            </w:r>
            <w:proofErr w:type="gramEnd"/>
          </w:p>
          <w:p w14:paraId="7111B17B" w14:textId="77777777" w:rsidR="00B657C3" w:rsidRPr="008F720F" w:rsidRDefault="00B657C3" w:rsidP="00172DEF">
            <w:pPr>
              <w:pStyle w:val="ListParagraph"/>
              <w:widowControl/>
              <w:numPr>
                <w:ilvl w:val="1"/>
                <w:numId w:val="62"/>
              </w:numPr>
              <w:autoSpaceDE/>
              <w:autoSpaceDN/>
              <w:contextualSpacing/>
              <w:rPr>
                <w:rFonts w:ascii="Arial" w:hAnsi="Arial" w:cs="Arial"/>
                <w:sz w:val="24"/>
                <w:szCs w:val="24"/>
              </w:rPr>
            </w:pPr>
            <w:r w:rsidRPr="008F720F">
              <w:rPr>
                <w:rFonts w:ascii="Arial" w:hAnsi="Arial" w:cs="Arial"/>
                <w:sz w:val="24"/>
                <w:szCs w:val="24"/>
              </w:rPr>
              <w:t xml:space="preserve">Web-based benefits look-up </w:t>
            </w:r>
            <w:proofErr w:type="gramStart"/>
            <w:r w:rsidRPr="008F720F">
              <w:rPr>
                <w:rFonts w:ascii="Arial" w:hAnsi="Arial" w:cs="Arial"/>
                <w:sz w:val="24"/>
                <w:szCs w:val="24"/>
              </w:rPr>
              <w:t>functionality;</w:t>
            </w:r>
            <w:proofErr w:type="gramEnd"/>
          </w:p>
          <w:p w14:paraId="4ED2A2EF" w14:textId="77777777" w:rsidR="00B657C3" w:rsidRPr="008F720F" w:rsidRDefault="00B657C3" w:rsidP="00172DEF">
            <w:pPr>
              <w:pStyle w:val="ListParagraph"/>
              <w:widowControl/>
              <w:numPr>
                <w:ilvl w:val="1"/>
                <w:numId w:val="62"/>
              </w:numPr>
              <w:autoSpaceDE/>
              <w:autoSpaceDN/>
              <w:contextualSpacing/>
              <w:rPr>
                <w:rFonts w:ascii="Arial" w:hAnsi="Arial" w:cs="Arial"/>
                <w:sz w:val="24"/>
                <w:szCs w:val="24"/>
              </w:rPr>
            </w:pPr>
            <w:r w:rsidRPr="008F720F">
              <w:rPr>
                <w:rFonts w:ascii="Arial" w:hAnsi="Arial" w:cs="Arial"/>
                <w:sz w:val="24"/>
                <w:szCs w:val="24"/>
              </w:rPr>
              <w:t>Budget calculation tool; and</w:t>
            </w:r>
          </w:p>
          <w:p w14:paraId="05892C92" w14:textId="6541CF0B" w:rsidR="00FE4879" w:rsidRPr="00B657C3" w:rsidRDefault="00B657C3" w:rsidP="00172DEF">
            <w:pPr>
              <w:pStyle w:val="ListParagraph"/>
              <w:widowControl/>
              <w:numPr>
                <w:ilvl w:val="1"/>
                <w:numId w:val="62"/>
              </w:numPr>
              <w:autoSpaceDE/>
              <w:autoSpaceDN/>
              <w:contextualSpacing/>
              <w:rPr>
                <w:rFonts w:ascii="Arial" w:hAnsi="Arial" w:cs="Arial"/>
                <w:sz w:val="24"/>
                <w:szCs w:val="24"/>
              </w:rPr>
            </w:pPr>
            <w:r w:rsidRPr="008F720F">
              <w:rPr>
                <w:rFonts w:ascii="Arial" w:hAnsi="Arial" w:cs="Arial"/>
                <w:sz w:val="24"/>
                <w:szCs w:val="24"/>
              </w:rPr>
              <w:t>Reports and dashboards</w:t>
            </w:r>
            <w:r>
              <w:rPr>
                <w:rFonts w:ascii="Arial" w:hAnsi="Arial" w:cs="Arial"/>
                <w:sz w:val="24"/>
                <w:szCs w:val="24"/>
              </w:rPr>
              <w:t>.</w:t>
            </w:r>
          </w:p>
        </w:tc>
      </w:tr>
      <w:tr w:rsidR="00FE4879" w14:paraId="4C321805" w14:textId="77777777" w:rsidTr="00172DEF">
        <w:trPr>
          <w:trHeight w:val="1016"/>
        </w:trPr>
        <w:tc>
          <w:tcPr>
            <w:tcW w:w="8185" w:type="dxa"/>
            <w:gridSpan w:val="2"/>
            <w:shd w:val="clear" w:color="auto" w:fill="C6D9F1"/>
            <w:tcMar>
              <w:left w:w="108" w:type="dxa"/>
              <w:right w:w="108" w:type="dxa"/>
            </w:tcMar>
            <w:vAlign w:val="center"/>
          </w:tcPr>
          <w:p w14:paraId="2339EB1A" w14:textId="44DBC517" w:rsidR="00FE4879" w:rsidRPr="007B6F46" w:rsidRDefault="00172DEF" w:rsidP="00172DEF">
            <w:pPr>
              <w:pStyle w:val="ListParagraph"/>
              <w:numPr>
                <w:ilvl w:val="0"/>
                <w:numId w:val="47"/>
              </w:numPr>
              <w:ind w:left="328"/>
            </w:pPr>
            <w:r>
              <w:rPr>
                <w:rFonts w:ascii="Arial" w:eastAsia="Arial" w:hAnsi="Arial" w:cs="Arial"/>
                <w:color w:val="000000" w:themeColor="text1"/>
                <w:sz w:val="24"/>
                <w:szCs w:val="24"/>
              </w:rPr>
              <w:t xml:space="preserve">Is the proposed solution an existing technology platform that has </w:t>
            </w:r>
            <w:r w:rsidR="00B657C3">
              <w:rPr>
                <w:rFonts w:ascii="Arial" w:eastAsia="Arial" w:hAnsi="Arial" w:cs="Arial"/>
                <w:color w:val="000000" w:themeColor="text1"/>
                <w:sz w:val="24"/>
                <w:szCs w:val="24"/>
              </w:rPr>
              <w:t>been implemented within the past five (5) years, as a benefits management solution?</w:t>
            </w:r>
            <w:r w:rsidR="00FE4879" w:rsidRPr="00FE4879">
              <w:rPr>
                <w:rFonts w:ascii="Arial" w:eastAsia="Arial" w:hAnsi="Arial" w:cs="Arial"/>
                <w:color w:val="000000" w:themeColor="text1"/>
                <w:sz w:val="24"/>
                <w:szCs w:val="24"/>
              </w:rPr>
              <w:t xml:space="preserve">   </w:t>
            </w:r>
          </w:p>
          <w:p w14:paraId="6ED2FE04" w14:textId="77777777" w:rsidR="007B6F46" w:rsidRDefault="007B6F46" w:rsidP="007B6F46">
            <w:pPr>
              <w:ind w:left="-32"/>
              <w:rPr>
                <w:rFonts w:ascii="Arial" w:hAnsi="Arial" w:cs="Arial"/>
                <w:sz w:val="24"/>
                <w:szCs w:val="24"/>
              </w:rPr>
            </w:pPr>
          </w:p>
          <w:p w14:paraId="09A17799" w14:textId="01D1B670" w:rsidR="007B6F46" w:rsidRPr="007B6F46" w:rsidRDefault="007B6F46" w:rsidP="007B6F46">
            <w:pPr>
              <w:ind w:left="-32"/>
              <w:rPr>
                <w:rFonts w:ascii="Arial" w:hAnsi="Arial" w:cs="Arial"/>
                <w:sz w:val="24"/>
                <w:szCs w:val="24"/>
              </w:rPr>
            </w:pPr>
            <w:r w:rsidRPr="007B6F46">
              <w:rPr>
                <w:rFonts w:ascii="Arial" w:hAnsi="Arial" w:cs="Arial"/>
                <w:sz w:val="24"/>
                <w:szCs w:val="24"/>
              </w:rPr>
              <w:t>Provide a detailed description of how the solution meets this requirement:</w:t>
            </w:r>
          </w:p>
        </w:tc>
        <w:tc>
          <w:tcPr>
            <w:tcW w:w="1980" w:type="dxa"/>
            <w:tcMar>
              <w:left w:w="108" w:type="dxa"/>
              <w:right w:w="108" w:type="dxa"/>
            </w:tcMar>
            <w:vAlign w:val="center"/>
          </w:tcPr>
          <w:p w14:paraId="1275CC7A" w14:textId="4E950403" w:rsidR="00FE4879" w:rsidRPr="00FB7EE0" w:rsidRDefault="00FB7EE0" w:rsidP="00777202">
            <w:pPr>
              <w:rPr>
                <w:sz w:val="24"/>
                <w:szCs w:val="24"/>
              </w:rPr>
            </w:pPr>
            <w:r w:rsidRPr="00FB7EE0">
              <w:rPr>
                <w:rFonts w:ascii="MS Gothic" w:eastAsia="MS Gothic" w:hAnsi="MS Gothic" w:cs="Arial" w:hint="eastAsia"/>
                <w:sz w:val="24"/>
                <w:szCs w:val="24"/>
              </w:rPr>
              <w:t>☐</w:t>
            </w:r>
            <w:r w:rsidR="00FE4879" w:rsidRPr="00FB7EE0">
              <w:rPr>
                <w:rFonts w:ascii="Arial" w:eastAsia="Arial" w:hAnsi="Arial" w:cs="Arial"/>
                <w:sz w:val="24"/>
                <w:szCs w:val="24"/>
              </w:rPr>
              <w:t xml:space="preserve"> Yes or </w:t>
            </w:r>
            <w:sdt>
              <w:sdtPr>
                <w:rPr>
                  <w:rFonts w:ascii="Arial" w:hAnsi="Arial" w:cs="Arial"/>
                  <w:sz w:val="24"/>
                  <w:szCs w:val="24"/>
                </w:rPr>
                <w:id w:val="-1390334846"/>
                <w14:checkbox>
                  <w14:checked w14:val="0"/>
                  <w14:checkedState w14:val="2612" w14:font="MS Gothic"/>
                  <w14:uncheckedState w14:val="2610" w14:font="MS Gothic"/>
                </w14:checkbox>
              </w:sdtPr>
              <w:sdtContent>
                <w:r w:rsidR="00D515BB">
                  <w:rPr>
                    <w:rFonts w:ascii="MS Gothic" w:eastAsia="MS Gothic" w:hAnsi="MS Gothic" w:cs="Arial" w:hint="eastAsia"/>
                    <w:sz w:val="24"/>
                    <w:szCs w:val="24"/>
                  </w:rPr>
                  <w:t>☐</w:t>
                </w:r>
              </w:sdtContent>
            </w:sdt>
            <w:r w:rsidRPr="00FB7EE0" w:rsidDel="00FB7EE0">
              <w:rPr>
                <w:rFonts w:ascii="Segoe UI Symbol" w:eastAsia="Segoe UI Symbol" w:hAnsi="Segoe UI Symbol" w:cs="Segoe UI Symbol"/>
                <w:sz w:val="24"/>
                <w:szCs w:val="24"/>
              </w:rPr>
              <w:t xml:space="preserve"> </w:t>
            </w:r>
            <w:r w:rsidR="00FE4879" w:rsidRPr="00FB7EE0">
              <w:rPr>
                <w:rFonts w:ascii="Arial" w:eastAsia="Arial" w:hAnsi="Arial" w:cs="Arial"/>
                <w:sz w:val="24"/>
                <w:szCs w:val="24"/>
              </w:rPr>
              <w:t>No</w:t>
            </w:r>
          </w:p>
        </w:tc>
      </w:tr>
      <w:tr w:rsidR="007B6F46" w14:paraId="2A9C64EB" w14:textId="77777777" w:rsidTr="007B6F46">
        <w:trPr>
          <w:trHeight w:val="50"/>
        </w:trPr>
        <w:tc>
          <w:tcPr>
            <w:tcW w:w="10165" w:type="dxa"/>
            <w:gridSpan w:val="3"/>
            <w:shd w:val="clear" w:color="auto" w:fill="auto"/>
            <w:tcMar>
              <w:left w:w="108" w:type="dxa"/>
              <w:right w:w="108" w:type="dxa"/>
            </w:tcMar>
            <w:vAlign w:val="center"/>
          </w:tcPr>
          <w:p w14:paraId="6F502710" w14:textId="77777777" w:rsidR="007B6F46" w:rsidRDefault="007B6F46" w:rsidP="00777202">
            <w:pPr>
              <w:rPr>
                <w:rFonts w:ascii="MS Gothic" w:eastAsia="MS Gothic" w:hAnsi="MS Gothic" w:cs="MS Gothic"/>
                <w:sz w:val="24"/>
                <w:szCs w:val="24"/>
              </w:rPr>
            </w:pPr>
          </w:p>
          <w:p w14:paraId="25939A8A" w14:textId="77777777" w:rsidR="007B6F46" w:rsidRPr="2C29A208" w:rsidRDefault="007B6F46" w:rsidP="00777202">
            <w:pPr>
              <w:rPr>
                <w:rFonts w:ascii="MS Gothic" w:eastAsia="MS Gothic" w:hAnsi="MS Gothic" w:cs="MS Gothic"/>
                <w:sz w:val="24"/>
                <w:szCs w:val="24"/>
              </w:rPr>
            </w:pPr>
          </w:p>
        </w:tc>
      </w:tr>
      <w:tr w:rsidR="00B657C3" w14:paraId="191C0AFF" w14:textId="77777777" w:rsidTr="00172DEF">
        <w:trPr>
          <w:trHeight w:val="809"/>
        </w:trPr>
        <w:tc>
          <w:tcPr>
            <w:tcW w:w="8185" w:type="dxa"/>
            <w:gridSpan w:val="2"/>
            <w:shd w:val="clear" w:color="auto" w:fill="C6D9F1"/>
            <w:tcMar>
              <w:left w:w="108" w:type="dxa"/>
              <w:right w:w="108" w:type="dxa"/>
            </w:tcMar>
            <w:vAlign w:val="center"/>
          </w:tcPr>
          <w:p w14:paraId="4019652B" w14:textId="29A91D1E" w:rsidR="00B657C3" w:rsidRDefault="00B657C3" w:rsidP="00172DEF">
            <w:pPr>
              <w:pStyle w:val="ListParagraph"/>
              <w:numPr>
                <w:ilvl w:val="0"/>
                <w:numId w:val="47"/>
              </w:numPr>
              <w:ind w:left="328"/>
              <w:rPr>
                <w:rFonts w:ascii="Arial" w:eastAsia="Arial" w:hAnsi="Arial" w:cs="Arial"/>
                <w:color w:val="000000" w:themeColor="text1"/>
                <w:sz w:val="24"/>
                <w:szCs w:val="24"/>
              </w:rPr>
            </w:pPr>
            <w:r>
              <w:rPr>
                <w:rFonts w:ascii="Arial" w:eastAsia="Arial" w:hAnsi="Arial" w:cs="Arial"/>
                <w:color w:val="000000" w:themeColor="text1"/>
                <w:sz w:val="24"/>
                <w:szCs w:val="24"/>
              </w:rPr>
              <w:t>Is the</w:t>
            </w:r>
            <w:r w:rsidR="001375B0">
              <w:rPr>
                <w:rFonts w:ascii="Arial" w:eastAsia="Arial" w:hAnsi="Arial" w:cs="Arial"/>
                <w:color w:val="000000" w:themeColor="text1"/>
                <w:sz w:val="24"/>
                <w:szCs w:val="24"/>
              </w:rPr>
              <w:t xml:space="preserve"> proposed</w:t>
            </w:r>
            <w:r>
              <w:rPr>
                <w:rFonts w:ascii="Arial" w:eastAsia="Arial" w:hAnsi="Arial" w:cs="Arial"/>
                <w:color w:val="000000" w:themeColor="text1"/>
                <w:sz w:val="24"/>
                <w:szCs w:val="24"/>
              </w:rPr>
              <w:t xml:space="preserve"> solution currently in production in the Continental United States?</w:t>
            </w:r>
            <w:r w:rsidRPr="00FE4879">
              <w:rPr>
                <w:rFonts w:ascii="Arial" w:eastAsia="Arial" w:hAnsi="Arial" w:cs="Arial"/>
                <w:color w:val="000000" w:themeColor="text1"/>
                <w:sz w:val="24"/>
                <w:szCs w:val="24"/>
              </w:rPr>
              <w:t xml:space="preserve">   </w:t>
            </w:r>
          </w:p>
          <w:p w14:paraId="00D55471" w14:textId="77777777" w:rsidR="00172DEF" w:rsidRDefault="00172DEF" w:rsidP="00172DEF">
            <w:pPr>
              <w:rPr>
                <w:rFonts w:ascii="Arial" w:eastAsia="Arial" w:hAnsi="Arial" w:cs="Arial"/>
                <w:color w:val="000000" w:themeColor="text1"/>
                <w:sz w:val="24"/>
                <w:szCs w:val="24"/>
              </w:rPr>
            </w:pPr>
          </w:p>
          <w:p w14:paraId="0484AB8F" w14:textId="65508C73" w:rsidR="00172DEF" w:rsidRPr="00172DEF" w:rsidRDefault="00172DEF" w:rsidP="00172DEF">
            <w:pPr>
              <w:rPr>
                <w:rFonts w:ascii="Arial" w:eastAsia="Arial" w:hAnsi="Arial" w:cs="Arial"/>
                <w:color w:val="000000" w:themeColor="text1"/>
                <w:sz w:val="24"/>
                <w:szCs w:val="24"/>
              </w:rPr>
            </w:pPr>
            <w:r w:rsidRPr="00172DEF">
              <w:rPr>
                <w:rFonts w:ascii="Arial" w:eastAsia="Arial" w:hAnsi="Arial" w:cs="Arial"/>
                <w:color w:val="000000" w:themeColor="text1"/>
                <w:sz w:val="24"/>
                <w:szCs w:val="24"/>
              </w:rPr>
              <w:t>Provide a detailed description of how the solution meets this requirement:</w:t>
            </w:r>
          </w:p>
        </w:tc>
        <w:tc>
          <w:tcPr>
            <w:tcW w:w="1980" w:type="dxa"/>
            <w:tcMar>
              <w:left w:w="108" w:type="dxa"/>
              <w:right w:w="108" w:type="dxa"/>
            </w:tcMar>
            <w:vAlign w:val="center"/>
          </w:tcPr>
          <w:p w14:paraId="70B634FF" w14:textId="50F127E9" w:rsidR="00B657C3" w:rsidRPr="2C29A208" w:rsidRDefault="00FB7EE0" w:rsidP="00B657C3">
            <w:pPr>
              <w:rPr>
                <w:rFonts w:ascii="MS Gothic" w:eastAsia="MS Gothic" w:hAnsi="MS Gothic" w:cs="MS Gothic"/>
                <w:sz w:val="24"/>
                <w:szCs w:val="24"/>
              </w:rPr>
            </w:pPr>
            <w:r w:rsidRPr="00FB7EE0">
              <w:rPr>
                <w:rFonts w:ascii="MS Gothic" w:eastAsia="MS Gothic" w:hAnsi="MS Gothic" w:cs="Arial" w:hint="eastAsia"/>
                <w:sz w:val="24"/>
                <w:szCs w:val="24"/>
              </w:rPr>
              <w:t>☐</w:t>
            </w:r>
            <w:r w:rsidRPr="00FB7EE0">
              <w:rPr>
                <w:rFonts w:ascii="Arial" w:eastAsia="Arial" w:hAnsi="Arial" w:cs="Arial"/>
                <w:sz w:val="24"/>
                <w:szCs w:val="24"/>
              </w:rPr>
              <w:t xml:space="preserve"> Yes or </w:t>
            </w:r>
            <w:sdt>
              <w:sdtPr>
                <w:rPr>
                  <w:rFonts w:ascii="Arial" w:hAnsi="Arial" w:cs="Arial"/>
                  <w:sz w:val="24"/>
                  <w:szCs w:val="24"/>
                </w:rPr>
                <w:id w:val="-520467781"/>
                <w14:checkbox>
                  <w14:checked w14:val="0"/>
                  <w14:checkedState w14:val="2612" w14:font="MS Gothic"/>
                  <w14:uncheckedState w14:val="2610" w14:font="MS Gothic"/>
                </w14:checkbox>
              </w:sdtPr>
              <w:sdtContent>
                <w:r w:rsidRPr="00C80FEE">
                  <w:rPr>
                    <w:rFonts w:ascii="MS Gothic" w:eastAsia="MS Gothic" w:hAnsi="MS Gothic" w:cs="Arial" w:hint="eastAsia"/>
                    <w:sz w:val="24"/>
                    <w:szCs w:val="24"/>
                  </w:rPr>
                  <w:t>☐</w:t>
                </w:r>
              </w:sdtContent>
            </w:sdt>
            <w:r w:rsidRPr="00FB7EE0" w:rsidDel="00FB7EE0">
              <w:rPr>
                <w:rFonts w:ascii="Segoe UI Symbol" w:eastAsia="Segoe UI Symbol" w:hAnsi="Segoe UI Symbol" w:cs="Segoe UI Symbol"/>
                <w:sz w:val="24"/>
                <w:szCs w:val="24"/>
              </w:rPr>
              <w:t xml:space="preserve"> </w:t>
            </w:r>
            <w:r w:rsidRPr="00FB7EE0">
              <w:rPr>
                <w:rFonts w:ascii="Arial" w:eastAsia="Arial" w:hAnsi="Arial" w:cs="Arial"/>
                <w:sz w:val="24"/>
                <w:szCs w:val="24"/>
              </w:rPr>
              <w:t>No</w:t>
            </w:r>
          </w:p>
        </w:tc>
      </w:tr>
      <w:tr w:rsidR="001375B0" w14:paraId="445106C1" w14:textId="77777777" w:rsidTr="00DE1078">
        <w:trPr>
          <w:trHeight w:val="98"/>
        </w:trPr>
        <w:tc>
          <w:tcPr>
            <w:tcW w:w="10165" w:type="dxa"/>
            <w:gridSpan w:val="3"/>
            <w:shd w:val="clear" w:color="auto" w:fill="auto"/>
            <w:tcMar>
              <w:left w:w="108" w:type="dxa"/>
              <w:right w:w="108" w:type="dxa"/>
            </w:tcMar>
            <w:vAlign w:val="center"/>
          </w:tcPr>
          <w:p w14:paraId="09E1A2F1" w14:textId="77777777" w:rsidR="001375B0" w:rsidRDefault="001375B0" w:rsidP="00172DEF">
            <w:pPr>
              <w:rPr>
                <w:rFonts w:ascii="Arial" w:eastAsia="Arial" w:hAnsi="Arial" w:cs="Arial"/>
                <w:color w:val="000000" w:themeColor="text1"/>
                <w:sz w:val="24"/>
                <w:szCs w:val="24"/>
              </w:rPr>
            </w:pPr>
          </w:p>
          <w:p w14:paraId="13086680" w14:textId="77777777" w:rsidR="001375B0" w:rsidRPr="2C29A208" w:rsidRDefault="001375B0" w:rsidP="00B657C3">
            <w:pPr>
              <w:rPr>
                <w:rFonts w:ascii="MS Gothic" w:eastAsia="MS Gothic" w:hAnsi="MS Gothic" w:cs="MS Gothic"/>
                <w:sz w:val="24"/>
                <w:szCs w:val="24"/>
              </w:rPr>
            </w:pPr>
          </w:p>
        </w:tc>
      </w:tr>
      <w:tr w:rsidR="001375B0" w14:paraId="17F4B1C3" w14:textId="77777777" w:rsidTr="001375B0">
        <w:trPr>
          <w:trHeight w:val="98"/>
        </w:trPr>
        <w:tc>
          <w:tcPr>
            <w:tcW w:w="8185" w:type="dxa"/>
            <w:gridSpan w:val="2"/>
            <w:shd w:val="clear" w:color="auto" w:fill="C6D9F1"/>
            <w:tcMar>
              <w:left w:w="108" w:type="dxa"/>
              <w:right w:w="108" w:type="dxa"/>
            </w:tcMar>
            <w:vAlign w:val="center"/>
          </w:tcPr>
          <w:p w14:paraId="0412E318" w14:textId="5A0B922E" w:rsidR="001375B0" w:rsidRPr="001375B0" w:rsidRDefault="001375B0" w:rsidP="001375B0">
            <w:pPr>
              <w:pStyle w:val="ListParagraph"/>
              <w:numPr>
                <w:ilvl w:val="0"/>
                <w:numId w:val="64"/>
              </w:numPr>
              <w:ind w:left="3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Does the proposed solution, </w:t>
            </w:r>
            <w:r w:rsidRPr="001375B0">
              <w:rPr>
                <w:rFonts w:ascii="Arial" w:eastAsia="Arial" w:hAnsi="Arial" w:cs="Arial"/>
                <w:color w:val="000000" w:themeColor="text1"/>
                <w:sz w:val="24"/>
                <w:szCs w:val="24"/>
              </w:rPr>
              <w:t>at a minimum, include components previously proven to successfully deliver the following functionality:</w:t>
            </w:r>
          </w:p>
          <w:p w14:paraId="639ED327" w14:textId="77777777" w:rsidR="001375B0" w:rsidRPr="001375B0" w:rsidRDefault="001375B0" w:rsidP="001375B0">
            <w:pPr>
              <w:pStyle w:val="ListParagraph"/>
              <w:numPr>
                <w:ilvl w:val="0"/>
                <w:numId w:val="65"/>
              </w:numPr>
              <w:rPr>
                <w:rFonts w:ascii="Arial" w:eastAsia="Arial" w:hAnsi="Arial" w:cs="Arial"/>
                <w:color w:val="000000" w:themeColor="text1"/>
                <w:sz w:val="24"/>
                <w:szCs w:val="24"/>
              </w:rPr>
            </w:pPr>
            <w:r w:rsidRPr="001375B0">
              <w:rPr>
                <w:rFonts w:ascii="Arial" w:eastAsia="Arial" w:hAnsi="Arial" w:cs="Arial"/>
                <w:color w:val="000000" w:themeColor="text1"/>
                <w:sz w:val="24"/>
                <w:szCs w:val="24"/>
              </w:rPr>
              <w:t xml:space="preserve">Comprehensive database of Applicants and their </w:t>
            </w:r>
            <w:proofErr w:type="gramStart"/>
            <w:r w:rsidRPr="001375B0">
              <w:rPr>
                <w:rFonts w:ascii="Arial" w:eastAsia="Arial" w:hAnsi="Arial" w:cs="Arial"/>
                <w:color w:val="000000" w:themeColor="text1"/>
                <w:sz w:val="24"/>
                <w:szCs w:val="24"/>
              </w:rPr>
              <w:t>households;</w:t>
            </w:r>
            <w:proofErr w:type="gramEnd"/>
          </w:p>
          <w:p w14:paraId="5F176B4A" w14:textId="77777777" w:rsidR="001375B0" w:rsidRPr="001375B0" w:rsidRDefault="001375B0" w:rsidP="001375B0">
            <w:pPr>
              <w:pStyle w:val="ListParagraph"/>
              <w:numPr>
                <w:ilvl w:val="0"/>
                <w:numId w:val="65"/>
              </w:numPr>
              <w:rPr>
                <w:rFonts w:ascii="Arial" w:eastAsia="Arial" w:hAnsi="Arial" w:cs="Arial"/>
                <w:color w:val="000000" w:themeColor="text1"/>
                <w:sz w:val="24"/>
                <w:szCs w:val="24"/>
              </w:rPr>
            </w:pPr>
            <w:r w:rsidRPr="001375B0">
              <w:rPr>
                <w:rFonts w:ascii="Arial" w:eastAsia="Arial" w:hAnsi="Arial" w:cs="Arial"/>
                <w:color w:val="000000" w:themeColor="text1"/>
                <w:sz w:val="24"/>
                <w:szCs w:val="24"/>
              </w:rPr>
              <w:t xml:space="preserve">Web-based GA portal for Municipalities and the </w:t>
            </w:r>
            <w:proofErr w:type="gramStart"/>
            <w:r w:rsidRPr="001375B0">
              <w:rPr>
                <w:rFonts w:ascii="Arial" w:eastAsia="Arial" w:hAnsi="Arial" w:cs="Arial"/>
                <w:color w:val="000000" w:themeColor="text1"/>
                <w:sz w:val="24"/>
                <w:szCs w:val="24"/>
              </w:rPr>
              <w:t>Department;</w:t>
            </w:r>
            <w:proofErr w:type="gramEnd"/>
          </w:p>
          <w:p w14:paraId="207BD3D8" w14:textId="77777777" w:rsidR="001375B0" w:rsidRPr="001375B0" w:rsidRDefault="001375B0" w:rsidP="001375B0">
            <w:pPr>
              <w:pStyle w:val="ListParagraph"/>
              <w:numPr>
                <w:ilvl w:val="0"/>
                <w:numId w:val="65"/>
              </w:numPr>
              <w:rPr>
                <w:rFonts w:ascii="Arial" w:eastAsia="Arial" w:hAnsi="Arial" w:cs="Arial"/>
                <w:color w:val="000000" w:themeColor="text1"/>
                <w:sz w:val="24"/>
                <w:szCs w:val="24"/>
              </w:rPr>
            </w:pPr>
            <w:r w:rsidRPr="001375B0">
              <w:rPr>
                <w:rFonts w:ascii="Arial" w:eastAsia="Arial" w:hAnsi="Arial" w:cs="Arial"/>
                <w:color w:val="000000" w:themeColor="text1"/>
                <w:sz w:val="24"/>
                <w:szCs w:val="24"/>
              </w:rPr>
              <w:t xml:space="preserve">Web-based benefits look-up </w:t>
            </w:r>
            <w:proofErr w:type="gramStart"/>
            <w:r w:rsidRPr="001375B0">
              <w:rPr>
                <w:rFonts w:ascii="Arial" w:eastAsia="Arial" w:hAnsi="Arial" w:cs="Arial"/>
                <w:color w:val="000000" w:themeColor="text1"/>
                <w:sz w:val="24"/>
                <w:szCs w:val="24"/>
              </w:rPr>
              <w:t>functionality;</w:t>
            </w:r>
            <w:proofErr w:type="gramEnd"/>
          </w:p>
          <w:p w14:paraId="497AD6C4" w14:textId="77777777" w:rsidR="001375B0" w:rsidRPr="001375B0" w:rsidRDefault="001375B0" w:rsidP="001375B0">
            <w:pPr>
              <w:pStyle w:val="ListParagraph"/>
              <w:numPr>
                <w:ilvl w:val="0"/>
                <w:numId w:val="65"/>
              </w:numPr>
              <w:rPr>
                <w:rFonts w:ascii="Arial" w:eastAsia="Arial" w:hAnsi="Arial" w:cs="Arial"/>
                <w:color w:val="000000" w:themeColor="text1"/>
                <w:sz w:val="24"/>
                <w:szCs w:val="24"/>
              </w:rPr>
            </w:pPr>
            <w:r w:rsidRPr="001375B0">
              <w:rPr>
                <w:rFonts w:ascii="Arial" w:eastAsia="Arial" w:hAnsi="Arial" w:cs="Arial"/>
                <w:color w:val="000000" w:themeColor="text1"/>
                <w:sz w:val="24"/>
                <w:szCs w:val="24"/>
              </w:rPr>
              <w:t>Budget calculation tool; and</w:t>
            </w:r>
          </w:p>
          <w:p w14:paraId="4DFE19F0" w14:textId="437F31DD" w:rsidR="001375B0" w:rsidRPr="001375B0" w:rsidRDefault="001375B0" w:rsidP="001375B0">
            <w:pPr>
              <w:pStyle w:val="ListParagraph"/>
              <w:numPr>
                <w:ilvl w:val="0"/>
                <w:numId w:val="65"/>
              </w:numPr>
              <w:rPr>
                <w:rFonts w:ascii="Arial" w:eastAsia="Arial" w:hAnsi="Arial" w:cs="Arial"/>
                <w:color w:val="000000" w:themeColor="text1"/>
                <w:sz w:val="24"/>
                <w:szCs w:val="24"/>
              </w:rPr>
            </w:pPr>
            <w:r w:rsidRPr="001375B0">
              <w:rPr>
                <w:rFonts w:ascii="Arial" w:eastAsia="Arial" w:hAnsi="Arial" w:cs="Arial"/>
                <w:color w:val="000000" w:themeColor="text1"/>
                <w:sz w:val="24"/>
                <w:szCs w:val="24"/>
              </w:rPr>
              <w:t>Reports and dashboards.</w:t>
            </w:r>
          </w:p>
          <w:p w14:paraId="213AABCE" w14:textId="77777777" w:rsidR="001375B0" w:rsidRDefault="001375B0" w:rsidP="001375B0">
            <w:pPr>
              <w:rPr>
                <w:rFonts w:ascii="Arial" w:eastAsia="Arial" w:hAnsi="Arial" w:cs="Arial"/>
                <w:color w:val="000000" w:themeColor="text1"/>
                <w:sz w:val="24"/>
                <w:szCs w:val="24"/>
              </w:rPr>
            </w:pPr>
          </w:p>
          <w:p w14:paraId="0296ECBD" w14:textId="5E290699" w:rsidR="001375B0" w:rsidRDefault="001375B0" w:rsidP="001375B0">
            <w:pPr>
              <w:rPr>
                <w:rFonts w:ascii="Arial" w:eastAsia="Arial" w:hAnsi="Arial" w:cs="Arial"/>
                <w:color w:val="000000" w:themeColor="text1"/>
                <w:sz w:val="24"/>
                <w:szCs w:val="24"/>
              </w:rPr>
            </w:pPr>
            <w:r w:rsidRPr="00172DEF">
              <w:rPr>
                <w:rFonts w:ascii="Arial" w:eastAsia="Arial" w:hAnsi="Arial" w:cs="Arial"/>
                <w:color w:val="000000" w:themeColor="text1"/>
                <w:sz w:val="24"/>
                <w:szCs w:val="24"/>
              </w:rPr>
              <w:t>Provide a detailed description of how the solution meets this requirement:</w:t>
            </w:r>
          </w:p>
        </w:tc>
        <w:tc>
          <w:tcPr>
            <w:tcW w:w="1980" w:type="dxa"/>
            <w:shd w:val="clear" w:color="auto" w:fill="auto"/>
            <w:tcMar>
              <w:left w:w="108" w:type="dxa"/>
              <w:right w:w="108" w:type="dxa"/>
            </w:tcMar>
            <w:vAlign w:val="center"/>
          </w:tcPr>
          <w:p w14:paraId="7304BDDD" w14:textId="3A75B6C3" w:rsidR="001375B0" w:rsidRPr="2C29A208" w:rsidRDefault="00FB7EE0" w:rsidP="001375B0">
            <w:pPr>
              <w:rPr>
                <w:rFonts w:ascii="MS Gothic" w:eastAsia="MS Gothic" w:hAnsi="MS Gothic" w:cs="MS Gothic"/>
                <w:sz w:val="24"/>
                <w:szCs w:val="24"/>
              </w:rPr>
            </w:pPr>
            <w:r w:rsidRPr="00FB7EE0">
              <w:rPr>
                <w:rFonts w:ascii="MS Gothic" w:eastAsia="MS Gothic" w:hAnsi="MS Gothic" w:cs="Arial" w:hint="eastAsia"/>
                <w:sz w:val="24"/>
                <w:szCs w:val="24"/>
              </w:rPr>
              <w:t>☐</w:t>
            </w:r>
            <w:r w:rsidRPr="00FB7EE0">
              <w:rPr>
                <w:rFonts w:ascii="Arial" w:eastAsia="Arial" w:hAnsi="Arial" w:cs="Arial"/>
                <w:sz w:val="24"/>
                <w:szCs w:val="24"/>
              </w:rPr>
              <w:t xml:space="preserve"> Yes or </w:t>
            </w:r>
            <w:sdt>
              <w:sdtPr>
                <w:rPr>
                  <w:rFonts w:ascii="Arial" w:hAnsi="Arial" w:cs="Arial"/>
                  <w:sz w:val="24"/>
                  <w:szCs w:val="24"/>
                </w:rPr>
                <w:id w:val="-1380082102"/>
                <w14:checkbox>
                  <w14:checked w14:val="0"/>
                  <w14:checkedState w14:val="2612" w14:font="MS Gothic"/>
                  <w14:uncheckedState w14:val="2610" w14:font="MS Gothic"/>
                </w14:checkbox>
              </w:sdtPr>
              <w:sdtContent>
                <w:r w:rsidRPr="00C80FEE">
                  <w:rPr>
                    <w:rFonts w:ascii="MS Gothic" w:eastAsia="MS Gothic" w:hAnsi="MS Gothic" w:cs="Arial" w:hint="eastAsia"/>
                    <w:sz w:val="24"/>
                    <w:szCs w:val="24"/>
                  </w:rPr>
                  <w:t>☐</w:t>
                </w:r>
              </w:sdtContent>
            </w:sdt>
            <w:r w:rsidRPr="00FB7EE0" w:rsidDel="00FB7EE0">
              <w:rPr>
                <w:rFonts w:ascii="Segoe UI Symbol" w:eastAsia="Segoe UI Symbol" w:hAnsi="Segoe UI Symbol" w:cs="Segoe UI Symbol"/>
                <w:sz w:val="24"/>
                <w:szCs w:val="24"/>
              </w:rPr>
              <w:t xml:space="preserve"> </w:t>
            </w:r>
            <w:r w:rsidRPr="00FB7EE0">
              <w:rPr>
                <w:rFonts w:ascii="Arial" w:eastAsia="Arial" w:hAnsi="Arial" w:cs="Arial"/>
                <w:sz w:val="24"/>
                <w:szCs w:val="24"/>
              </w:rPr>
              <w:t>No</w:t>
            </w:r>
          </w:p>
        </w:tc>
      </w:tr>
      <w:tr w:rsidR="001375B0" w14:paraId="1EBDB415" w14:textId="77777777" w:rsidTr="000726B3">
        <w:trPr>
          <w:trHeight w:val="98"/>
        </w:trPr>
        <w:tc>
          <w:tcPr>
            <w:tcW w:w="10165" w:type="dxa"/>
            <w:gridSpan w:val="3"/>
            <w:shd w:val="clear" w:color="auto" w:fill="auto"/>
            <w:tcMar>
              <w:left w:w="108" w:type="dxa"/>
              <w:right w:w="108" w:type="dxa"/>
            </w:tcMar>
            <w:vAlign w:val="center"/>
          </w:tcPr>
          <w:p w14:paraId="7AD3E6C9" w14:textId="77777777" w:rsidR="001375B0" w:rsidRDefault="001375B0" w:rsidP="00B657C3">
            <w:pPr>
              <w:rPr>
                <w:rFonts w:ascii="MS Gothic" w:eastAsia="MS Gothic" w:hAnsi="MS Gothic" w:cs="MS Gothic"/>
                <w:sz w:val="24"/>
                <w:szCs w:val="24"/>
              </w:rPr>
            </w:pPr>
          </w:p>
          <w:p w14:paraId="061CED06" w14:textId="77777777" w:rsidR="001375B0" w:rsidRPr="2C29A208" w:rsidRDefault="001375B0" w:rsidP="00B657C3">
            <w:pPr>
              <w:rPr>
                <w:rFonts w:ascii="MS Gothic" w:eastAsia="MS Gothic" w:hAnsi="MS Gothic" w:cs="MS Gothic"/>
                <w:sz w:val="24"/>
                <w:szCs w:val="24"/>
              </w:rPr>
            </w:pPr>
          </w:p>
        </w:tc>
      </w:tr>
      <w:tr w:rsidR="00B657C3" w14:paraId="03109596" w14:textId="77777777" w:rsidTr="00172DEF">
        <w:trPr>
          <w:trHeight w:val="971"/>
        </w:trPr>
        <w:tc>
          <w:tcPr>
            <w:tcW w:w="8185" w:type="dxa"/>
            <w:gridSpan w:val="2"/>
            <w:shd w:val="clear" w:color="auto" w:fill="C6D9F1"/>
            <w:tcMar>
              <w:left w:w="108" w:type="dxa"/>
              <w:right w:w="108" w:type="dxa"/>
            </w:tcMar>
            <w:vAlign w:val="center"/>
          </w:tcPr>
          <w:p w14:paraId="38D05E65" w14:textId="4E404F20" w:rsidR="00B657C3" w:rsidRDefault="00B657C3" w:rsidP="001375B0">
            <w:pPr>
              <w:pStyle w:val="ListParagraph"/>
              <w:widowControl/>
              <w:numPr>
                <w:ilvl w:val="0"/>
                <w:numId w:val="64"/>
              </w:numPr>
              <w:autoSpaceDE/>
              <w:autoSpaceDN/>
              <w:ind w:left="328"/>
              <w:contextualSpacing/>
              <w:rPr>
                <w:rFonts w:ascii="Arial" w:eastAsia="Arial" w:hAnsi="Arial" w:cs="Arial"/>
                <w:color w:val="000000" w:themeColor="text1"/>
                <w:sz w:val="24"/>
                <w:szCs w:val="24"/>
              </w:rPr>
            </w:pPr>
            <w:r w:rsidRPr="30C5CFB7">
              <w:rPr>
                <w:rFonts w:ascii="Arial" w:eastAsia="Arial" w:hAnsi="Arial" w:cs="Arial"/>
                <w:color w:val="000000" w:themeColor="text1"/>
                <w:sz w:val="24"/>
                <w:szCs w:val="24"/>
              </w:rPr>
              <w:t xml:space="preserve">Identify which project(s) </w:t>
            </w:r>
            <w:r w:rsidRPr="30C5CFB7">
              <w:rPr>
                <w:rFonts w:ascii="Arial" w:eastAsia="Arial" w:hAnsi="Arial" w:cs="Arial"/>
                <w:color w:val="000000" w:themeColor="text1"/>
                <w:sz w:val="24"/>
                <w:szCs w:val="24"/>
                <w:u w:val="single"/>
              </w:rPr>
              <w:t>meet</w:t>
            </w:r>
            <w:r w:rsidRPr="30C5CFB7">
              <w:rPr>
                <w:rFonts w:ascii="Arial" w:eastAsia="Arial" w:hAnsi="Arial" w:cs="Arial"/>
                <w:color w:val="000000" w:themeColor="text1"/>
                <w:sz w:val="24"/>
                <w:szCs w:val="24"/>
              </w:rPr>
              <w:t xml:space="preserve"> </w:t>
            </w:r>
            <w:r w:rsidRPr="00212AC5">
              <w:rPr>
                <w:rFonts w:ascii="Arial" w:eastAsia="Arial" w:hAnsi="Arial" w:cs="Arial"/>
                <w:color w:val="000000" w:themeColor="text1"/>
                <w:sz w:val="24"/>
                <w:szCs w:val="24"/>
              </w:rPr>
              <w:t xml:space="preserve">the </w:t>
            </w:r>
            <w:r>
              <w:rPr>
                <w:rFonts w:ascii="Arial" w:hAnsi="Arial" w:cs="Arial"/>
                <w:sz w:val="24"/>
                <w:szCs w:val="24"/>
              </w:rPr>
              <w:t>eligibility requirements outlined in</w:t>
            </w:r>
            <w:r w:rsidRPr="30C5CFB7">
              <w:rPr>
                <w:rFonts w:ascii="Arial" w:eastAsia="Arial" w:hAnsi="Arial" w:cs="Arial"/>
                <w:color w:val="000000" w:themeColor="text1"/>
                <w:sz w:val="24"/>
                <w:szCs w:val="24"/>
              </w:rPr>
              <w:t xml:space="preserve"> Part I.C. of this RFP and as described in the Bidder’s response to </w:t>
            </w:r>
            <w:r w:rsidRPr="30C5CFB7">
              <w:rPr>
                <w:rFonts w:ascii="Arial" w:eastAsia="Arial" w:hAnsi="Arial" w:cs="Arial"/>
                <w:b/>
                <w:bCs/>
                <w:color w:val="000000" w:themeColor="text1"/>
                <w:sz w:val="24"/>
                <w:szCs w:val="24"/>
              </w:rPr>
              <w:t>Appendix D</w:t>
            </w:r>
            <w:r w:rsidR="0080583A">
              <w:rPr>
                <w:rFonts w:ascii="Arial" w:eastAsia="Arial" w:hAnsi="Arial" w:cs="Arial"/>
                <w:b/>
                <w:bCs/>
                <w:color w:val="000000" w:themeColor="text1"/>
                <w:sz w:val="24"/>
                <w:szCs w:val="24"/>
              </w:rPr>
              <w:t xml:space="preserve">, </w:t>
            </w:r>
            <w:r w:rsidR="0080583A" w:rsidRPr="0080583A">
              <w:rPr>
                <w:rFonts w:ascii="Arial" w:eastAsia="Arial" w:hAnsi="Arial" w:cs="Arial"/>
                <w:color w:val="000000" w:themeColor="text1"/>
                <w:sz w:val="24"/>
                <w:szCs w:val="24"/>
              </w:rPr>
              <w:t>if applicable</w:t>
            </w:r>
            <w:r w:rsidRPr="30C5CFB7">
              <w:rPr>
                <w:rFonts w:ascii="Arial" w:eastAsia="Arial" w:hAnsi="Arial" w:cs="Arial"/>
                <w:color w:val="000000" w:themeColor="text1"/>
                <w:sz w:val="24"/>
                <w:szCs w:val="24"/>
              </w:rPr>
              <w:t>?</w:t>
            </w:r>
          </w:p>
        </w:tc>
        <w:tc>
          <w:tcPr>
            <w:tcW w:w="1980" w:type="dxa"/>
            <w:tcMar>
              <w:left w:w="108" w:type="dxa"/>
              <w:right w:w="108" w:type="dxa"/>
            </w:tcMar>
            <w:vAlign w:val="center"/>
          </w:tcPr>
          <w:p w14:paraId="7A189D81" w14:textId="2C2FA265" w:rsidR="00FB7EE0" w:rsidRPr="00FB7EE0" w:rsidRDefault="00000000" w:rsidP="00FB7EE0">
            <w:pPr>
              <w:widowControl/>
              <w:autoSpaceDE/>
              <w:autoSpaceDN/>
              <w:ind w:left="-33"/>
              <w:rPr>
                <w:rFonts w:ascii="Arial" w:hAnsi="Arial" w:cs="Arial"/>
                <w:sz w:val="24"/>
                <w:szCs w:val="24"/>
              </w:rPr>
            </w:pPr>
            <w:sdt>
              <w:sdtPr>
                <w:rPr>
                  <w:rFonts w:ascii="Arial" w:hAnsi="Arial" w:cs="Arial"/>
                  <w:sz w:val="24"/>
                  <w:szCs w:val="24"/>
                </w:rPr>
                <w:id w:val="-130174957"/>
                <w14:checkbox>
                  <w14:checked w14:val="0"/>
                  <w14:checkedState w14:val="2612" w14:font="MS Gothic"/>
                  <w14:uncheckedState w14:val="2610" w14:font="MS Gothic"/>
                </w14:checkbox>
              </w:sdtPr>
              <w:sdtContent>
                <w:r w:rsidR="00ED440B">
                  <w:rPr>
                    <w:rFonts w:ascii="MS Gothic" w:eastAsia="MS Gothic" w:hAnsi="MS Gothic" w:cs="Arial" w:hint="eastAsia"/>
                    <w:sz w:val="24"/>
                    <w:szCs w:val="24"/>
                  </w:rPr>
                  <w:t>☐</w:t>
                </w:r>
              </w:sdtContent>
            </w:sdt>
            <w:r w:rsidR="00FB7EE0" w:rsidRPr="00FB7EE0">
              <w:rPr>
                <w:rFonts w:ascii="Arial" w:hAnsi="Arial" w:cs="Arial"/>
                <w:sz w:val="24"/>
                <w:szCs w:val="24"/>
              </w:rPr>
              <w:t>Project One</w:t>
            </w:r>
          </w:p>
          <w:p w14:paraId="68F0ED91" w14:textId="796A6B34" w:rsidR="00FB7EE0" w:rsidRPr="00FB7EE0" w:rsidRDefault="00000000" w:rsidP="00FB7EE0">
            <w:pPr>
              <w:widowControl/>
              <w:autoSpaceDE/>
              <w:autoSpaceDN/>
              <w:ind w:left="-33"/>
              <w:rPr>
                <w:rFonts w:ascii="Arial" w:hAnsi="Arial" w:cs="Arial"/>
                <w:sz w:val="24"/>
                <w:szCs w:val="24"/>
              </w:rPr>
            </w:pPr>
            <w:sdt>
              <w:sdtPr>
                <w:rPr>
                  <w:rFonts w:ascii="Arial" w:hAnsi="Arial" w:cs="Arial"/>
                  <w:sz w:val="24"/>
                  <w:szCs w:val="24"/>
                </w:rPr>
                <w:id w:val="-1054769809"/>
                <w14:checkbox>
                  <w14:checked w14:val="0"/>
                  <w14:checkedState w14:val="2612" w14:font="MS Gothic"/>
                  <w14:uncheckedState w14:val="2610" w14:font="MS Gothic"/>
                </w14:checkbox>
              </w:sdtPr>
              <w:sdtContent>
                <w:r w:rsidR="00D515BB">
                  <w:rPr>
                    <w:rFonts w:ascii="MS Gothic" w:eastAsia="MS Gothic" w:hAnsi="MS Gothic" w:cs="Arial" w:hint="eastAsia"/>
                    <w:sz w:val="24"/>
                    <w:szCs w:val="24"/>
                  </w:rPr>
                  <w:t>☐</w:t>
                </w:r>
              </w:sdtContent>
            </w:sdt>
            <w:r w:rsidR="00FB7EE0" w:rsidRPr="00FB7EE0">
              <w:rPr>
                <w:rFonts w:ascii="Arial" w:hAnsi="Arial" w:cs="Arial"/>
                <w:sz w:val="24"/>
                <w:szCs w:val="24"/>
              </w:rPr>
              <w:t>Project Two</w:t>
            </w:r>
          </w:p>
          <w:p w14:paraId="102F565B" w14:textId="4FB3D95B" w:rsidR="00B657C3" w:rsidRDefault="00000000" w:rsidP="00FB7EE0">
            <w:pPr>
              <w:widowControl/>
              <w:autoSpaceDE/>
              <w:autoSpaceDN/>
              <w:ind w:left="-33"/>
            </w:pPr>
            <w:sdt>
              <w:sdtPr>
                <w:rPr>
                  <w:rFonts w:ascii="Arial" w:hAnsi="Arial" w:cs="Arial"/>
                  <w:sz w:val="24"/>
                  <w:szCs w:val="24"/>
                </w:rPr>
                <w:id w:val="926003401"/>
                <w14:checkbox>
                  <w14:checked w14:val="0"/>
                  <w14:checkedState w14:val="2612" w14:font="MS Gothic"/>
                  <w14:uncheckedState w14:val="2610" w14:font="MS Gothic"/>
                </w14:checkbox>
              </w:sdtPr>
              <w:sdtContent>
                <w:r w:rsidR="00D515BB">
                  <w:rPr>
                    <w:rFonts w:ascii="MS Gothic" w:eastAsia="MS Gothic" w:hAnsi="MS Gothic" w:cs="Arial" w:hint="eastAsia"/>
                    <w:sz w:val="24"/>
                    <w:szCs w:val="24"/>
                  </w:rPr>
                  <w:t>☐</w:t>
                </w:r>
              </w:sdtContent>
            </w:sdt>
            <w:r w:rsidR="00FB7EE0" w:rsidRPr="00FB7EE0">
              <w:rPr>
                <w:rFonts w:ascii="Arial" w:hAnsi="Arial" w:cs="Arial"/>
                <w:sz w:val="24"/>
                <w:szCs w:val="24"/>
              </w:rPr>
              <w:t>Project Three</w:t>
            </w:r>
          </w:p>
        </w:tc>
      </w:tr>
    </w:tbl>
    <w:p w14:paraId="580DA175" w14:textId="77777777" w:rsidR="00BA7AD2" w:rsidRDefault="00BA7AD2" w:rsidP="00FE4879">
      <w:pPr>
        <w:widowControl/>
        <w:autoSpaceDE/>
        <w:autoSpaceDN/>
        <w:rPr>
          <w:rFonts w:ascii="Arial" w:hAnsi="Arial" w:cs="Arial"/>
          <w:b/>
          <w:sz w:val="24"/>
          <w:szCs w:val="24"/>
        </w:rPr>
      </w:pPr>
    </w:p>
    <w:bookmarkEnd w:id="56"/>
    <w:p w14:paraId="48D2E674" w14:textId="77777777" w:rsidR="00BA7AD2" w:rsidRDefault="00BA7AD2">
      <w:pPr>
        <w:widowControl/>
        <w:autoSpaceDE/>
        <w:autoSpaceDN/>
        <w:rPr>
          <w:rFonts w:ascii="Arial" w:hAnsi="Arial" w:cs="Arial"/>
          <w:b/>
          <w:sz w:val="24"/>
          <w:szCs w:val="24"/>
        </w:rPr>
      </w:pPr>
      <w:r>
        <w:rPr>
          <w:rFonts w:ascii="Arial" w:hAnsi="Arial" w:cs="Arial"/>
          <w:b/>
        </w:rPr>
        <w:br w:type="page"/>
      </w:r>
    </w:p>
    <w:p w14:paraId="1C23462D" w14:textId="5AECC874" w:rsidR="003D5C04" w:rsidRPr="00FE487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E4879">
        <w:rPr>
          <w:rFonts w:ascii="Arial" w:hAnsi="Arial" w:cs="Arial"/>
          <w:b/>
        </w:rPr>
        <w:lastRenderedPageBreak/>
        <w:t xml:space="preserve">APPENDIX </w:t>
      </w:r>
      <w:r w:rsidR="00FE4879" w:rsidRPr="00FE4879">
        <w:rPr>
          <w:rFonts w:ascii="Arial" w:hAnsi="Arial" w:cs="Arial"/>
          <w:b/>
        </w:rPr>
        <w:t>D</w:t>
      </w:r>
    </w:p>
    <w:p w14:paraId="1047E2AD" w14:textId="77777777" w:rsidR="003D5C04" w:rsidRPr="00FE487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EF80FD" w14:textId="77777777" w:rsidR="00FE4879" w:rsidRPr="009A4C4E" w:rsidRDefault="00FE4879" w:rsidP="00FE4879">
      <w:pPr>
        <w:pStyle w:val="DefaultText"/>
        <w:jc w:val="center"/>
        <w:rPr>
          <w:rStyle w:val="InitialStyle"/>
          <w:rFonts w:ascii="Arial" w:hAnsi="Arial" w:cs="Arial"/>
          <w:b/>
          <w:sz w:val="28"/>
          <w:szCs w:val="28"/>
        </w:rPr>
      </w:pPr>
      <w:r w:rsidRPr="009A4C4E">
        <w:rPr>
          <w:rStyle w:val="InitialStyle"/>
          <w:rFonts w:ascii="Arial" w:hAnsi="Arial" w:cs="Arial"/>
          <w:b/>
          <w:sz w:val="28"/>
          <w:szCs w:val="28"/>
        </w:rPr>
        <w:t xml:space="preserve">State of Maine </w:t>
      </w:r>
    </w:p>
    <w:p w14:paraId="063432E5" w14:textId="77777777" w:rsidR="00FE4879" w:rsidRPr="009A4C4E" w:rsidRDefault="00FE4879" w:rsidP="00FE4879">
      <w:pPr>
        <w:pStyle w:val="DefaultText"/>
        <w:jc w:val="center"/>
        <w:rPr>
          <w:rStyle w:val="InitialStyle"/>
          <w:rFonts w:ascii="Arial" w:hAnsi="Arial" w:cs="Arial"/>
          <w:b/>
          <w:sz w:val="28"/>
          <w:szCs w:val="28"/>
        </w:rPr>
      </w:pPr>
      <w:r w:rsidRPr="009A4C4E">
        <w:rPr>
          <w:rStyle w:val="InitialStyle"/>
          <w:rFonts w:ascii="Arial" w:hAnsi="Arial" w:cs="Arial"/>
          <w:b/>
          <w:sz w:val="28"/>
          <w:szCs w:val="28"/>
        </w:rPr>
        <w:t>Department of Health and Human Services</w:t>
      </w:r>
    </w:p>
    <w:p w14:paraId="1B912B86" w14:textId="77777777" w:rsidR="00FE4879" w:rsidRPr="009A4C4E" w:rsidRDefault="00FE4879" w:rsidP="00FE4879">
      <w:pPr>
        <w:pStyle w:val="DefaultText"/>
        <w:widowControl/>
        <w:jc w:val="center"/>
        <w:rPr>
          <w:rStyle w:val="InitialStyle"/>
          <w:rFonts w:ascii="Arial" w:hAnsi="Arial" w:cs="Arial"/>
          <w:i/>
          <w:sz w:val="28"/>
          <w:szCs w:val="28"/>
        </w:rPr>
      </w:pPr>
      <w:r w:rsidRPr="009A4C4E">
        <w:rPr>
          <w:rStyle w:val="InitialStyle"/>
          <w:rFonts w:ascii="Arial" w:hAnsi="Arial" w:cs="Arial"/>
          <w:bCs/>
          <w:i/>
          <w:color w:val="000000" w:themeColor="text1"/>
          <w:sz w:val="28"/>
          <w:szCs w:val="28"/>
        </w:rPr>
        <w:t>Office for Family Independence</w:t>
      </w:r>
    </w:p>
    <w:p w14:paraId="2B3F6D3A" w14:textId="77777777" w:rsidR="00FE4879" w:rsidRPr="009A4C4E" w:rsidRDefault="00FE4879" w:rsidP="00FE4879">
      <w:pPr>
        <w:pStyle w:val="Heading2"/>
        <w:spacing w:before="0" w:after="0"/>
        <w:jc w:val="center"/>
        <w:rPr>
          <w:rStyle w:val="InitialStyle"/>
          <w:sz w:val="28"/>
          <w:szCs w:val="28"/>
        </w:rPr>
      </w:pPr>
      <w:r w:rsidRPr="009A4C4E">
        <w:rPr>
          <w:rStyle w:val="InitialStyle"/>
          <w:sz w:val="28"/>
          <w:szCs w:val="28"/>
        </w:rPr>
        <w:t>QUALIFICATIONS and EXPERIENCE FORM</w:t>
      </w:r>
    </w:p>
    <w:p w14:paraId="3B4E10BA" w14:textId="6A48A667" w:rsidR="00FE4879" w:rsidRPr="009A4C4E" w:rsidRDefault="00FE4879" w:rsidP="00FE4879">
      <w:pPr>
        <w:pStyle w:val="DefaultText"/>
        <w:jc w:val="center"/>
        <w:rPr>
          <w:rStyle w:val="InitialStyle"/>
          <w:rFonts w:ascii="Arial" w:hAnsi="Arial" w:cs="Arial"/>
          <w:b/>
          <w:sz w:val="28"/>
          <w:szCs w:val="28"/>
        </w:rPr>
      </w:pPr>
      <w:r w:rsidRPr="009A4C4E">
        <w:rPr>
          <w:rStyle w:val="InitialStyle"/>
          <w:rFonts w:ascii="Arial" w:hAnsi="Arial" w:cs="Arial"/>
          <w:b/>
          <w:sz w:val="28"/>
          <w:szCs w:val="28"/>
        </w:rPr>
        <w:t>RFP#</w:t>
      </w:r>
      <w:r w:rsidR="009A4C4E" w:rsidRPr="009A4C4E">
        <w:rPr>
          <w:rStyle w:val="InitialStyle"/>
          <w:rFonts w:ascii="Arial" w:hAnsi="Arial" w:cs="Arial"/>
          <w:b/>
          <w:sz w:val="28"/>
          <w:szCs w:val="28"/>
        </w:rPr>
        <w:t xml:space="preserve"> 202406106</w:t>
      </w:r>
    </w:p>
    <w:p w14:paraId="3CE4946D" w14:textId="77777777" w:rsidR="00FE4879" w:rsidRPr="009A4C4E" w:rsidRDefault="00FE4879" w:rsidP="00FE4879">
      <w:pPr>
        <w:jc w:val="center"/>
        <w:rPr>
          <w:rFonts w:ascii="Arial" w:eastAsia="Arial" w:hAnsi="Arial" w:cs="Arial"/>
          <w:b/>
          <w:bCs/>
          <w:sz w:val="28"/>
          <w:szCs w:val="28"/>
          <w:u w:val="single"/>
        </w:rPr>
      </w:pPr>
      <w:bookmarkStart w:id="57" w:name="_Hlk115360022"/>
      <w:r w:rsidRPr="009A4C4E">
        <w:rPr>
          <w:rFonts w:ascii="Arial" w:eastAsia="Arial" w:hAnsi="Arial" w:cs="Arial"/>
          <w:b/>
          <w:bCs/>
          <w:sz w:val="28"/>
          <w:szCs w:val="28"/>
          <w:u w:val="single"/>
        </w:rPr>
        <w:t>Maine General Assistance Management Technology Platform</w:t>
      </w:r>
    </w:p>
    <w:p w14:paraId="281EDFCF" w14:textId="77777777" w:rsidR="00FE4879" w:rsidRPr="00FE487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7CC33E" w14:textId="77777777" w:rsidR="00FE4879" w:rsidRPr="00FE487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FE4879" w:rsidRPr="00FE4879" w14:paraId="32EEB276" w14:textId="77777777" w:rsidTr="00FE4879">
        <w:trPr>
          <w:cantSplit/>
          <w:trHeight w:val="389"/>
        </w:trPr>
        <w:tc>
          <w:tcPr>
            <w:tcW w:w="1784" w:type="pct"/>
            <w:tcBorders>
              <w:top w:val="double" w:sz="4" w:space="0" w:color="auto"/>
              <w:bottom w:val="double" w:sz="4" w:space="0" w:color="auto"/>
            </w:tcBorders>
            <w:shd w:val="clear" w:color="auto" w:fill="C6D9F1"/>
            <w:vAlign w:val="center"/>
          </w:tcPr>
          <w:p w14:paraId="245B0076" w14:textId="77777777" w:rsidR="00FE4879" w:rsidRPr="00FE4879" w:rsidRDefault="00FE4879" w:rsidP="00777202">
            <w:pPr>
              <w:pStyle w:val="DefaultText"/>
              <w:rPr>
                <w:rStyle w:val="InitialStyle"/>
                <w:rFonts w:ascii="Arial" w:hAnsi="Arial" w:cs="Arial"/>
                <w:b/>
              </w:rPr>
            </w:pPr>
            <w:r w:rsidRPr="00FE4879">
              <w:rPr>
                <w:rStyle w:val="InitialStyle"/>
                <w:rFonts w:ascii="Arial" w:hAnsi="Arial" w:cs="Arial"/>
                <w:b/>
              </w:rPr>
              <w:t>Bidder’s Organization Name:</w:t>
            </w:r>
          </w:p>
        </w:tc>
        <w:tc>
          <w:tcPr>
            <w:tcW w:w="3216" w:type="pct"/>
            <w:vAlign w:val="center"/>
          </w:tcPr>
          <w:p w14:paraId="522D67A9" w14:textId="77777777" w:rsidR="00FE4879" w:rsidRPr="00FE4879" w:rsidRDefault="00FE4879" w:rsidP="00777202">
            <w:pPr>
              <w:pStyle w:val="DefaultText"/>
              <w:rPr>
                <w:rStyle w:val="InitialStyle"/>
                <w:rFonts w:ascii="Arial" w:hAnsi="Arial" w:cs="Arial"/>
                <w:b/>
              </w:rPr>
            </w:pPr>
          </w:p>
        </w:tc>
      </w:tr>
    </w:tbl>
    <w:p w14:paraId="0A411A35" w14:textId="77777777" w:rsidR="00FE4879" w:rsidRPr="00FE4879" w:rsidRDefault="00FE4879" w:rsidP="00FE4879">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FE4879" w:rsidRPr="00FE4879" w14:paraId="078EBBBE" w14:textId="77777777" w:rsidTr="00777202">
        <w:trPr>
          <w:trHeight w:val="389"/>
        </w:trPr>
        <w:tc>
          <w:tcPr>
            <w:tcW w:w="5000" w:type="pct"/>
            <w:tcBorders>
              <w:top w:val="double" w:sz="4" w:space="0" w:color="auto"/>
              <w:bottom w:val="double" w:sz="4" w:space="0" w:color="auto"/>
            </w:tcBorders>
            <w:shd w:val="clear" w:color="auto" w:fill="C6D9F1"/>
            <w:vAlign w:val="center"/>
          </w:tcPr>
          <w:p w14:paraId="7E9725B6" w14:textId="77777777" w:rsidR="00FE4879" w:rsidRPr="00FE4879" w:rsidRDefault="00FE4879" w:rsidP="00777202">
            <w:pPr>
              <w:widowControl/>
              <w:tabs>
                <w:tab w:val="left" w:pos="0"/>
                <w:tab w:val="left" w:pos="1080"/>
                <w:tab w:val="left" w:pos="1440"/>
              </w:tabs>
              <w:autoSpaceDE/>
              <w:autoSpaceDN/>
              <w:rPr>
                <w:rFonts w:ascii="Arial" w:eastAsia="Calibri" w:hAnsi="Arial" w:cs="Arial"/>
                <w:b/>
                <w:sz w:val="24"/>
                <w:szCs w:val="24"/>
              </w:rPr>
            </w:pPr>
            <w:r w:rsidRPr="00FE4879">
              <w:rPr>
                <w:rFonts w:ascii="Arial" w:eastAsia="Arial" w:hAnsi="Arial" w:cs="Arial"/>
                <w:b/>
                <w:bCs/>
                <w:color w:val="000000" w:themeColor="text1"/>
                <w:sz w:val="24"/>
                <w:szCs w:val="24"/>
              </w:rPr>
              <w:t>Instructions: Respond to the following statements regarding the Bidder qualifications and experience with a benefits management solution. Expand this form and use additional pages to provide this information, as needed.</w:t>
            </w:r>
          </w:p>
        </w:tc>
      </w:tr>
    </w:tbl>
    <w:p w14:paraId="09C52EFC" w14:textId="77777777" w:rsidR="00FE4879" w:rsidRPr="00FE4879" w:rsidRDefault="00FE4879" w:rsidP="00FE4879">
      <w:pPr>
        <w:widowControl/>
        <w:autoSpaceDE/>
        <w:autoSpaceDN/>
        <w:rPr>
          <w:rFonts w:ascii="Arial" w:hAnsi="Arial" w:cs="Arial"/>
          <w:sz w:val="24"/>
          <w:szCs w:val="24"/>
        </w:rPr>
      </w:pPr>
    </w:p>
    <w:tbl>
      <w:tblPr>
        <w:tblW w:w="10080" w:type="dxa"/>
        <w:tblInd w:w="-15" w:type="dxa"/>
        <w:tblLayout w:type="fixed"/>
        <w:tblLook w:val="04A0" w:firstRow="1" w:lastRow="0" w:firstColumn="1" w:lastColumn="0" w:noHBand="0" w:noVBand="1"/>
      </w:tblPr>
      <w:tblGrid>
        <w:gridCol w:w="10080"/>
      </w:tblGrid>
      <w:tr w:rsidR="00FE4879" w:rsidRPr="00FE4879" w14:paraId="0AE82FF3" w14:textId="77777777" w:rsidTr="00777202">
        <w:trPr>
          <w:trHeight w:val="390"/>
        </w:trPr>
        <w:tc>
          <w:tcPr>
            <w:tcW w:w="10080" w:type="dxa"/>
            <w:tcBorders>
              <w:top w:val="double" w:sz="4" w:space="0" w:color="auto"/>
              <w:left w:val="double" w:sz="4" w:space="0" w:color="auto"/>
              <w:bottom w:val="double" w:sz="4" w:space="0" w:color="auto"/>
              <w:right w:val="double" w:sz="4" w:space="0" w:color="auto"/>
            </w:tcBorders>
            <w:shd w:val="clear" w:color="auto" w:fill="C6D9F1"/>
            <w:tcMar>
              <w:left w:w="108" w:type="dxa"/>
              <w:right w:w="108" w:type="dxa"/>
            </w:tcMar>
            <w:vAlign w:val="center"/>
          </w:tcPr>
          <w:p w14:paraId="6CA82D8B" w14:textId="77777777" w:rsidR="00FE4879" w:rsidRPr="00FE4879" w:rsidRDefault="00FE4879" w:rsidP="00172DEF">
            <w:pPr>
              <w:pStyle w:val="ListParagraph"/>
              <w:widowControl/>
              <w:numPr>
                <w:ilvl w:val="0"/>
                <w:numId w:val="48"/>
              </w:numPr>
              <w:autoSpaceDE/>
              <w:autoSpaceDN/>
              <w:ind w:left="340"/>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Briefly describe the history of the Bidder’s organization, especially regarding skills pertinent to the specific services required by the RFP and any special or unique characteristics of the organization which would make it especially qualified to perform the required services.</w:t>
            </w:r>
          </w:p>
        </w:tc>
      </w:tr>
      <w:tr w:rsidR="00FE4879" w:rsidRPr="00FE4879" w14:paraId="262FCB33" w14:textId="77777777" w:rsidTr="00FE4879">
        <w:trPr>
          <w:trHeight w:val="312"/>
        </w:trPr>
        <w:tc>
          <w:tcPr>
            <w:tcW w:w="10080" w:type="dxa"/>
            <w:tcBorders>
              <w:top w:val="double" w:sz="4" w:space="0" w:color="auto"/>
              <w:left w:val="double" w:sz="4" w:space="0" w:color="auto"/>
              <w:bottom w:val="double" w:sz="4" w:space="0" w:color="auto"/>
              <w:right w:val="double" w:sz="4" w:space="0" w:color="auto"/>
            </w:tcBorders>
            <w:tcMar>
              <w:left w:w="108" w:type="dxa"/>
              <w:right w:w="108" w:type="dxa"/>
            </w:tcMar>
          </w:tcPr>
          <w:p w14:paraId="57F560C7" w14:textId="4D535820" w:rsidR="00FE4879" w:rsidRPr="00FE4879" w:rsidRDefault="00FE4879" w:rsidP="00777202">
            <w:pPr>
              <w:rPr>
                <w:rFonts w:ascii="Arial" w:hAnsi="Arial" w:cs="Arial"/>
                <w:sz w:val="24"/>
                <w:szCs w:val="24"/>
              </w:rPr>
            </w:pPr>
          </w:p>
          <w:p w14:paraId="7B8E8922" w14:textId="526AF155" w:rsidR="00FE4879" w:rsidRPr="00FE4879" w:rsidRDefault="00FE4879" w:rsidP="00777202">
            <w:pPr>
              <w:rPr>
                <w:rFonts w:ascii="Arial" w:hAnsi="Arial" w:cs="Arial"/>
                <w:sz w:val="24"/>
                <w:szCs w:val="24"/>
              </w:rPr>
            </w:pPr>
          </w:p>
        </w:tc>
      </w:tr>
      <w:tr w:rsidR="00FE4879" w:rsidRPr="00FE4879" w14:paraId="318FBFE5" w14:textId="77777777" w:rsidTr="00777202">
        <w:trPr>
          <w:trHeight w:val="435"/>
        </w:trPr>
        <w:tc>
          <w:tcPr>
            <w:tcW w:w="10080" w:type="dxa"/>
            <w:tcBorders>
              <w:top w:val="double" w:sz="4" w:space="0" w:color="auto"/>
              <w:left w:val="double" w:sz="4" w:space="0" w:color="auto"/>
              <w:bottom w:val="double" w:sz="4" w:space="0" w:color="auto"/>
              <w:right w:val="double" w:sz="4" w:space="0" w:color="auto"/>
            </w:tcBorders>
            <w:shd w:val="clear" w:color="auto" w:fill="C6D9F1"/>
            <w:tcMar>
              <w:left w:w="108" w:type="dxa"/>
              <w:right w:w="108" w:type="dxa"/>
            </w:tcMar>
          </w:tcPr>
          <w:p w14:paraId="12932218" w14:textId="77777777" w:rsidR="00FE4879" w:rsidRPr="00FE4879" w:rsidRDefault="00FE4879" w:rsidP="00172DEF">
            <w:pPr>
              <w:pStyle w:val="ListParagraph"/>
              <w:widowControl/>
              <w:numPr>
                <w:ilvl w:val="0"/>
                <w:numId w:val="48"/>
              </w:numPr>
              <w:autoSpaceDE/>
              <w:autoSpaceDN/>
              <w:ind w:left="346"/>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Identify which states, within the Continental United States, the Bidder has implemented a benefits eligibility solution.</w:t>
            </w:r>
          </w:p>
        </w:tc>
      </w:tr>
      <w:tr w:rsidR="00FE4879" w:rsidRPr="00FE4879" w14:paraId="06F6D4A2" w14:textId="77777777" w:rsidTr="00FE4879">
        <w:trPr>
          <w:trHeight w:val="420"/>
        </w:trPr>
        <w:tc>
          <w:tcPr>
            <w:tcW w:w="10080" w:type="dxa"/>
            <w:tcBorders>
              <w:top w:val="double" w:sz="4" w:space="0" w:color="auto"/>
              <w:left w:val="double" w:sz="4" w:space="0" w:color="auto"/>
              <w:bottom w:val="double" w:sz="4" w:space="0" w:color="auto"/>
              <w:right w:val="double" w:sz="4" w:space="0" w:color="auto"/>
            </w:tcBorders>
            <w:tcMar>
              <w:left w:w="108" w:type="dxa"/>
              <w:right w:w="108" w:type="dxa"/>
            </w:tcMar>
          </w:tcPr>
          <w:p w14:paraId="54D20020" w14:textId="69477A9C" w:rsidR="00FE4879" w:rsidRPr="00FE4879" w:rsidRDefault="00FE4879" w:rsidP="00777202">
            <w:pPr>
              <w:rPr>
                <w:rFonts w:ascii="Arial" w:eastAsia="Arial" w:hAnsi="Arial" w:cs="Arial"/>
                <w:sz w:val="24"/>
                <w:szCs w:val="24"/>
              </w:rPr>
            </w:pPr>
          </w:p>
          <w:p w14:paraId="72C19179" w14:textId="051D6C57" w:rsidR="00FE4879" w:rsidRPr="00FE4879" w:rsidRDefault="00FE4879" w:rsidP="00777202">
            <w:pPr>
              <w:rPr>
                <w:rFonts w:ascii="Arial" w:hAnsi="Arial" w:cs="Arial"/>
                <w:sz w:val="24"/>
                <w:szCs w:val="24"/>
              </w:rPr>
            </w:pPr>
          </w:p>
        </w:tc>
      </w:tr>
    </w:tbl>
    <w:p w14:paraId="6C02EE21" w14:textId="77777777" w:rsidR="00FE4879" w:rsidRPr="00FE4879" w:rsidRDefault="00FE4879" w:rsidP="00FE4879">
      <w:pPr>
        <w:rPr>
          <w:rFonts w:ascii="Arial" w:hAnsi="Arial" w:cs="Arial"/>
          <w:sz w:val="24"/>
          <w:szCs w:val="24"/>
        </w:rPr>
      </w:pPr>
    </w:p>
    <w:tbl>
      <w:tblPr>
        <w:tblW w:w="10080" w:type="dxa"/>
        <w:tblInd w:w="-15" w:type="dxa"/>
        <w:tblLayout w:type="fixed"/>
        <w:tblLook w:val="04A0" w:firstRow="1" w:lastRow="0" w:firstColumn="1" w:lastColumn="0" w:noHBand="0" w:noVBand="1"/>
      </w:tblPr>
      <w:tblGrid>
        <w:gridCol w:w="3690"/>
        <w:gridCol w:w="6390"/>
      </w:tblGrid>
      <w:tr w:rsidR="00FE4879" w:rsidRPr="00FE4879" w14:paraId="2315224F" w14:textId="77777777" w:rsidTr="00FE4879">
        <w:trPr>
          <w:trHeight w:val="315"/>
        </w:trPr>
        <w:tc>
          <w:tcPr>
            <w:tcW w:w="10080" w:type="dxa"/>
            <w:gridSpan w:val="2"/>
            <w:tcBorders>
              <w:top w:val="double" w:sz="4" w:space="0" w:color="auto"/>
              <w:left w:val="double" w:sz="4" w:space="0" w:color="auto"/>
              <w:bottom w:val="double" w:sz="4" w:space="0" w:color="auto"/>
              <w:right w:val="double" w:sz="4" w:space="0" w:color="auto"/>
            </w:tcBorders>
            <w:shd w:val="clear" w:color="auto" w:fill="C6D9F1"/>
            <w:tcMar>
              <w:left w:w="108" w:type="dxa"/>
              <w:right w:w="108" w:type="dxa"/>
            </w:tcMar>
            <w:vAlign w:val="center"/>
          </w:tcPr>
          <w:p w14:paraId="47765E86" w14:textId="77777777" w:rsidR="00FE4879" w:rsidRPr="00FE4879" w:rsidRDefault="00FE4879" w:rsidP="00172DEF">
            <w:pPr>
              <w:pStyle w:val="ListParagraph"/>
              <w:widowControl/>
              <w:numPr>
                <w:ilvl w:val="0"/>
                <w:numId w:val="52"/>
              </w:numPr>
              <w:autoSpaceDE/>
              <w:autoSpaceDN/>
              <w:spacing w:line="259" w:lineRule="auto"/>
              <w:ind w:left="30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Project Descriptions</w:t>
            </w:r>
          </w:p>
        </w:tc>
      </w:tr>
      <w:tr w:rsidR="00FE4879" w:rsidRPr="00FE4879" w14:paraId="1C5EF62F" w14:textId="77777777" w:rsidTr="00FE4879">
        <w:trPr>
          <w:trHeight w:val="240"/>
        </w:trPr>
        <w:tc>
          <w:tcPr>
            <w:tcW w:w="10080" w:type="dxa"/>
            <w:gridSpan w:val="2"/>
            <w:tcBorders>
              <w:top w:val="double" w:sz="4" w:space="0" w:color="auto"/>
              <w:left w:val="double" w:sz="4" w:space="0" w:color="auto"/>
              <w:bottom w:val="double" w:sz="4" w:space="0" w:color="auto"/>
              <w:right w:val="double" w:sz="4" w:space="0" w:color="auto"/>
            </w:tcBorders>
            <w:shd w:val="clear" w:color="auto" w:fill="C6D9F1"/>
            <w:tcMar>
              <w:left w:w="108" w:type="dxa"/>
              <w:right w:w="108" w:type="dxa"/>
            </w:tcMar>
            <w:vAlign w:val="center"/>
          </w:tcPr>
          <w:p w14:paraId="7CD1EC30" w14:textId="77777777" w:rsidR="00FE4879" w:rsidRPr="00FE4879" w:rsidRDefault="00FE4879" w:rsidP="00777202">
            <w:pPr>
              <w:tabs>
                <w:tab w:val="left" w:pos="0"/>
                <w:tab w:val="left" w:pos="1080"/>
                <w:tab w:val="left" w:pos="1440"/>
              </w:tabs>
              <w:ind w:left="360" w:hanging="360"/>
              <w:jc w:val="center"/>
              <w:rPr>
                <w:rFonts w:ascii="Arial" w:hAnsi="Arial" w:cs="Arial"/>
                <w:sz w:val="24"/>
                <w:szCs w:val="24"/>
              </w:rPr>
            </w:pPr>
            <w:r w:rsidRPr="00FE4879">
              <w:rPr>
                <w:rFonts w:ascii="Arial" w:eastAsia="Arial" w:hAnsi="Arial" w:cs="Arial"/>
                <w:b/>
                <w:bCs/>
                <w:color w:val="000000" w:themeColor="text1"/>
                <w:sz w:val="24"/>
                <w:szCs w:val="24"/>
              </w:rPr>
              <w:t>Project One</w:t>
            </w:r>
          </w:p>
        </w:tc>
      </w:tr>
      <w:tr w:rsidR="00FE4879" w:rsidRPr="00FE4879" w14:paraId="021E20D1" w14:textId="77777777" w:rsidTr="00FE4879">
        <w:trPr>
          <w:trHeight w:val="432"/>
        </w:trPr>
        <w:tc>
          <w:tcPr>
            <w:tcW w:w="3690" w:type="dxa"/>
            <w:tcBorders>
              <w:top w:val="double" w:sz="4"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02172F96"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Business Reference Name:</w:t>
            </w:r>
          </w:p>
        </w:tc>
        <w:tc>
          <w:tcPr>
            <w:tcW w:w="6390" w:type="dxa"/>
            <w:tcBorders>
              <w:top w:val="nil"/>
              <w:left w:val="single" w:sz="8" w:space="0" w:color="auto"/>
              <w:bottom w:val="single" w:sz="8" w:space="0" w:color="auto"/>
              <w:right w:val="double" w:sz="4" w:space="0" w:color="auto"/>
            </w:tcBorders>
            <w:tcMar>
              <w:left w:w="108" w:type="dxa"/>
              <w:right w:w="108" w:type="dxa"/>
            </w:tcMar>
            <w:vAlign w:val="center"/>
          </w:tcPr>
          <w:p w14:paraId="4E893E0C" w14:textId="6C928EEA" w:rsidR="00FE4879" w:rsidRPr="00FE4879" w:rsidRDefault="00FE4879" w:rsidP="00FE4879">
            <w:pPr>
              <w:rPr>
                <w:rFonts w:ascii="Arial" w:hAnsi="Arial" w:cs="Arial"/>
                <w:sz w:val="24"/>
                <w:szCs w:val="24"/>
              </w:rPr>
            </w:pPr>
          </w:p>
        </w:tc>
      </w:tr>
      <w:tr w:rsidR="00FE4879" w:rsidRPr="00FE4879" w14:paraId="0E766537"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8DD9CDC"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Reference Contact Person:</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48D780D6" w14:textId="4D81A1D1" w:rsidR="00FE4879" w:rsidRPr="00FE4879" w:rsidRDefault="00FE4879" w:rsidP="00FE4879">
            <w:pPr>
              <w:rPr>
                <w:rFonts w:ascii="Arial" w:hAnsi="Arial" w:cs="Arial"/>
                <w:sz w:val="24"/>
                <w:szCs w:val="24"/>
              </w:rPr>
            </w:pPr>
          </w:p>
        </w:tc>
      </w:tr>
      <w:tr w:rsidR="00FE4879" w:rsidRPr="00FE4879" w14:paraId="32021C47"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6F15AFCA"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Telephone:</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2E05DD28" w14:textId="01299DAE" w:rsidR="00FE4879" w:rsidRPr="00FE4879" w:rsidRDefault="00FE4879" w:rsidP="00FE4879">
            <w:pPr>
              <w:rPr>
                <w:rFonts w:ascii="Arial" w:hAnsi="Arial" w:cs="Arial"/>
                <w:sz w:val="24"/>
                <w:szCs w:val="24"/>
              </w:rPr>
            </w:pPr>
          </w:p>
        </w:tc>
      </w:tr>
      <w:tr w:rsidR="00FE4879" w:rsidRPr="00FE4879" w14:paraId="0F51CCAC"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60393FB"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E-Mail:</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2250C2E7" w14:textId="3492CC04" w:rsidR="00FE4879" w:rsidRPr="00FE4879" w:rsidRDefault="00FE4879" w:rsidP="00FE4879">
            <w:pPr>
              <w:rPr>
                <w:rFonts w:ascii="Arial" w:hAnsi="Arial" w:cs="Arial"/>
                <w:sz w:val="24"/>
                <w:szCs w:val="24"/>
              </w:rPr>
            </w:pPr>
          </w:p>
        </w:tc>
      </w:tr>
      <w:tr w:rsidR="00FE4879" w:rsidRPr="00FE4879" w14:paraId="21FD7006"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025912A"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Go-live Date:</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4C3ED851" w14:textId="7EA98AF2" w:rsidR="00FE4879" w:rsidRPr="00FE4879" w:rsidRDefault="00FE4879" w:rsidP="00FE4879">
            <w:pPr>
              <w:rPr>
                <w:rFonts w:ascii="Arial" w:hAnsi="Arial" w:cs="Arial"/>
                <w:sz w:val="24"/>
                <w:szCs w:val="24"/>
              </w:rPr>
            </w:pPr>
          </w:p>
        </w:tc>
      </w:tr>
      <w:tr w:rsidR="00FE4879" w:rsidRPr="00FE4879" w14:paraId="23612995" w14:textId="77777777" w:rsidTr="00FE4879">
        <w:trPr>
          <w:trHeight w:val="300"/>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2BF4C6E" w14:textId="77777777" w:rsidR="00FE4879" w:rsidRPr="00FE4879" w:rsidRDefault="00FE4879" w:rsidP="00777202">
            <w:pPr>
              <w:rPr>
                <w:rFonts w:ascii="Arial" w:hAnsi="Arial" w:cs="Arial"/>
                <w:sz w:val="24"/>
                <w:szCs w:val="24"/>
              </w:rPr>
            </w:pPr>
            <w:r w:rsidRPr="00FE4879">
              <w:rPr>
                <w:rFonts w:ascii="Arial" w:eastAsia="Arial" w:hAnsi="Arial" w:cs="Arial"/>
                <w:b/>
                <w:bCs/>
                <w:color w:val="000000" w:themeColor="text1"/>
                <w:sz w:val="24"/>
                <w:szCs w:val="24"/>
              </w:rPr>
              <w:t>Solution Name and Versions:</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4FE3DEEB" w14:textId="77777777" w:rsidR="00FE4879" w:rsidRPr="00FE4879" w:rsidRDefault="00FE4879" w:rsidP="00777202">
            <w:pPr>
              <w:rPr>
                <w:rFonts w:ascii="Arial" w:hAnsi="Arial" w:cs="Arial"/>
                <w:sz w:val="24"/>
                <w:szCs w:val="24"/>
              </w:rPr>
            </w:pPr>
            <w:r w:rsidRPr="00FE4879">
              <w:rPr>
                <w:rFonts w:ascii="Arial" w:eastAsia="Arial" w:hAnsi="Arial" w:cs="Arial"/>
                <w:b/>
                <w:bCs/>
                <w:sz w:val="24"/>
                <w:szCs w:val="24"/>
              </w:rPr>
              <w:t>At Go-Live:</w:t>
            </w:r>
          </w:p>
          <w:p w14:paraId="73EBB7BB" w14:textId="2F67C0B6" w:rsidR="00FE4879" w:rsidRPr="00FE4879" w:rsidRDefault="00FE4879" w:rsidP="00777202">
            <w:pPr>
              <w:rPr>
                <w:rFonts w:ascii="Arial" w:hAnsi="Arial" w:cs="Arial"/>
                <w:sz w:val="24"/>
                <w:szCs w:val="24"/>
              </w:rPr>
            </w:pPr>
          </w:p>
          <w:p w14:paraId="34F48362" w14:textId="77777777" w:rsidR="00FE4879" w:rsidRPr="00FE4879" w:rsidRDefault="00FE4879" w:rsidP="00777202">
            <w:pPr>
              <w:rPr>
                <w:rFonts w:ascii="Arial" w:hAnsi="Arial" w:cs="Arial"/>
                <w:sz w:val="24"/>
                <w:szCs w:val="24"/>
              </w:rPr>
            </w:pPr>
            <w:r w:rsidRPr="00FE4879">
              <w:rPr>
                <w:rFonts w:ascii="Arial" w:eastAsia="Arial" w:hAnsi="Arial" w:cs="Arial"/>
                <w:b/>
                <w:bCs/>
                <w:sz w:val="24"/>
                <w:szCs w:val="24"/>
              </w:rPr>
              <w:t>Currently in Use:</w:t>
            </w:r>
          </w:p>
        </w:tc>
      </w:tr>
      <w:tr w:rsidR="00FE4879" w:rsidRPr="00FE4879" w14:paraId="48E7E942" w14:textId="77777777" w:rsidTr="00FE4879">
        <w:trPr>
          <w:trHeight w:val="300"/>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618510F1" w14:textId="77777777" w:rsidR="00FE4879" w:rsidRPr="00FE4879" w:rsidRDefault="00FE4879" w:rsidP="00777202">
            <w:pPr>
              <w:jc w:val="center"/>
              <w:rPr>
                <w:rFonts w:ascii="Arial" w:hAnsi="Arial" w:cs="Arial"/>
                <w:sz w:val="24"/>
                <w:szCs w:val="24"/>
              </w:rPr>
            </w:pPr>
            <w:r w:rsidRPr="00FE4879">
              <w:rPr>
                <w:rFonts w:ascii="Arial" w:eastAsia="Arial" w:hAnsi="Arial" w:cs="Arial"/>
                <w:b/>
                <w:bCs/>
                <w:color w:val="000000" w:themeColor="text1"/>
                <w:sz w:val="24"/>
                <w:szCs w:val="24"/>
              </w:rPr>
              <w:t>Description of Project</w:t>
            </w:r>
          </w:p>
        </w:tc>
      </w:tr>
      <w:tr w:rsidR="00FE4879" w:rsidRPr="00FE4879" w14:paraId="1DF3E4F9" w14:textId="77777777" w:rsidTr="00FE4879">
        <w:trPr>
          <w:trHeight w:val="1395"/>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03EC5E8C" w14:textId="7BA92CC9" w:rsidR="00FE4879" w:rsidRPr="00FE4879" w:rsidRDefault="00FE4879" w:rsidP="00172DEF">
            <w:pPr>
              <w:pStyle w:val="ListParagraph"/>
              <w:widowControl/>
              <w:numPr>
                <w:ilvl w:val="0"/>
                <w:numId w:val="51"/>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 xml:space="preserve">State which of the required components </w:t>
            </w:r>
            <w:r w:rsidR="00345676">
              <w:rPr>
                <w:rFonts w:ascii="Arial" w:eastAsia="Arial" w:hAnsi="Arial" w:cs="Arial"/>
                <w:b/>
                <w:bCs/>
                <w:color w:val="000000" w:themeColor="text1"/>
                <w:sz w:val="24"/>
                <w:szCs w:val="24"/>
              </w:rPr>
              <w:t>identified in Part I, C. and Appendix C of the RFP</w:t>
            </w:r>
            <w:r w:rsidRPr="00FE4879">
              <w:rPr>
                <w:rFonts w:ascii="Arial" w:eastAsia="Arial" w:hAnsi="Arial" w:cs="Arial"/>
                <w:b/>
                <w:bCs/>
                <w:color w:val="000000" w:themeColor="text1"/>
                <w:sz w:val="24"/>
                <w:szCs w:val="24"/>
              </w:rPr>
              <w:t xml:space="preserve"> </w:t>
            </w:r>
            <w:r w:rsidR="00345676">
              <w:rPr>
                <w:rFonts w:ascii="Arial" w:eastAsia="Arial" w:hAnsi="Arial" w:cs="Arial"/>
                <w:b/>
                <w:bCs/>
                <w:color w:val="000000" w:themeColor="text1"/>
                <w:sz w:val="24"/>
                <w:szCs w:val="24"/>
              </w:rPr>
              <w:t>are/</w:t>
            </w:r>
            <w:r w:rsidRPr="00FE4879">
              <w:rPr>
                <w:rFonts w:ascii="Arial" w:eastAsia="Arial" w:hAnsi="Arial" w:cs="Arial"/>
                <w:b/>
                <w:bCs/>
                <w:color w:val="000000" w:themeColor="text1"/>
                <w:sz w:val="24"/>
                <w:szCs w:val="24"/>
              </w:rPr>
              <w:t>were included in this project. Identify which components were developed by the Bidder. If some components were developed by another organization, identify that organization, and describe the legal relationship (if any) between the Bidder and the other organization(s).</w:t>
            </w:r>
          </w:p>
        </w:tc>
      </w:tr>
      <w:tr w:rsidR="00FE4879" w:rsidRPr="00FE4879" w14:paraId="50E31E4B"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tcMar>
              <w:left w:w="108" w:type="dxa"/>
              <w:right w:w="108" w:type="dxa"/>
            </w:tcMar>
            <w:vAlign w:val="center"/>
          </w:tcPr>
          <w:p w14:paraId="30A3DC34" w14:textId="7D26B72B" w:rsidR="00FE4879" w:rsidRPr="00FE4879" w:rsidRDefault="00FE4879" w:rsidP="00777202">
            <w:pPr>
              <w:rPr>
                <w:rFonts w:ascii="Arial" w:hAnsi="Arial" w:cs="Arial"/>
                <w:sz w:val="24"/>
                <w:szCs w:val="24"/>
              </w:rPr>
            </w:pPr>
          </w:p>
          <w:p w14:paraId="19439621" w14:textId="6F6472D2" w:rsidR="00FE4879" w:rsidRPr="00FE4879" w:rsidRDefault="00FE4879" w:rsidP="00777202">
            <w:pPr>
              <w:rPr>
                <w:rFonts w:ascii="Arial" w:hAnsi="Arial" w:cs="Arial"/>
                <w:sz w:val="24"/>
                <w:szCs w:val="24"/>
              </w:rPr>
            </w:pPr>
          </w:p>
        </w:tc>
      </w:tr>
      <w:tr w:rsidR="00FE4879" w:rsidRPr="00FE4879" w14:paraId="1928B5DB" w14:textId="77777777" w:rsidTr="00FE4879">
        <w:trPr>
          <w:trHeight w:val="615"/>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340E06D4" w14:textId="1C0D7B9D" w:rsidR="00FE4879" w:rsidRPr="00FE4879" w:rsidRDefault="00FE4879" w:rsidP="00172DEF">
            <w:pPr>
              <w:pStyle w:val="ListParagraph"/>
              <w:widowControl/>
              <w:numPr>
                <w:ilvl w:val="0"/>
                <w:numId w:val="51"/>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Were product updates/releases installed or deployed after the initial go-live for the Bidder’s benefits management solution? Identify the functionality for each major release and describe the deployment process.</w:t>
            </w:r>
          </w:p>
        </w:tc>
      </w:tr>
      <w:tr w:rsidR="00FE4879" w:rsidRPr="00FE4879" w14:paraId="5C0125A0"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tcMar>
              <w:left w:w="108" w:type="dxa"/>
              <w:right w:w="108" w:type="dxa"/>
            </w:tcMar>
            <w:vAlign w:val="center"/>
          </w:tcPr>
          <w:p w14:paraId="49D546EF" w14:textId="05372B18" w:rsidR="00FE4879" w:rsidRPr="00FE4879" w:rsidRDefault="00FE4879" w:rsidP="00777202">
            <w:pPr>
              <w:rPr>
                <w:rFonts w:ascii="Arial" w:hAnsi="Arial" w:cs="Arial"/>
                <w:sz w:val="24"/>
                <w:szCs w:val="24"/>
              </w:rPr>
            </w:pPr>
          </w:p>
          <w:p w14:paraId="160F1764" w14:textId="74DF1954" w:rsidR="00FE4879" w:rsidRPr="00FE4879" w:rsidRDefault="00FE4879" w:rsidP="00777202">
            <w:pPr>
              <w:rPr>
                <w:rFonts w:ascii="Arial" w:hAnsi="Arial" w:cs="Arial"/>
                <w:sz w:val="24"/>
                <w:szCs w:val="24"/>
              </w:rPr>
            </w:pPr>
          </w:p>
        </w:tc>
      </w:tr>
      <w:tr w:rsidR="00FE4879" w:rsidRPr="00FE4879" w14:paraId="23CA337A"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330D6436" w14:textId="77777777" w:rsidR="00FE4879" w:rsidRPr="00FE4879" w:rsidRDefault="00FE4879" w:rsidP="00172DEF">
            <w:pPr>
              <w:pStyle w:val="ListParagraph"/>
              <w:widowControl/>
              <w:numPr>
                <w:ilvl w:val="0"/>
                <w:numId w:val="51"/>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 xml:space="preserve">Describe any additional aspects of this project which are pertinent to the specific services required by the RFP. </w:t>
            </w:r>
          </w:p>
        </w:tc>
      </w:tr>
      <w:tr w:rsidR="00FE4879" w:rsidRPr="00FE4879" w14:paraId="64BF2DA8" w14:textId="77777777" w:rsidTr="00FE4879">
        <w:trPr>
          <w:trHeight w:val="525"/>
        </w:trPr>
        <w:tc>
          <w:tcPr>
            <w:tcW w:w="10080" w:type="dxa"/>
            <w:gridSpan w:val="2"/>
            <w:tcBorders>
              <w:top w:val="single" w:sz="8" w:space="0" w:color="auto"/>
              <w:left w:val="double" w:sz="4" w:space="0" w:color="auto"/>
              <w:bottom w:val="double" w:sz="4" w:space="0" w:color="auto"/>
              <w:right w:val="double" w:sz="4" w:space="0" w:color="auto"/>
            </w:tcBorders>
            <w:tcMar>
              <w:left w:w="108" w:type="dxa"/>
              <w:right w:w="108" w:type="dxa"/>
            </w:tcMar>
            <w:vAlign w:val="center"/>
          </w:tcPr>
          <w:p w14:paraId="7E3430F9" w14:textId="3D498961" w:rsidR="00FE4879" w:rsidRPr="00FE4879" w:rsidRDefault="00FE4879" w:rsidP="00777202">
            <w:pPr>
              <w:rPr>
                <w:rFonts w:ascii="Arial" w:hAnsi="Arial" w:cs="Arial"/>
                <w:sz w:val="24"/>
                <w:szCs w:val="24"/>
              </w:rPr>
            </w:pPr>
          </w:p>
          <w:p w14:paraId="3347CE39" w14:textId="247F4766" w:rsidR="00FE4879" w:rsidRPr="00FE4879" w:rsidRDefault="00FE4879" w:rsidP="00777202">
            <w:pPr>
              <w:rPr>
                <w:rFonts w:ascii="Arial" w:hAnsi="Arial" w:cs="Arial"/>
                <w:sz w:val="24"/>
                <w:szCs w:val="24"/>
              </w:rPr>
            </w:pPr>
          </w:p>
        </w:tc>
      </w:tr>
    </w:tbl>
    <w:p w14:paraId="154774C7" w14:textId="77777777" w:rsidR="00FE4879" w:rsidRPr="00FE4879" w:rsidRDefault="00FE4879" w:rsidP="00FE48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E4879">
        <w:rPr>
          <w:rFonts w:ascii="Arial" w:eastAsia="Arial" w:hAnsi="Arial" w:cs="Arial"/>
          <w:sz w:val="24"/>
          <w:szCs w:val="24"/>
        </w:rPr>
        <w:t xml:space="preserve"> </w:t>
      </w:r>
    </w:p>
    <w:tbl>
      <w:tblPr>
        <w:tblW w:w="10080" w:type="dxa"/>
        <w:tblInd w:w="-15" w:type="dxa"/>
        <w:tblLayout w:type="fixed"/>
        <w:tblLook w:val="04A0" w:firstRow="1" w:lastRow="0" w:firstColumn="1" w:lastColumn="0" w:noHBand="0" w:noVBand="1"/>
      </w:tblPr>
      <w:tblGrid>
        <w:gridCol w:w="3690"/>
        <w:gridCol w:w="6390"/>
      </w:tblGrid>
      <w:tr w:rsidR="00FE4879" w:rsidRPr="00FE4879" w14:paraId="4DC4DD75" w14:textId="77777777" w:rsidTr="00FE4879">
        <w:trPr>
          <w:trHeight w:val="240"/>
        </w:trPr>
        <w:tc>
          <w:tcPr>
            <w:tcW w:w="10080" w:type="dxa"/>
            <w:gridSpan w:val="2"/>
            <w:tcBorders>
              <w:top w:val="double" w:sz="4" w:space="0" w:color="auto"/>
              <w:left w:val="double" w:sz="4" w:space="0" w:color="auto"/>
              <w:bottom w:val="double" w:sz="4" w:space="0" w:color="auto"/>
              <w:right w:val="double" w:sz="4" w:space="0" w:color="auto"/>
            </w:tcBorders>
            <w:shd w:val="clear" w:color="auto" w:fill="C6D9F1"/>
            <w:tcMar>
              <w:left w:w="108" w:type="dxa"/>
              <w:right w:w="108" w:type="dxa"/>
            </w:tcMar>
            <w:vAlign w:val="center"/>
          </w:tcPr>
          <w:p w14:paraId="7157BB99" w14:textId="77777777" w:rsidR="00FE4879" w:rsidRPr="00FE4879" w:rsidRDefault="00FE4879" w:rsidP="00777202">
            <w:pPr>
              <w:tabs>
                <w:tab w:val="left" w:pos="0"/>
                <w:tab w:val="left" w:pos="1080"/>
                <w:tab w:val="left" w:pos="1440"/>
              </w:tabs>
              <w:ind w:left="360" w:hanging="360"/>
              <w:jc w:val="center"/>
              <w:rPr>
                <w:rFonts w:ascii="Arial" w:hAnsi="Arial" w:cs="Arial"/>
                <w:sz w:val="24"/>
                <w:szCs w:val="24"/>
              </w:rPr>
            </w:pPr>
            <w:r w:rsidRPr="00FE4879">
              <w:rPr>
                <w:rFonts w:ascii="Arial" w:eastAsia="Arial" w:hAnsi="Arial" w:cs="Arial"/>
                <w:b/>
                <w:bCs/>
                <w:color w:val="000000" w:themeColor="text1"/>
                <w:sz w:val="24"/>
                <w:szCs w:val="24"/>
              </w:rPr>
              <w:t>Project Two</w:t>
            </w:r>
          </w:p>
        </w:tc>
      </w:tr>
      <w:tr w:rsidR="00FE4879" w:rsidRPr="00FE4879" w14:paraId="2ADC655A" w14:textId="77777777" w:rsidTr="00FE4879">
        <w:trPr>
          <w:trHeight w:val="432"/>
        </w:trPr>
        <w:tc>
          <w:tcPr>
            <w:tcW w:w="3690" w:type="dxa"/>
            <w:tcBorders>
              <w:top w:val="double" w:sz="4"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470BB88" w14:textId="77777777" w:rsidR="00FE4879" w:rsidRPr="00FE4879" w:rsidRDefault="00FE4879" w:rsidP="00777202">
            <w:pPr>
              <w:rPr>
                <w:rFonts w:ascii="Arial" w:hAnsi="Arial" w:cs="Arial"/>
                <w:sz w:val="24"/>
                <w:szCs w:val="24"/>
              </w:rPr>
            </w:pPr>
            <w:r w:rsidRPr="00FE4879">
              <w:rPr>
                <w:rFonts w:ascii="Arial" w:eastAsia="Arial" w:hAnsi="Arial" w:cs="Arial"/>
                <w:b/>
                <w:bCs/>
                <w:color w:val="000000" w:themeColor="text1"/>
                <w:sz w:val="24"/>
                <w:szCs w:val="24"/>
              </w:rPr>
              <w:t>Business Reference Name:</w:t>
            </w:r>
          </w:p>
        </w:tc>
        <w:tc>
          <w:tcPr>
            <w:tcW w:w="6390" w:type="dxa"/>
            <w:tcBorders>
              <w:top w:val="nil"/>
              <w:left w:val="single" w:sz="8" w:space="0" w:color="auto"/>
              <w:bottom w:val="single" w:sz="8" w:space="0" w:color="auto"/>
              <w:right w:val="double" w:sz="4" w:space="0" w:color="auto"/>
            </w:tcBorders>
            <w:tcMar>
              <w:left w:w="108" w:type="dxa"/>
              <w:right w:w="108" w:type="dxa"/>
            </w:tcMar>
            <w:vAlign w:val="center"/>
          </w:tcPr>
          <w:p w14:paraId="43D704B5" w14:textId="7C6284DF" w:rsidR="00FE4879" w:rsidRPr="00FE4879" w:rsidRDefault="00FE4879" w:rsidP="00777202">
            <w:pPr>
              <w:rPr>
                <w:rFonts w:ascii="Arial" w:hAnsi="Arial" w:cs="Arial"/>
                <w:sz w:val="24"/>
                <w:szCs w:val="24"/>
              </w:rPr>
            </w:pPr>
          </w:p>
        </w:tc>
      </w:tr>
      <w:tr w:rsidR="00FE4879" w:rsidRPr="00FE4879" w14:paraId="6B97A943"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6429001D" w14:textId="77777777" w:rsidR="00FE4879" w:rsidRPr="00FE4879" w:rsidRDefault="00FE4879" w:rsidP="00777202">
            <w:pPr>
              <w:rPr>
                <w:rFonts w:ascii="Arial" w:hAnsi="Arial" w:cs="Arial"/>
                <w:sz w:val="24"/>
                <w:szCs w:val="24"/>
              </w:rPr>
            </w:pPr>
            <w:r w:rsidRPr="00FE4879">
              <w:rPr>
                <w:rFonts w:ascii="Arial" w:eastAsia="Arial" w:hAnsi="Arial" w:cs="Arial"/>
                <w:b/>
                <w:bCs/>
                <w:color w:val="000000" w:themeColor="text1"/>
                <w:sz w:val="24"/>
                <w:szCs w:val="24"/>
              </w:rPr>
              <w:t>Reference Contact Person:</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13F6513F" w14:textId="16983EE7" w:rsidR="00FE4879" w:rsidRPr="00FE4879" w:rsidRDefault="00FE4879" w:rsidP="00777202">
            <w:pPr>
              <w:rPr>
                <w:rFonts w:ascii="Arial" w:hAnsi="Arial" w:cs="Arial"/>
                <w:sz w:val="24"/>
                <w:szCs w:val="24"/>
              </w:rPr>
            </w:pPr>
          </w:p>
        </w:tc>
      </w:tr>
      <w:tr w:rsidR="00FE4879" w:rsidRPr="00FE4879" w14:paraId="21758AF9"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34456534" w14:textId="77777777" w:rsidR="00FE4879" w:rsidRPr="00FE4879" w:rsidRDefault="00FE4879" w:rsidP="00777202">
            <w:pPr>
              <w:rPr>
                <w:rFonts w:ascii="Arial" w:hAnsi="Arial" w:cs="Arial"/>
                <w:sz w:val="24"/>
                <w:szCs w:val="24"/>
              </w:rPr>
            </w:pPr>
            <w:r w:rsidRPr="00FE4879">
              <w:rPr>
                <w:rFonts w:ascii="Arial" w:eastAsia="Arial" w:hAnsi="Arial" w:cs="Arial"/>
                <w:b/>
                <w:bCs/>
                <w:color w:val="000000" w:themeColor="text1"/>
                <w:sz w:val="24"/>
                <w:szCs w:val="24"/>
              </w:rPr>
              <w:t>Telephone:</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5484B16" w14:textId="716F9EE4" w:rsidR="00FE4879" w:rsidRPr="00FE4879" w:rsidRDefault="00FE4879" w:rsidP="00777202">
            <w:pPr>
              <w:rPr>
                <w:rFonts w:ascii="Arial" w:hAnsi="Arial" w:cs="Arial"/>
                <w:sz w:val="24"/>
                <w:szCs w:val="24"/>
              </w:rPr>
            </w:pPr>
          </w:p>
        </w:tc>
      </w:tr>
      <w:tr w:rsidR="00FE4879" w:rsidRPr="00FE4879" w14:paraId="5A8912F8"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35612F3A" w14:textId="77777777" w:rsidR="00FE4879" w:rsidRPr="00FE4879" w:rsidRDefault="00FE4879" w:rsidP="00777202">
            <w:pPr>
              <w:rPr>
                <w:rFonts w:ascii="Arial" w:hAnsi="Arial" w:cs="Arial"/>
                <w:sz w:val="24"/>
                <w:szCs w:val="24"/>
              </w:rPr>
            </w:pPr>
            <w:r w:rsidRPr="00FE4879">
              <w:rPr>
                <w:rFonts w:ascii="Arial" w:eastAsia="Arial" w:hAnsi="Arial" w:cs="Arial"/>
                <w:b/>
                <w:bCs/>
                <w:color w:val="000000" w:themeColor="text1"/>
                <w:sz w:val="24"/>
                <w:szCs w:val="24"/>
              </w:rPr>
              <w:t>E-Mail:</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C5D8375" w14:textId="6AC0A2B2" w:rsidR="00FE4879" w:rsidRPr="00FE4879" w:rsidRDefault="00FE4879" w:rsidP="00777202">
            <w:pPr>
              <w:rPr>
                <w:rFonts w:ascii="Arial" w:hAnsi="Arial" w:cs="Arial"/>
                <w:sz w:val="24"/>
                <w:szCs w:val="24"/>
              </w:rPr>
            </w:pPr>
          </w:p>
        </w:tc>
      </w:tr>
      <w:tr w:rsidR="00FE4879" w:rsidRPr="00FE4879" w14:paraId="1768698F"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7A98A7C" w14:textId="77777777" w:rsidR="00FE4879" w:rsidRPr="00FE4879" w:rsidRDefault="00FE4879" w:rsidP="00777202">
            <w:pPr>
              <w:rPr>
                <w:rFonts w:ascii="Arial" w:hAnsi="Arial" w:cs="Arial"/>
                <w:sz w:val="24"/>
                <w:szCs w:val="24"/>
              </w:rPr>
            </w:pPr>
            <w:r w:rsidRPr="00FE4879">
              <w:rPr>
                <w:rFonts w:ascii="Arial" w:eastAsia="Arial" w:hAnsi="Arial" w:cs="Arial"/>
                <w:b/>
                <w:bCs/>
                <w:color w:val="000000" w:themeColor="text1"/>
                <w:sz w:val="24"/>
                <w:szCs w:val="24"/>
              </w:rPr>
              <w:t>Go-live Date:</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1E32A173" w14:textId="4872AF05" w:rsidR="00FE4879" w:rsidRPr="00FE4879" w:rsidRDefault="00FE4879" w:rsidP="00777202">
            <w:pPr>
              <w:rPr>
                <w:rFonts w:ascii="Arial" w:hAnsi="Arial" w:cs="Arial"/>
                <w:sz w:val="24"/>
                <w:szCs w:val="24"/>
              </w:rPr>
            </w:pPr>
          </w:p>
        </w:tc>
      </w:tr>
      <w:tr w:rsidR="00FE4879" w:rsidRPr="00FE4879" w14:paraId="1F54808D" w14:textId="77777777" w:rsidTr="00FE4879">
        <w:trPr>
          <w:trHeight w:val="300"/>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BA64FF2" w14:textId="77777777" w:rsidR="00FE4879" w:rsidRPr="00FE4879" w:rsidRDefault="00FE4879" w:rsidP="00777202">
            <w:pPr>
              <w:rPr>
                <w:rFonts w:ascii="Arial" w:hAnsi="Arial" w:cs="Arial"/>
                <w:sz w:val="24"/>
                <w:szCs w:val="24"/>
              </w:rPr>
            </w:pPr>
            <w:r w:rsidRPr="00FE4879">
              <w:rPr>
                <w:rFonts w:ascii="Arial" w:eastAsia="Arial" w:hAnsi="Arial" w:cs="Arial"/>
                <w:b/>
                <w:bCs/>
                <w:color w:val="000000" w:themeColor="text1"/>
                <w:sz w:val="24"/>
                <w:szCs w:val="24"/>
              </w:rPr>
              <w:t>Solution Name and Versions:</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5655A4D8" w14:textId="77777777" w:rsidR="00FE4879" w:rsidRPr="00FE4879" w:rsidRDefault="00FE4879" w:rsidP="00777202">
            <w:pPr>
              <w:rPr>
                <w:rFonts w:ascii="Arial" w:hAnsi="Arial" w:cs="Arial"/>
                <w:sz w:val="24"/>
                <w:szCs w:val="24"/>
              </w:rPr>
            </w:pPr>
            <w:r w:rsidRPr="00FE4879">
              <w:rPr>
                <w:rFonts w:ascii="Arial" w:eastAsia="Arial" w:hAnsi="Arial" w:cs="Arial"/>
                <w:b/>
                <w:bCs/>
                <w:sz w:val="24"/>
                <w:szCs w:val="24"/>
              </w:rPr>
              <w:t>At Go-Live:</w:t>
            </w:r>
          </w:p>
          <w:p w14:paraId="2EA1D992" w14:textId="007B026D" w:rsidR="00FE4879" w:rsidRPr="00FE4879" w:rsidRDefault="00FE4879" w:rsidP="00777202">
            <w:pPr>
              <w:rPr>
                <w:rFonts w:ascii="Arial" w:hAnsi="Arial" w:cs="Arial"/>
                <w:sz w:val="24"/>
                <w:szCs w:val="24"/>
              </w:rPr>
            </w:pPr>
          </w:p>
          <w:p w14:paraId="12248D7C" w14:textId="77777777" w:rsidR="00FE4879" w:rsidRPr="00FE4879" w:rsidRDefault="00FE4879" w:rsidP="00777202">
            <w:pPr>
              <w:rPr>
                <w:rFonts w:ascii="Arial" w:hAnsi="Arial" w:cs="Arial"/>
                <w:sz w:val="24"/>
                <w:szCs w:val="24"/>
              </w:rPr>
            </w:pPr>
            <w:r w:rsidRPr="00FE4879">
              <w:rPr>
                <w:rFonts w:ascii="Arial" w:eastAsia="Arial" w:hAnsi="Arial" w:cs="Arial"/>
                <w:b/>
                <w:bCs/>
                <w:sz w:val="24"/>
                <w:szCs w:val="24"/>
              </w:rPr>
              <w:t>Currently in Use:</w:t>
            </w:r>
          </w:p>
        </w:tc>
      </w:tr>
      <w:tr w:rsidR="00FE4879" w:rsidRPr="00FE4879" w14:paraId="7A34CC81" w14:textId="77777777" w:rsidTr="00FE4879">
        <w:trPr>
          <w:trHeight w:val="300"/>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07D46509" w14:textId="77777777" w:rsidR="00FE4879" w:rsidRPr="00FE4879" w:rsidRDefault="00FE4879" w:rsidP="00777202">
            <w:pPr>
              <w:jc w:val="center"/>
              <w:rPr>
                <w:rFonts w:ascii="Arial" w:hAnsi="Arial" w:cs="Arial"/>
                <w:sz w:val="24"/>
                <w:szCs w:val="24"/>
              </w:rPr>
            </w:pPr>
            <w:r w:rsidRPr="00FE4879">
              <w:rPr>
                <w:rFonts w:ascii="Arial" w:eastAsia="Arial" w:hAnsi="Arial" w:cs="Arial"/>
                <w:b/>
                <w:bCs/>
                <w:color w:val="000000" w:themeColor="text1"/>
                <w:sz w:val="24"/>
                <w:szCs w:val="24"/>
              </w:rPr>
              <w:t>Description of Project</w:t>
            </w:r>
          </w:p>
        </w:tc>
      </w:tr>
      <w:tr w:rsidR="00FE4879" w:rsidRPr="00FE4879" w14:paraId="6204075F" w14:textId="77777777" w:rsidTr="00B96F45">
        <w:trPr>
          <w:trHeight w:val="250"/>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56966095" w14:textId="70776ABB" w:rsidR="00FE4879" w:rsidRPr="00FE4879" w:rsidRDefault="00FE4879" w:rsidP="00172DEF">
            <w:pPr>
              <w:pStyle w:val="ListParagraph"/>
              <w:widowControl/>
              <w:numPr>
                <w:ilvl w:val="0"/>
                <w:numId w:val="50"/>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 xml:space="preserve">State which of the required components </w:t>
            </w:r>
            <w:r w:rsidR="00345676">
              <w:rPr>
                <w:rFonts w:ascii="Arial" w:eastAsia="Arial" w:hAnsi="Arial" w:cs="Arial"/>
                <w:b/>
                <w:bCs/>
                <w:color w:val="000000" w:themeColor="text1"/>
                <w:sz w:val="24"/>
                <w:szCs w:val="24"/>
              </w:rPr>
              <w:t>identified in Part I, C. and Appendix C of the RFP</w:t>
            </w:r>
            <w:r w:rsidR="00345676" w:rsidRPr="00FE4879">
              <w:rPr>
                <w:rFonts w:ascii="Arial" w:eastAsia="Arial" w:hAnsi="Arial" w:cs="Arial"/>
                <w:b/>
                <w:bCs/>
                <w:color w:val="000000" w:themeColor="text1"/>
                <w:sz w:val="24"/>
                <w:szCs w:val="24"/>
              </w:rPr>
              <w:t xml:space="preserve"> </w:t>
            </w:r>
            <w:r w:rsidR="00345676">
              <w:rPr>
                <w:rFonts w:ascii="Arial" w:eastAsia="Arial" w:hAnsi="Arial" w:cs="Arial"/>
                <w:b/>
                <w:bCs/>
                <w:color w:val="000000" w:themeColor="text1"/>
                <w:sz w:val="24"/>
                <w:szCs w:val="24"/>
              </w:rPr>
              <w:t>are/</w:t>
            </w:r>
            <w:r w:rsidRPr="00FE4879">
              <w:rPr>
                <w:rFonts w:ascii="Arial" w:eastAsia="Arial" w:hAnsi="Arial" w:cs="Arial"/>
                <w:b/>
                <w:bCs/>
                <w:color w:val="000000" w:themeColor="text1"/>
                <w:sz w:val="24"/>
                <w:szCs w:val="24"/>
              </w:rPr>
              <w:t>were included in this project. Identify which components were developed by the Bidder. If some components were developed by another organization, identify that organization, and describe the legal relationship (if any) between the Bidder and the other organization(s).</w:t>
            </w:r>
          </w:p>
        </w:tc>
      </w:tr>
      <w:tr w:rsidR="00FE4879" w:rsidRPr="00FE4879" w14:paraId="6C57AF99"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tcMar>
              <w:left w:w="108" w:type="dxa"/>
              <w:right w:w="108" w:type="dxa"/>
            </w:tcMar>
            <w:vAlign w:val="center"/>
          </w:tcPr>
          <w:p w14:paraId="4F9BC025" w14:textId="4CAA4310" w:rsidR="00FE4879" w:rsidRPr="00FE4879" w:rsidRDefault="00FE4879" w:rsidP="00777202">
            <w:pPr>
              <w:rPr>
                <w:rFonts w:ascii="Arial" w:hAnsi="Arial" w:cs="Arial"/>
                <w:sz w:val="24"/>
                <w:szCs w:val="24"/>
              </w:rPr>
            </w:pPr>
          </w:p>
          <w:p w14:paraId="25273637" w14:textId="00101064" w:rsidR="00FE4879" w:rsidRPr="00FE4879" w:rsidRDefault="00FE4879" w:rsidP="00777202">
            <w:pPr>
              <w:rPr>
                <w:rFonts w:ascii="Arial" w:hAnsi="Arial" w:cs="Arial"/>
                <w:sz w:val="24"/>
                <w:szCs w:val="24"/>
              </w:rPr>
            </w:pPr>
          </w:p>
        </w:tc>
      </w:tr>
      <w:tr w:rsidR="00FE4879" w:rsidRPr="00FE4879" w14:paraId="28C803E9" w14:textId="77777777" w:rsidTr="00FE4879">
        <w:trPr>
          <w:trHeight w:val="615"/>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7AF875B1" w14:textId="5C25015A" w:rsidR="00FE4879" w:rsidRPr="00FE4879" w:rsidRDefault="00FE4879" w:rsidP="00172DEF">
            <w:pPr>
              <w:pStyle w:val="ListParagraph"/>
              <w:widowControl/>
              <w:numPr>
                <w:ilvl w:val="0"/>
                <w:numId w:val="50"/>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Were product updates/releases installed or deployed after the initial go-live for the Bidder’s benefits eligibility solution? Identify the functionality for each major release and describe the deployment process.</w:t>
            </w:r>
          </w:p>
        </w:tc>
      </w:tr>
      <w:tr w:rsidR="00FE4879" w:rsidRPr="00FE4879" w14:paraId="733C8946"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tcMar>
              <w:left w:w="108" w:type="dxa"/>
              <w:right w:w="108" w:type="dxa"/>
            </w:tcMar>
            <w:vAlign w:val="center"/>
          </w:tcPr>
          <w:p w14:paraId="1C4AB7D2" w14:textId="717FDB5C" w:rsidR="00FE4879" w:rsidRPr="00FE4879" w:rsidRDefault="00FE4879" w:rsidP="00777202">
            <w:pPr>
              <w:rPr>
                <w:rFonts w:ascii="Arial" w:hAnsi="Arial" w:cs="Arial"/>
                <w:sz w:val="24"/>
                <w:szCs w:val="24"/>
              </w:rPr>
            </w:pPr>
          </w:p>
          <w:p w14:paraId="797AB346" w14:textId="2219652A" w:rsidR="00FE4879" w:rsidRPr="00FE4879" w:rsidRDefault="00FE4879" w:rsidP="00777202">
            <w:pPr>
              <w:rPr>
                <w:rFonts w:ascii="Arial" w:hAnsi="Arial" w:cs="Arial"/>
                <w:sz w:val="24"/>
                <w:szCs w:val="24"/>
              </w:rPr>
            </w:pPr>
          </w:p>
        </w:tc>
      </w:tr>
      <w:tr w:rsidR="00FE4879" w:rsidRPr="00FE4879" w14:paraId="5232CF3C"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746B4494" w14:textId="77777777" w:rsidR="00FE4879" w:rsidRPr="00FE4879" w:rsidRDefault="00FE4879" w:rsidP="00172DEF">
            <w:pPr>
              <w:pStyle w:val="ListParagraph"/>
              <w:widowControl/>
              <w:numPr>
                <w:ilvl w:val="0"/>
                <w:numId w:val="50"/>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 xml:space="preserve">Describe any additional aspects of this project which are pertinent to the specific services required by the RFP. </w:t>
            </w:r>
          </w:p>
        </w:tc>
      </w:tr>
      <w:tr w:rsidR="00FE4879" w:rsidRPr="00FE4879" w14:paraId="3A03A720" w14:textId="77777777" w:rsidTr="00FE4879">
        <w:trPr>
          <w:trHeight w:val="525"/>
        </w:trPr>
        <w:tc>
          <w:tcPr>
            <w:tcW w:w="10080" w:type="dxa"/>
            <w:gridSpan w:val="2"/>
            <w:tcBorders>
              <w:top w:val="single" w:sz="8" w:space="0" w:color="auto"/>
              <w:left w:val="double" w:sz="4" w:space="0" w:color="auto"/>
              <w:bottom w:val="double" w:sz="4" w:space="0" w:color="auto"/>
              <w:right w:val="double" w:sz="4" w:space="0" w:color="auto"/>
            </w:tcBorders>
            <w:tcMar>
              <w:left w:w="108" w:type="dxa"/>
              <w:right w:w="108" w:type="dxa"/>
            </w:tcMar>
            <w:vAlign w:val="center"/>
          </w:tcPr>
          <w:p w14:paraId="0245192D" w14:textId="657484AB" w:rsidR="00FE4879" w:rsidRPr="00FE4879" w:rsidRDefault="00FE4879" w:rsidP="00777202">
            <w:pPr>
              <w:rPr>
                <w:rFonts w:ascii="Arial" w:hAnsi="Arial" w:cs="Arial"/>
                <w:sz w:val="24"/>
                <w:szCs w:val="24"/>
              </w:rPr>
            </w:pPr>
          </w:p>
          <w:p w14:paraId="46DD7CA5" w14:textId="2E4D5619" w:rsidR="00FE4879" w:rsidRPr="00FE4879" w:rsidRDefault="00FE4879" w:rsidP="00777202">
            <w:pPr>
              <w:rPr>
                <w:rFonts w:ascii="Arial" w:hAnsi="Arial" w:cs="Arial"/>
                <w:sz w:val="24"/>
                <w:szCs w:val="24"/>
              </w:rPr>
            </w:pPr>
          </w:p>
        </w:tc>
      </w:tr>
    </w:tbl>
    <w:p w14:paraId="392F40A8" w14:textId="77777777" w:rsidR="00FE4879" w:rsidRPr="00FE4879" w:rsidRDefault="00FE4879" w:rsidP="00FE4879">
      <w:pPr>
        <w:rPr>
          <w:rFonts w:ascii="Arial" w:hAnsi="Arial" w:cs="Arial"/>
          <w:sz w:val="24"/>
          <w:szCs w:val="24"/>
        </w:rPr>
      </w:pPr>
      <w:r w:rsidRPr="00FE4879">
        <w:rPr>
          <w:rFonts w:ascii="Arial" w:eastAsia="Arial" w:hAnsi="Arial" w:cs="Arial"/>
          <w:sz w:val="24"/>
          <w:szCs w:val="24"/>
        </w:rPr>
        <w:t xml:space="preserve"> </w:t>
      </w:r>
    </w:p>
    <w:tbl>
      <w:tblPr>
        <w:tblW w:w="10080" w:type="dxa"/>
        <w:tblInd w:w="-15" w:type="dxa"/>
        <w:tblLayout w:type="fixed"/>
        <w:tblLook w:val="04A0" w:firstRow="1" w:lastRow="0" w:firstColumn="1" w:lastColumn="0" w:noHBand="0" w:noVBand="1"/>
      </w:tblPr>
      <w:tblGrid>
        <w:gridCol w:w="3690"/>
        <w:gridCol w:w="6390"/>
      </w:tblGrid>
      <w:tr w:rsidR="00FE4879" w:rsidRPr="00FE4879" w14:paraId="22224E61" w14:textId="77777777" w:rsidTr="00FE4879">
        <w:trPr>
          <w:trHeight w:val="240"/>
        </w:trPr>
        <w:tc>
          <w:tcPr>
            <w:tcW w:w="10080" w:type="dxa"/>
            <w:gridSpan w:val="2"/>
            <w:tcBorders>
              <w:top w:val="double" w:sz="4" w:space="0" w:color="auto"/>
              <w:left w:val="double" w:sz="4" w:space="0" w:color="auto"/>
              <w:bottom w:val="double" w:sz="4" w:space="0" w:color="auto"/>
              <w:right w:val="double" w:sz="4" w:space="0" w:color="auto"/>
            </w:tcBorders>
            <w:shd w:val="clear" w:color="auto" w:fill="C6D9F1"/>
            <w:tcMar>
              <w:left w:w="108" w:type="dxa"/>
              <w:right w:w="108" w:type="dxa"/>
            </w:tcMar>
            <w:vAlign w:val="center"/>
          </w:tcPr>
          <w:p w14:paraId="64D03230" w14:textId="77777777" w:rsidR="00FE4879" w:rsidRPr="00FE4879" w:rsidRDefault="00FE4879" w:rsidP="00777202">
            <w:pPr>
              <w:tabs>
                <w:tab w:val="left" w:pos="0"/>
                <w:tab w:val="left" w:pos="1080"/>
                <w:tab w:val="left" w:pos="1440"/>
              </w:tabs>
              <w:ind w:left="360" w:hanging="360"/>
              <w:jc w:val="center"/>
              <w:rPr>
                <w:rFonts w:ascii="Arial" w:hAnsi="Arial" w:cs="Arial"/>
                <w:sz w:val="24"/>
                <w:szCs w:val="24"/>
              </w:rPr>
            </w:pPr>
            <w:r w:rsidRPr="00FE4879">
              <w:rPr>
                <w:rFonts w:ascii="Arial" w:eastAsia="Arial" w:hAnsi="Arial" w:cs="Arial"/>
                <w:b/>
                <w:bCs/>
                <w:color w:val="000000" w:themeColor="text1"/>
                <w:sz w:val="24"/>
                <w:szCs w:val="24"/>
              </w:rPr>
              <w:t>Project Three</w:t>
            </w:r>
          </w:p>
        </w:tc>
      </w:tr>
      <w:tr w:rsidR="00FE4879" w:rsidRPr="00FE4879" w14:paraId="48D9B1EA" w14:textId="77777777" w:rsidTr="00FE4879">
        <w:trPr>
          <w:trHeight w:val="432"/>
        </w:trPr>
        <w:tc>
          <w:tcPr>
            <w:tcW w:w="3690" w:type="dxa"/>
            <w:tcBorders>
              <w:top w:val="double" w:sz="4"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925AB25"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Business Reference Name:</w:t>
            </w:r>
          </w:p>
        </w:tc>
        <w:tc>
          <w:tcPr>
            <w:tcW w:w="6390" w:type="dxa"/>
            <w:tcBorders>
              <w:top w:val="nil"/>
              <w:left w:val="single" w:sz="8" w:space="0" w:color="auto"/>
              <w:bottom w:val="single" w:sz="8" w:space="0" w:color="auto"/>
              <w:right w:val="double" w:sz="4" w:space="0" w:color="auto"/>
            </w:tcBorders>
            <w:tcMar>
              <w:left w:w="108" w:type="dxa"/>
              <w:right w:w="108" w:type="dxa"/>
            </w:tcMar>
            <w:vAlign w:val="center"/>
          </w:tcPr>
          <w:p w14:paraId="55235DFE" w14:textId="1BE77E5D" w:rsidR="00FE4879" w:rsidRPr="00FE4879" w:rsidRDefault="00FE4879" w:rsidP="00FE4879">
            <w:pPr>
              <w:rPr>
                <w:rFonts w:ascii="Arial" w:hAnsi="Arial" w:cs="Arial"/>
                <w:sz w:val="24"/>
                <w:szCs w:val="24"/>
              </w:rPr>
            </w:pPr>
          </w:p>
        </w:tc>
      </w:tr>
      <w:tr w:rsidR="00FE4879" w:rsidRPr="00FE4879" w14:paraId="1E7E5FED"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628B3346"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Reference Contact Person:</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113AF965" w14:textId="484185D4" w:rsidR="00FE4879" w:rsidRPr="00FE4879" w:rsidRDefault="00FE4879" w:rsidP="00FE4879">
            <w:pPr>
              <w:rPr>
                <w:rFonts w:ascii="Arial" w:hAnsi="Arial" w:cs="Arial"/>
                <w:sz w:val="24"/>
                <w:szCs w:val="24"/>
              </w:rPr>
            </w:pPr>
          </w:p>
        </w:tc>
      </w:tr>
      <w:tr w:rsidR="00FE4879" w:rsidRPr="00FE4879" w14:paraId="236213C2"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7132BE78"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lastRenderedPageBreak/>
              <w:t>Telephone:</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42C1E459" w14:textId="5EE7B075" w:rsidR="00FE4879" w:rsidRPr="00FE4879" w:rsidRDefault="00FE4879" w:rsidP="00FE4879">
            <w:pPr>
              <w:rPr>
                <w:rFonts w:ascii="Arial" w:hAnsi="Arial" w:cs="Arial"/>
                <w:sz w:val="24"/>
                <w:szCs w:val="24"/>
              </w:rPr>
            </w:pPr>
          </w:p>
        </w:tc>
      </w:tr>
      <w:tr w:rsidR="00FE4879" w:rsidRPr="00FE4879" w14:paraId="489EDAA2"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049CC2C3"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E-Mail:</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0CE858AF" w14:textId="0968595E" w:rsidR="00FE4879" w:rsidRPr="00FE4879" w:rsidRDefault="00FE4879" w:rsidP="00FE4879">
            <w:pPr>
              <w:rPr>
                <w:rFonts w:ascii="Arial" w:hAnsi="Arial" w:cs="Arial"/>
                <w:sz w:val="24"/>
                <w:szCs w:val="24"/>
              </w:rPr>
            </w:pPr>
          </w:p>
        </w:tc>
      </w:tr>
      <w:tr w:rsidR="00FE4879" w:rsidRPr="00FE4879" w14:paraId="7F8150AA" w14:textId="77777777" w:rsidTr="00FE4879">
        <w:trPr>
          <w:trHeight w:val="432"/>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1366760" w14:textId="77777777" w:rsidR="00FE4879" w:rsidRPr="00FE4879" w:rsidRDefault="00FE4879" w:rsidP="00FE4879">
            <w:pPr>
              <w:rPr>
                <w:rFonts w:ascii="Arial" w:hAnsi="Arial" w:cs="Arial"/>
                <w:sz w:val="24"/>
                <w:szCs w:val="24"/>
              </w:rPr>
            </w:pPr>
            <w:r w:rsidRPr="00FE4879">
              <w:rPr>
                <w:rFonts w:ascii="Arial" w:eastAsia="Arial" w:hAnsi="Arial" w:cs="Arial"/>
                <w:b/>
                <w:bCs/>
                <w:color w:val="000000" w:themeColor="text1"/>
                <w:sz w:val="24"/>
                <w:szCs w:val="24"/>
              </w:rPr>
              <w:t>Go-live Date:</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F287E47" w14:textId="32886145" w:rsidR="00FE4879" w:rsidRPr="00FE4879" w:rsidRDefault="00FE4879" w:rsidP="00FE4879">
            <w:pPr>
              <w:rPr>
                <w:rFonts w:ascii="Arial" w:hAnsi="Arial" w:cs="Arial"/>
                <w:sz w:val="24"/>
                <w:szCs w:val="24"/>
              </w:rPr>
            </w:pPr>
          </w:p>
        </w:tc>
      </w:tr>
      <w:tr w:rsidR="00FE4879" w:rsidRPr="00FE4879" w14:paraId="2F3D2B46" w14:textId="77777777" w:rsidTr="00FE4879">
        <w:trPr>
          <w:trHeight w:val="300"/>
        </w:trPr>
        <w:tc>
          <w:tcPr>
            <w:tcW w:w="369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F009919" w14:textId="77777777" w:rsidR="00FE4879" w:rsidRPr="00FE4879" w:rsidRDefault="00FE4879" w:rsidP="00777202">
            <w:pPr>
              <w:rPr>
                <w:rFonts w:ascii="Arial" w:hAnsi="Arial" w:cs="Arial"/>
                <w:sz w:val="24"/>
                <w:szCs w:val="24"/>
              </w:rPr>
            </w:pPr>
            <w:r w:rsidRPr="00FE4879">
              <w:rPr>
                <w:rFonts w:ascii="Arial" w:eastAsia="Arial" w:hAnsi="Arial" w:cs="Arial"/>
                <w:b/>
                <w:bCs/>
                <w:color w:val="000000" w:themeColor="text1"/>
                <w:sz w:val="24"/>
                <w:szCs w:val="24"/>
              </w:rPr>
              <w:t>Solution Name and Versions:</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74FE19FD" w14:textId="77777777" w:rsidR="00FE4879" w:rsidRPr="00FE4879" w:rsidRDefault="00FE4879" w:rsidP="00777202">
            <w:pPr>
              <w:rPr>
                <w:rFonts w:ascii="Arial" w:hAnsi="Arial" w:cs="Arial"/>
                <w:sz w:val="24"/>
                <w:szCs w:val="24"/>
              </w:rPr>
            </w:pPr>
            <w:r w:rsidRPr="00FE4879">
              <w:rPr>
                <w:rFonts w:ascii="Arial" w:eastAsia="Arial" w:hAnsi="Arial" w:cs="Arial"/>
                <w:b/>
                <w:bCs/>
                <w:sz w:val="24"/>
                <w:szCs w:val="24"/>
              </w:rPr>
              <w:t>At Go-Live:</w:t>
            </w:r>
          </w:p>
          <w:p w14:paraId="5337EACE" w14:textId="77DACCFE" w:rsidR="00FE4879" w:rsidRPr="00FE4879" w:rsidRDefault="00FE4879" w:rsidP="00777202">
            <w:pPr>
              <w:rPr>
                <w:rFonts w:ascii="Arial" w:hAnsi="Arial" w:cs="Arial"/>
                <w:sz w:val="24"/>
                <w:szCs w:val="24"/>
              </w:rPr>
            </w:pPr>
          </w:p>
          <w:p w14:paraId="2337D042" w14:textId="77777777" w:rsidR="00FE4879" w:rsidRPr="00FE4879" w:rsidRDefault="00FE4879" w:rsidP="00777202">
            <w:pPr>
              <w:rPr>
                <w:rFonts w:ascii="Arial" w:hAnsi="Arial" w:cs="Arial"/>
                <w:sz w:val="24"/>
                <w:szCs w:val="24"/>
              </w:rPr>
            </w:pPr>
            <w:r w:rsidRPr="00FE4879">
              <w:rPr>
                <w:rFonts w:ascii="Arial" w:eastAsia="Arial" w:hAnsi="Arial" w:cs="Arial"/>
                <w:b/>
                <w:bCs/>
                <w:sz w:val="24"/>
                <w:szCs w:val="24"/>
              </w:rPr>
              <w:t>Currently in Use:</w:t>
            </w:r>
          </w:p>
        </w:tc>
      </w:tr>
      <w:tr w:rsidR="00FE4879" w:rsidRPr="00FE4879" w14:paraId="3E8C4360" w14:textId="77777777" w:rsidTr="00FE4879">
        <w:trPr>
          <w:trHeight w:val="300"/>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58B1F837" w14:textId="77777777" w:rsidR="00FE4879" w:rsidRPr="00FE4879" w:rsidRDefault="00FE4879" w:rsidP="00777202">
            <w:pPr>
              <w:jc w:val="center"/>
              <w:rPr>
                <w:rFonts w:ascii="Arial" w:hAnsi="Arial" w:cs="Arial"/>
                <w:sz w:val="24"/>
                <w:szCs w:val="24"/>
              </w:rPr>
            </w:pPr>
            <w:r w:rsidRPr="00FE4879">
              <w:rPr>
                <w:rFonts w:ascii="Arial" w:eastAsia="Arial" w:hAnsi="Arial" w:cs="Arial"/>
                <w:b/>
                <w:bCs/>
                <w:color w:val="000000" w:themeColor="text1"/>
                <w:sz w:val="24"/>
                <w:szCs w:val="24"/>
              </w:rPr>
              <w:t>Description of Project</w:t>
            </w:r>
          </w:p>
        </w:tc>
      </w:tr>
      <w:tr w:rsidR="00FE4879" w:rsidRPr="00FE4879" w14:paraId="26AC1839" w14:textId="77777777" w:rsidTr="00FE4879">
        <w:trPr>
          <w:trHeight w:val="1395"/>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26019B35" w14:textId="14EA21D5" w:rsidR="00FE4879" w:rsidRPr="00FE4879" w:rsidRDefault="00FE4879" w:rsidP="00172DEF">
            <w:pPr>
              <w:pStyle w:val="ListParagraph"/>
              <w:widowControl/>
              <w:numPr>
                <w:ilvl w:val="0"/>
                <w:numId w:val="49"/>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 xml:space="preserve">State which of the required components </w:t>
            </w:r>
            <w:r w:rsidR="00BD52CB">
              <w:rPr>
                <w:rFonts w:ascii="Arial" w:eastAsia="Arial" w:hAnsi="Arial" w:cs="Arial"/>
                <w:b/>
                <w:bCs/>
                <w:color w:val="000000" w:themeColor="text1"/>
                <w:sz w:val="24"/>
                <w:szCs w:val="24"/>
              </w:rPr>
              <w:t>identified in Part I, C. and Appendix C of the RFP</w:t>
            </w:r>
            <w:r w:rsidR="00BD52CB" w:rsidRPr="00FE4879">
              <w:rPr>
                <w:rFonts w:ascii="Arial" w:eastAsia="Arial" w:hAnsi="Arial" w:cs="Arial"/>
                <w:b/>
                <w:bCs/>
                <w:color w:val="000000" w:themeColor="text1"/>
                <w:sz w:val="24"/>
                <w:szCs w:val="24"/>
              </w:rPr>
              <w:t xml:space="preserve"> </w:t>
            </w:r>
            <w:r w:rsidR="00BD52CB">
              <w:rPr>
                <w:rFonts w:ascii="Arial" w:eastAsia="Arial" w:hAnsi="Arial" w:cs="Arial"/>
                <w:b/>
                <w:bCs/>
                <w:color w:val="000000" w:themeColor="text1"/>
                <w:sz w:val="24"/>
                <w:szCs w:val="24"/>
              </w:rPr>
              <w:t>are/</w:t>
            </w:r>
            <w:r w:rsidRPr="00FE4879">
              <w:rPr>
                <w:rFonts w:ascii="Arial" w:eastAsia="Arial" w:hAnsi="Arial" w:cs="Arial"/>
                <w:b/>
                <w:bCs/>
                <w:color w:val="000000" w:themeColor="text1"/>
                <w:sz w:val="24"/>
                <w:szCs w:val="24"/>
              </w:rPr>
              <w:t>were included in this project. Identify which components were developed by the Bidder. If some components were developed by another organization, identify that organization, and describe the legal relationship (if any) between the Bidder and the other organization(s).</w:t>
            </w:r>
          </w:p>
        </w:tc>
      </w:tr>
      <w:tr w:rsidR="00FE4879" w:rsidRPr="00FE4879" w14:paraId="5AA03C24"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tcMar>
              <w:left w:w="108" w:type="dxa"/>
              <w:right w:w="108" w:type="dxa"/>
            </w:tcMar>
            <w:vAlign w:val="center"/>
          </w:tcPr>
          <w:p w14:paraId="595F1D7C" w14:textId="77777777" w:rsidR="00FE4879" w:rsidRDefault="00FE4879" w:rsidP="00777202">
            <w:pPr>
              <w:rPr>
                <w:rFonts w:ascii="Arial" w:hAnsi="Arial" w:cs="Arial"/>
                <w:sz w:val="24"/>
                <w:szCs w:val="24"/>
              </w:rPr>
            </w:pPr>
          </w:p>
          <w:p w14:paraId="5B40A900" w14:textId="3290000F" w:rsidR="00FE4879" w:rsidRPr="00FE4879" w:rsidRDefault="00FE4879" w:rsidP="00777202">
            <w:pPr>
              <w:rPr>
                <w:rFonts w:ascii="Arial" w:hAnsi="Arial" w:cs="Arial"/>
                <w:sz w:val="24"/>
                <w:szCs w:val="24"/>
              </w:rPr>
            </w:pPr>
          </w:p>
        </w:tc>
      </w:tr>
      <w:tr w:rsidR="00FE4879" w:rsidRPr="00FE4879" w14:paraId="5F8CBA9E" w14:textId="77777777" w:rsidTr="00FE4879">
        <w:trPr>
          <w:trHeight w:val="615"/>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5030146F" w14:textId="6BC3BA9A" w:rsidR="00FE4879" w:rsidRPr="00FE4879" w:rsidRDefault="00FE4879" w:rsidP="00172DEF">
            <w:pPr>
              <w:pStyle w:val="ListParagraph"/>
              <w:widowControl/>
              <w:numPr>
                <w:ilvl w:val="0"/>
                <w:numId w:val="49"/>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Were product updates/releases installed or deployed after the initial go-live for the Bidder’s benefits management solution? Identify the functionality for each major release and describe the deployment process.</w:t>
            </w:r>
          </w:p>
        </w:tc>
      </w:tr>
      <w:tr w:rsidR="00FE4879" w:rsidRPr="00FE4879" w14:paraId="634FD5AE"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tcMar>
              <w:left w:w="108" w:type="dxa"/>
              <w:right w:w="108" w:type="dxa"/>
            </w:tcMar>
            <w:vAlign w:val="center"/>
          </w:tcPr>
          <w:p w14:paraId="1631D3F2" w14:textId="07F1E177" w:rsidR="00FE4879" w:rsidRPr="00FE4879" w:rsidRDefault="00FE4879" w:rsidP="00777202">
            <w:pPr>
              <w:rPr>
                <w:rFonts w:ascii="Arial" w:hAnsi="Arial" w:cs="Arial"/>
                <w:sz w:val="24"/>
                <w:szCs w:val="24"/>
              </w:rPr>
            </w:pPr>
          </w:p>
          <w:p w14:paraId="109C9D6B" w14:textId="756CE1AA" w:rsidR="00FE4879" w:rsidRPr="00FE4879" w:rsidRDefault="00FE4879" w:rsidP="00777202">
            <w:pPr>
              <w:rPr>
                <w:rFonts w:ascii="Arial" w:hAnsi="Arial" w:cs="Arial"/>
                <w:sz w:val="24"/>
                <w:szCs w:val="24"/>
              </w:rPr>
            </w:pPr>
          </w:p>
        </w:tc>
      </w:tr>
      <w:tr w:rsidR="00FE4879" w:rsidRPr="00FE4879" w14:paraId="168660EC" w14:textId="77777777" w:rsidTr="00FE4879">
        <w:trPr>
          <w:trHeight w:val="525"/>
        </w:trPr>
        <w:tc>
          <w:tcPr>
            <w:tcW w:w="10080" w:type="dxa"/>
            <w:gridSpan w:val="2"/>
            <w:tcBorders>
              <w:top w:val="single" w:sz="8" w:space="0" w:color="auto"/>
              <w:left w:val="double" w:sz="4" w:space="0" w:color="auto"/>
              <w:bottom w:val="single" w:sz="8" w:space="0" w:color="auto"/>
              <w:right w:val="double" w:sz="4" w:space="0" w:color="auto"/>
            </w:tcBorders>
            <w:shd w:val="clear" w:color="auto" w:fill="C6D9F1"/>
            <w:tcMar>
              <w:left w:w="108" w:type="dxa"/>
              <w:right w:w="108" w:type="dxa"/>
            </w:tcMar>
            <w:vAlign w:val="center"/>
          </w:tcPr>
          <w:p w14:paraId="08C55CD1" w14:textId="77777777" w:rsidR="00FE4879" w:rsidRPr="00FE4879" w:rsidRDefault="00FE4879" w:rsidP="00172DEF">
            <w:pPr>
              <w:pStyle w:val="ListParagraph"/>
              <w:widowControl/>
              <w:numPr>
                <w:ilvl w:val="0"/>
                <w:numId w:val="49"/>
              </w:numPr>
              <w:autoSpaceDE/>
              <w:autoSpaceDN/>
              <w:spacing w:line="259" w:lineRule="auto"/>
              <w:ind w:left="398"/>
              <w:contextualSpacing/>
              <w:rPr>
                <w:rFonts w:ascii="Arial" w:eastAsia="Arial" w:hAnsi="Arial" w:cs="Arial"/>
                <w:b/>
                <w:bCs/>
                <w:color w:val="000000" w:themeColor="text1"/>
                <w:sz w:val="24"/>
                <w:szCs w:val="24"/>
              </w:rPr>
            </w:pPr>
            <w:r w:rsidRPr="00FE4879">
              <w:rPr>
                <w:rFonts w:ascii="Arial" w:eastAsia="Arial" w:hAnsi="Arial" w:cs="Arial"/>
                <w:b/>
                <w:bCs/>
                <w:color w:val="000000" w:themeColor="text1"/>
                <w:sz w:val="24"/>
                <w:szCs w:val="24"/>
              </w:rPr>
              <w:t xml:space="preserve">Describe any additional aspects of this project which are pertinent to the specific services required by the RFP. </w:t>
            </w:r>
          </w:p>
        </w:tc>
      </w:tr>
      <w:tr w:rsidR="00FE4879" w:rsidRPr="00FE4879" w14:paraId="71DE3F9B" w14:textId="77777777" w:rsidTr="00FE4879">
        <w:trPr>
          <w:trHeight w:val="525"/>
        </w:trPr>
        <w:tc>
          <w:tcPr>
            <w:tcW w:w="10080" w:type="dxa"/>
            <w:gridSpan w:val="2"/>
            <w:tcBorders>
              <w:top w:val="single" w:sz="8" w:space="0" w:color="auto"/>
              <w:left w:val="double" w:sz="4" w:space="0" w:color="auto"/>
              <w:bottom w:val="double" w:sz="4" w:space="0" w:color="auto"/>
              <w:right w:val="double" w:sz="4" w:space="0" w:color="auto"/>
            </w:tcBorders>
            <w:tcMar>
              <w:left w:w="108" w:type="dxa"/>
              <w:right w:w="108" w:type="dxa"/>
            </w:tcMar>
            <w:vAlign w:val="center"/>
          </w:tcPr>
          <w:p w14:paraId="2172A1CD" w14:textId="179F5C60" w:rsidR="00FE4879" w:rsidRPr="00FE4879" w:rsidRDefault="00FE4879" w:rsidP="00777202">
            <w:pPr>
              <w:rPr>
                <w:rFonts w:ascii="Arial" w:hAnsi="Arial" w:cs="Arial"/>
                <w:sz w:val="24"/>
                <w:szCs w:val="24"/>
              </w:rPr>
            </w:pPr>
          </w:p>
          <w:p w14:paraId="45B5FE01" w14:textId="0C3B356C" w:rsidR="00FE4879" w:rsidRPr="00FE4879" w:rsidRDefault="00FE4879" w:rsidP="00777202">
            <w:pPr>
              <w:rPr>
                <w:rFonts w:ascii="Arial" w:hAnsi="Arial" w:cs="Arial"/>
                <w:sz w:val="24"/>
                <w:szCs w:val="24"/>
              </w:rPr>
            </w:pPr>
          </w:p>
        </w:tc>
      </w:tr>
      <w:bookmarkEnd w:id="57"/>
    </w:tbl>
    <w:p w14:paraId="39C13726" w14:textId="222231C2" w:rsidR="00AD3920" w:rsidRPr="00FE487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E4879">
        <w:rPr>
          <w:rFonts w:ascii="Arial" w:hAnsi="Arial" w:cs="Arial"/>
        </w:rPr>
        <w:br w:type="page"/>
      </w:r>
    </w:p>
    <w:p w14:paraId="14F493EA" w14:textId="77777777" w:rsidR="00FE4879" w:rsidRPr="003326F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Pr>
          <w:rFonts w:ascii="Arial" w:hAnsi="Arial" w:cs="Arial"/>
          <w:b/>
        </w:rPr>
        <w:t>E</w:t>
      </w:r>
    </w:p>
    <w:p w14:paraId="05DB3933" w14:textId="77777777" w:rsidR="00FE4879" w:rsidRPr="003326F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62E0E0D" w14:textId="77777777" w:rsidR="00FE4879" w:rsidRPr="003326F9" w:rsidRDefault="00FE4879" w:rsidP="00FE4879">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6FDDEF39" w14:textId="77777777" w:rsidR="00FE4879" w:rsidRPr="004F7CB2" w:rsidRDefault="00FE4879" w:rsidP="00FE487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02F4A21" w14:textId="77777777" w:rsidR="00FE4879" w:rsidRDefault="00FE4879" w:rsidP="00FE4879">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213BA789" w14:textId="29F3116A" w:rsidR="00FE4879" w:rsidRPr="003326F9" w:rsidRDefault="00FE4879" w:rsidP="00FE4879">
      <w:pPr>
        <w:pStyle w:val="Heading2"/>
        <w:spacing w:before="0" w:after="0"/>
        <w:jc w:val="center"/>
        <w:rPr>
          <w:rStyle w:val="InitialStyle"/>
          <w:sz w:val="28"/>
          <w:szCs w:val="28"/>
        </w:rPr>
      </w:pPr>
      <w:r>
        <w:rPr>
          <w:rStyle w:val="InitialStyle"/>
          <w:sz w:val="28"/>
          <w:szCs w:val="28"/>
        </w:rPr>
        <w:t>SUBCONTRACTOR FORM</w:t>
      </w:r>
    </w:p>
    <w:p w14:paraId="0896FA8E" w14:textId="3D329AB4" w:rsidR="00FE4879" w:rsidRPr="003326F9" w:rsidRDefault="00FE4879" w:rsidP="00FE4879">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9A4C4E">
        <w:rPr>
          <w:rStyle w:val="InitialStyle"/>
          <w:rFonts w:ascii="Arial" w:hAnsi="Arial" w:cs="Arial"/>
          <w:b/>
          <w:sz w:val="28"/>
          <w:szCs w:val="28"/>
        </w:rPr>
        <w:t xml:space="preserve"> 202460106</w:t>
      </w:r>
    </w:p>
    <w:p w14:paraId="2316CD83" w14:textId="77777777" w:rsidR="00FE4879" w:rsidRDefault="00FE4879" w:rsidP="00FE4879">
      <w:pPr>
        <w:jc w:val="center"/>
        <w:rPr>
          <w:rFonts w:ascii="Arial" w:eastAsia="Arial" w:hAnsi="Arial" w:cs="Arial"/>
          <w:b/>
          <w:bCs/>
          <w:sz w:val="28"/>
          <w:szCs w:val="28"/>
          <w:u w:val="single"/>
        </w:rPr>
      </w:pPr>
      <w:bookmarkStart w:id="58" w:name="_Hlk115360221"/>
      <w:r w:rsidRPr="7A20396D">
        <w:rPr>
          <w:rFonts w:ascii="Arial" w:eastAsia="Arial" w:hAnsi="Arial" w:cs="Arial"/>
          <w:b/>
          <w:bCs/>
          <w:sz w:val="28"/>
          <w:szCs w:val="28"/>
          <w:u w:val="single"/>
        </w:rPr>
        <w:t>Maine General Assistance Management Technology Platform</w:t>
      </w:r>
    </w:p>
    <w:p w14:paraId="3CD6EFB5" w14:textId="77777777" w:rsidR="00FE4879" w:rsidRPr="003326F9" w:rsidRDefault="00FE4879" w:rsidP="00FE4879">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FE4879" w:rsidRPr="00B51518" w14:paraId="443834F9" w14:textId="77777777" w:rsidTr="00B96F45">
        <w:trPr>
          <w:cantSplit/>
          <w:trHeight w:val="389"/>
        </w:trPr>
        <w:tc>
          <w:tcPr>
            <w:tcW w:w="1828" w:type="pct"/>
            <w:tcBorders>
              <w:top w:val="double" w:sz="4" w:space="0" w:color="auto"/>
              <w:bottom w:val="double" w:sz="4" w:space="0" w:color="auto"/>
            </w:tcBorders>
            <w:shd w:val="clear" w:color="auto" w:fill="C6D9F1"/>
            <w:vAlign w:val="center"/>
          </w:tcPr>
          <w:p w14:paraId="1CB6D9C8" w14:textId="77777777" w:rsidR="00FE4879" w:rsidRPr="00B51518" w:rsidRDefault="00FE4879" w:rsidP="00777202">
            <w:pPr>
              <w:pStyle w:val="DefaultText"/>
              <w:rPr>
                <w:rStyle w:val="InitialStyle"/>
                <w:rFonts w:ascii="Arial" w:hAnsi="Arial" w:cs="Arial"/>
                <w:b/>
              </w:rPr>
            </w:pPr>
            <w:bookmarkStart w:id="59" w:name="_Hlk83294785"/>
            <w:r w:rsidRPr="00B51518">
              <w:rPr>
                <w:rStyle w:val="InitialStyle"/>
                <w:rFonts w:ascii="Arial" w:hAnsi="Arial" w:cs="Arial"/>
                <w:b/>
              </w:rPr>
              <w:t>Bidder’s Organization Name:</w:t>
            </w:r>
          </w:p>
        </w:tc>
        <w:tc>
          <w:tcPr>
            <w:tcW w:w="3172" w:type="pct"/>
            <w:vAlign w:val="center"/>
          </w:tcPr>
          <w:p w14:paraId="2DCD9E21" w14:textId="77777777" w:rsidR="00FE4879" w:rsidRPr="00B51518" w:rsidRDefault="00FE4879" w:rsidP="00777202">
            <w:pPr>
              <w:pStyle w:val="DefaultText"/>
              <w:rPr>
                <w:rStyle w:val="InitialStyle"/>
                <w:rFonts w:ascii="Arial" w:hAnsi="Arial" w:cs="Arial"/>
                <w:b/>
              </w:rPr>
            </w:pPr>
          </w:p>
        </w:tc>
      </w:tr>
      <w:bookmarkEnd w:id="59"/>
    </w:tbl>
    <w:p w14:paraId="3B551E42" w14:textId="77777777" w:rsidR="00FE4879" w:rsidRPr="003326F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FE4879" w:rsidRPr="003326F9" w14:paraId="1E74FD42" w14:textId="77777777" w:rsidTr="00777202">
        <w:trPr>
          <w:trHeight w:val="389"/>
        </w:trPr>
        <w:tc>
          <w:tcPr>
            <w:tcW w:w="5000" w:type="pct"/>
            <w:tcBorders>
              <w:top w:val="double" w:sz="4" w:space="0" w:color="auto"/>
              <w:bottom w:val="double" w:sz="4" w:space="0" w:color="auto"/>
            </w:tcBorders>
            <w:shd w:val="clear" w:color="auto" w:fill="C6D9F1"/>
            <w:vAlign w:val="center"/>
          </w:tcPr>
          <w:p w14:paraId="4B768FBC" w14:textId="77777777" w:rsidR="00FE4879" w:rsidRPr="00C35DA3" w:rsidRDefault="00FE4879" w:rsidP="00777202">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 xml:space="preserve">each individual subcontractor’s business or consultant’s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Bidders may add additional Subcontractors/Consultants as needed.</w:t>
            </w:r>
          </w:p>
        </w:tc>
      </w:tr>
    </w:tbl>
    <w:p w14:paraId="09249E47" w14:textId="77777777" w:rsidR="00FE487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FE4879" w:rsidRPr="003326F9" w14:paraId="0257AC71" w14:textId="77777777" w:rsidTr="00777202">
        <w:trPr>
          <w:trHeight w:val="389"/>
        </w:trPr>
        <w:tc>
          <w:tcPr>
            <w:tcW w:w="5000" w:type="pct"/>
            <w:gridSpan w:val="2"/>
            <w:tcBorders>
              <w:top w:val="double" w:sz="4" w:space="0" w:color="auto"/>
              <w:bottom w:val="single" w:sz="12" w:space="0" w:color="auto"/>
            </w:tcBorders>
            <w:shd w:val="clear" w:color="auto" w:fill="C6D9F1"/>
            <w:vAlign w:val="center"/>
          </w:tcPr>
          <w:p w14:paraId="5CD8C057" w14:textId="77777777" w:rsidR="00FE4879" w:rsidRPr="003326F9" w:rsidRDefault="00FE4879" w:rsidP="00777202">
            <w:pPr>
              <w:jc w:val="center"/>
              <w:rPr>
                <w:rFonts w:ascii="Arial" w:eastAsia="Calibri" w:hAnsi="Arial" w:cs="Arial"/>
                <w:sz w:val="24"/>
                <w:szCs w:val="24"/>
              </w:rPr>
            </w:pPr>
            <w:r>
              <w:rPr>
                <w:rFonts w:ascii="Arial" w:eastAsia="Calibri" w:hAnsi="Arial" w:cs="Arial"/>
                <w:b/>
                <w:sz w:val="24"/>
                <w:szCs w:val="24"/>
              </w:rPr>
              <w:t>Subcontractor/Consultant</w:t>
            </w:r>
          </w:p>
        </w:tc>
      </w:tr>
      <w:tr w:rsidR="00FE4879" w:rsidRPr="003326F9" w14:paraId="74502C29" w14:textId="77777777" w:rsidTr="00777202">
        <w:trPr>
          <w:trHeight w:val="389"/>
        </w:trPr>
        <w:tc>
          <w:tcPr>
            <w:tcW w:w="1884" w:type="pct"/>
            <w:tcBorders>
              <w:top w:val="single" w:sz="12" w:space="0" w:color="auto"/>
              <w:bottom w:val="single" w:sz="2" w:space="0" w:color="auto"/>
            </w:tcBorders>
            <w:shd w:val="clear" w:color="auto" w:fill="C6D9F1"/>
            <w:vAlign w:val="center"/>
          </w:tcPr>
          <w:p w14:paraId="787F0E90"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3D5EAE44" w14:textId="77777777" w:rsidR="00FE4879" w:rsidRPr="003326F9" w:rsidRDefault="00FE4879" w:rsidP="00777202">
            <w:pPr>
              <w:rPr>
                <w:rFonts w:ascii="Arial" w:eastAsia="Calibri" w:hAnsi="Arial" w:cs="Arial"/>
                <w:sz w:val="24"/>
                <w:szCs w:val="24"/>
              </w:rPr>
            </w:pPr>
          </w:p>
        </w:tc>
      </w:tr>
      <w:tr w:rsidR="00FE4879" w:rsidRPr="003326F9" w14:paraId="03AC9EE8" w14:textId="77777777" w:rsidTr="00777202">
        <w:trPr>
          <w:trHeight w:val="389"/>
        </w:trPr>
        <w:tc>
          <w:tcPr>
            <w:tcW w:w="1884" w:type="pct"/>
            <w:tcBorders>
              <w:top w:val="single" w:sz="2" w:space="0" w:color="auto"/>
              <w:bottom w:val="single" w:sz="4" w:space="0" w:color="auto"/>
            </w:tcBorders>
            <w:shd w:val="clear" w:color="auto" w:fill="C6D9F1"/>
            <w:vAlign w:val="center"/>
          </w:tcPr>
          <w:p w14:paraId="42BB0958" w14:textId="77777777" w:rsidR="00FE4879" w:rsidRDefault="00FE4879" w:rsidP="00777202">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C6256E7" w14:textId="77777777" w:rsidR="00FE4879" w:rsidRPr="003326F9" w:rsidRDefault="00FE4879" w:rsidP="00777202">
            <w:pPr>
              <w:rPr>
                <w:rFonts w:ascii="Arial" w:eastAsia="Calibri" w:hAnsi="Arial" w:cs="Arial"/>
                <w:sz w:val="24"/>
                <w:szCs w:val="24"/>
              </w:rPr>
            </w:pPr>
          </w:p>
        </w:tc>
      </w:tr>
      <w:tr w:rsidR="00FE4879" w:rsidRPr="003326F9" w14:paraId="4F86CA8B" w14:textId="77777777" w:rsidTr="00777202">
        <w:trPr>
          <w:trHeight w:val="389"/>
        </w:trPr>
        <w:tc>
          <w:tcPr>
            <w:tcW w:w="1884" w:type="pct"/>
            <w:tcBorders>
              <w:top w:val="single" w:sz="4" w:space="0" w:color="auto"/>
              <w:bottom w:val="single" w:sz="4" w:space="0" w:color="auto"/>
            </w:tcBorders>
            <w:shd w:val="clear" w:color="auto" w:fill="C6D9F1"/>
            <w:vAlign w:val="center"/>
          </w:tcPr>
          <w:p w14:paraId="1058EC99"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3E79538B" w14:textId="77777777" w:rsidR="00FE4879" w:rsidRPr="003326F9" w:rsidRDefault="00FE4879" w:rsidP="00777202">
            <w:pPr>
              <w:rPr>
                <w:rFonts w:ascii="Arial" w:eastAsia="Calibri" w:hAnsi="Arial" w:cs="Arial"/>
                <w:sz w:val="24"/>
                <w:szCs w:val="24"/>
              </w:rPr>
            </w:pPr>
          </w:p>
        </w:tc>
      </w:tr>
      <w:tr w:rsidR="00FE4879" w:rsidRPr="003326F9" w14:paraId="3D6F7915" w14:textId="77777777" w:rsidTr="00777202">
        <w:trPr>
          <w:trHeight w:val="389"/>
        </w:trPr>
        <w:tc>
          <w:tcPr>
            <w:tcW w:w="1884" w:type="pct"/>
            <w:tcBorders>
              <w:top w:val="single" w:sz="4" w:space="0" w:color="auto"/>
              <w:bottom w:val="single" w:sz="4" w:space="0" w:color="auto"/>
            </w:tcBorders>
            <w:shd w:val="clear" w:color="auto" w:fill="C6D9F1"/>
            <w:vAlign w:val="center"/>
          </w:tcPr>
          <w:p w14:paraId="0115288B"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3C0FB25" w14:textId="77777777" w:rsidR="00FE4879" w:rsidRPr="003326F9" w:rsidRDefault="00FE4879" w:rsidP="00777202">
            <w:pPr>
              <w:rPr>
                <w:rFonts w:ascii="Arial" w:eastAsia="Calibri" w:hAnsi="Arial" w:cs="Arial"/>
                <w:sz w:val="24"/>
                <w:szCs w:val="24"/>
              </w:rPr>
            </w:pPr>
          </w:p>
        </w:tc>
      </w:tr>
      <w:tr w:rsidR="00FE4879" w:rsidRPr="003326F9" w14:paraId="3E8F95B4" w14:textId="77777777" w:rsidTr="00777202">
        <w:trPr>
          <w:trHeight w:val="389"/>
        </w:trPr>
        <w:tc>
          <w:tcPr>
            <w:tcW w:w="1884" w:type="pct"/>
            <w:tcBorders>
              <w:top w:val="single" w:sz="4" w:space="0" w:color="auto"/>
              <w:bottom w:val="single" w:sz="12" w:space="0" w:color="auto"/>
            </w:tcBorders>
            <w:shd w:val="clear" w:color="auto" w:fill="C6D9F1"/>
            <w:vAlign w:val="center"/>
          </w:tcPr>
          <w:p w14:paraId="7884FA46" w14:textId="77777777" w:rsidR="00FE4879" w:rsidRPr="003326F9" w:rsidRDefault="00FE4879" w:rsidP="00777202">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20823748" w14:textId="77777777" w:rsidR="00FE4879" w:rsidRPr="003326F9" w:rsidRDefault="00FE4879" w:rsidP="00777202">
            <w:pPr>
              <w:rPr>
                <w:rFonts w:ascii="Arial" w:eastAsia="Calibri" w:hAnsi="Arial" w:cs="Arial"/>
                <w:sz w:val="24"/>
                <w:szCs w:val="24"/>
              </w:rPr>
            </w:pPr>
          </w:p>
        </w:tc>
      </w:tr>
      <w:tr w:rsidR="00FE4879" w:rsidRPr="003326F9" w14:paraId="2E205BA6" w14:textId="77777777" w:rsidTr="00777202">
        <w:trPr>
          <w:trHeight w:val="389"/>
        </w:trPr>
        <w:tc>
          <w:tcPr>
            <w:tcW w:w="5000" w:type="pct"/>
            <w:gridSpan w:val="2"/>
            <w:tcBorders>
              <w:top w:val="single" w:sz="12" w:space="0" w:color="auto"/>
              <w:bottom w:val="single" w:sz="12" w:space="0" w:color="auto"/>
            </w:tcBorders>
            <w:shd w:val="clear" w:color="auto" w:fill="C6D9F1"/>
            <w:vAlign w:val="center"/>
          </w:tcPr>
          <w:p w14:paraId="256EFE59" w14:textId="77777777" w:rsidR="00FE4879" w:rsidRPr="003326F9" w:rsidRDefault="00FE4879" w:rsidP="00777202">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FE4879" w:rsidRPr="003326F9" w14:paraId="0E056421" w14:textId="77777777" w:rsidTr="00777202">
        <w:trPr>
          <w:trHeight w:val="389"/>
        </w:trPr>
        <w:tc>
          <w:tcPr>
            <w:tcW w:w="5000" w:type="pct"/>
            <w:gridSpan w:val="2"/>
            <w:tcBorders>
              <w:top w:val="single" w:sz="12" w:space="0" w:color="auto"/>
            </w:tcBorders>
            <w:shd w:val="clear" w:color="auto" w:fill="auto"/>
          </w:tcPr>
          <w:p w14:paraId="2A68B570" w14:textId="77777777" w:rsidR="00FE4879" w:rsidRPr="003326F9" w:rsidRDefault="00FE4879" w:rsidP="00777202">
            <w:pPr>
              <w:rPr>
                <w:rFonts w:ascii="Arial" w:eastAsia="Calibri" w:hAnsi="Arial" w:cs="Arial"/>
                <w:sz w:val="24"/>
                <w:szCs w:val="24"/>
              </w:rPr>
            </w:pPr>
          </w:p>
        </w:tc>
      </w:tr>
    </w:tbl>
    <w:p w14:paraId="7FDF02AD" w14:textId="77777777" w:rsidR="00FE487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FE4879" w:rsidRPr="003326F9" w14:paraId="48B126EF" w14:textId="77777777" w:rsidTr="00777202">
        <w:trPr>
          <w:trHeight w:val="389"/>
        </w:trPr>
        <w:tc>
          <w:tcPr>
            <w:tcW w:w="5000" w:type="pct"/>
            <w:gridSpan w:val="2"/>
            <w:tcBorders>
              <w:top w:val="double" w:sz="4" w:space="0" w:color="auto"/>
              <w:bottom w:val="single" w:sz="12" w:space="0" w:color="auto"/>
            </w:tcBorders>
            <w:shd w:val="clear" w:color="auto" w:fill="C6D9F1"/>
            <w:vAlign w:val="center"/>
          </w:tcPr>
          <w:p w14:paraId="2976ABFF" w14:textId="77777777" w:rsidR="00FE4879" w:rsidRPr="003326F9" w:rsidRDefault="00FE4879" w:rsidP="00777202">
            <w:pPr>
              <w:jc w:val="center"/>
              <w:rPr>
                <w:rFonts w:ascii="Arial" w:eastAsia="Calibri" w:hAnsi="Arial" w:cs="Arial"/>
                <w:sz w:val="24"/>
                <w:szCs w:val="24"/>
              </w:rPr>
            </w:pPr>
            <w:r>
              <w:rPr>
                <w:rFonts w:ascii="Arial" w:eastAsia="Calibri" w:hAnsi="Arial" w:cs="Arial"/>
                <w:b/>
                <w:sz w:val="24"/>
                <w:szCs w:val="24"/>
              </w:rPr>
              <w:t>Subcontractor/Consultant</w:t>
            </w:r>
          </w:p>
        </w:tc>
      </w:tr>
      <w:tr w:rsidR="00FE4879" w:rsidRPr="003326F9" w14:paraId="104CC1DF" w14:textId="77777777" w:rsidTr="00777202">
        <w:trPr>
          <w:trHeight w:val="389"/>
        </w:trPr>
        <w:tc>
          <w:tcPr>
            <w:tcW w:w="1884" w:type="pct"/>
            <w:tcBorders>
              <w:top w:val="single" w:sz="12" w:space="0" w:color="auto"/>
              <w:bottom w:val="single" w:sz="2" w:space="0" w:color="auto"/>
            </w:tcBorders>
            <w:shd w:val="clear" w:color="auto" w:fill="C6D9F1"/>
            <w:vAlign w:val="center"/>
          </w:tcPr>
          <w:p w14:paraId="4F2F7BBC"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6BAABE20" w14:textId="77777777" w:rsidR="00FE4879" w:rsidRPr="003326F9" w:rsidRDefault="00FE4879" w:rsidP="00777202">
            <w:pPr>
              <w:rPr>
                <w:rFonts w:ascii="Arial" w:eastAsia="Calibri" w:hAnsi="Arial" w:cs="Arial"/>
                <w:sz w:val="24"/>
                <w:szCs w:val="24"/>
              </w:rPr>
            </w:pPr>
          </w:p>
        </w:tc>
      </w:tr>
      <w:tr w:rsidR="00FE4879" w:rsidRPr="003326F9" w14:paraId="2B650D7C" w14:textId="77777777" w:rsidTr="00777202">
        <w:trPr>
          <w:trHeight w:val="389"/>
        </w:trPr>
        <w:tc>
          <w:tcPr>
            <w:tcW w:w="1884" w:type="pct"/>
            <w:tcBorders>
              <w:top w:val="single" w:sz="2" w:space="0" w:color="auto"/>
              <w:bottom w:val="single" w:sz="4" w:space="0" w:color="auto"/>
            </w:tcBorders>
            <w:shd w:val="clear" w:color="auto" w:fill="C6D9F1"/>
            <w:vAlign w:val="center"/>
          </w:tcPr>
          <w:p w14:paraId="6BB63F62" w14:textId="77777777" w:rsidR="00FE4879" w:rsidRDefault="00FE4879" w:rsidP="00777202">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49AA755B" w14:textId="77777777" w:rsidR="00FE4879" w:rsidRPr="003326F9" w:rsidRDefault="00FE4879" w:rsidP="00777202">
            <w:pPr>
              <w:rPr>
                <w:rFonts w:ascii="Arial" w:eastAsia="Calibri" w:hAnsi="Arial" w:cs="Arial"/>
                <w:sz w:val="24"/>
                <w:szCs w:val="24"/>
              </w:rPr>
            </w:pPr>
          </w:p>
        </w:tc>
      </w:tr>
      <w:tr w:rsidR="00FE4879" w:rsidRPr="003326F9" w14:paraId="50150B44" w14:textId="77777777" w:rsidTr="00777202">
        <w:trPr>
          <w:trHeight w:val="389"/>
        </w:trPr>
        <w:tc>
          <w:tcPr>
            <w:tcW w:w="1884" w:type="pct"/>
            <w:tcBorders>
              <w:top w:val="single" w:sz="4" w:space="0" w:color="auto"/>
              <w:bottom w:val="single" w:sz="4" w:space="0" w:color="auto"/>
            </w:tcBorders>
            <w:shd w:val="clear" w:color="auto" w:fill="C6D9F1"/>
            <w:vAlign w:val="center"/>
          </w:tcPr>
          <w:p w14:paraId="5EC31753"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7D62BDB7" w14:textId="77777777" w:rsidR="00FE4879" w:rsidRPr="003326F9" w:rsidRDefault="00FE4879" w:rsidP="00777202">
            <w:pPr>
              <w:rPr>
                <w:rFonts w:ascii="Arial" w:eastAsia="Calibri" w:hAnsi="Arial" w:cs="Arial"/>
                <w:sz w:val="24"/>
                <w:szCs w:val="24"/>
              </w:rPr>
            </w:pPr>
          </w:p>
        </w:tc>
      </w:tr>
      <w:tr w:rsidR="00FE4879" w:rsidRPr="003326F9" w14:paraId="2854D3D6" w14:textId="77777777" w:rsidTr="00777202">
        <w:trPr>
          <w:trHeight w:val="389"/>
        </w:trPr>
        <w:tc>
          <w:tcPr>
            <w:tcW w:w="1884" w:type="pct"/>
            <w:tcBorders>
              <w:top w:val="single" w:sz="4" w:space="0" w:color="auto"/>
              <w:bottom w:val="single" w:sz="4" w:space="0" w:color="auto"/>
            </w:tcBorders>
            <w:shd w:val="clear" w:color="auto" w:fill="C6D9F1"/>
            <w:vAlign w:val="center"/>
          </w:tcPr>
          <w:p w14:paraId="525E1E39"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7FBA4778" w14:textId="77777777" w:rsidR="00FE4879" w:rsidRPr="003326F9" w:rsidRDefault="00FE4879" w:rsidP="00777202">
            <w:pPr>
              <w:rPr>
                <w:rFonts w:ascii="Arial" w:eastAsia="Calibri" w:hAnsi="Arial" w:cs="Arial"/>
                <w:sz w:val="24"/>
                <w:szCs w:val="24"/>
              </w:rPr>
            </w:pPr>
          </w:p>
        </w:tc>
      </w:tr>
      <w:tr w:rsidR="00FE4879" w:rsidRPr="003326F9" w14:paraId="716D6AC1" w14:textId="77777777" w:rsidTr="00777202">
        <w:trPr>
          <w:trHeight w:val="389"/>
        </w:trPr>
        <w:tc>
          <w:tcPr>
            <w:tcW w:w="1884" w:type="pct"/>
            <w:tcBorders>
              <w:top w:val="single" w:sz="4" w:space="0" w:color="auto"/>
              <w:bottom w:val="single" w:sz="12" w:space="0" w:color="auto"/>
            </w:tcBorders>
            <w:shd w:val="clear" w:color="auto" w:fill="C6D9F1"/>
            <w:vAlign w:val="center"/>
          </w:tcPr>
          <w:p w14:paraId="594F7B5A" w14:textId="77777777" w:rsidR="00FE4879" w:rsidRPr="003326F9" w:rsidRDefault="00FE4879" w:rsidP="00777202">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593C17E4" w14:textId="77777777" w:rsidR="00FE4879" w:rsidRPr="003326F9" w:rsidRDefault="00FE4879" w:rsidP="00777202">
            <w:pPr>
              <w:rPr>
                <w:rFonts w:ascii="Arial" w:eastAsia="Calibri" w:hAnsi="Arial" w:cs="Arial"/>
                <w:sz w:val="24"/>
                <w:szCs w:val="24"/>
              </w:rPr>
            </w:pPr>
          </w:p>
        </w:tc>
      </w:tr>
      <w:tr w:rsidR="00FE4879" w:rsidRPr="003326F9" w14:paraId="1CA0211B" w14:textId="77777777" w:rsidTr="00777202">
        <w:trPr>
          <w:trHeight w:val="389"/>
        </w:trPr>
        <w:tc>
          <w:tcPr>
            <w:tcW w:w="5000" w:type="pct"/>
            <w:gridSpan w:val="2"/>
            <w:tcBorders>
              <w:top w:val="single" w:sz="12" w:space="0" w:color="auto"/>
              <w:bottom w:val="single" w:sz="12" w:space="0" w:color="auto"/>
            </w:tcBorders>
            <w:shd w:val="clear" w:color="auto" w:fill="C6D9F1"/>
            <w:vAlign w:val="center"/>
          </w:tcPr>
          <w:p w14:paraId="0DA561A8" w14:textId="77777777" w:rsidR="00FE4879" w:rsidRPr="003326F9" w:rsidRDefault="00FE4879" w:rsidP="00777202">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FE4879" w:rsidRPr="003326F9" w14:paraId="40868CB2" w14:textId="77777777" w:rsidTr="00777202">
        <w:trPr>
          <w:trHeight w:val="389"/>
        </w:trPr>
        <w:tc>
          <w:tcPr>
            <w:tcW w:w="5000" w:type="pct"/>
            <w:gridSpan w:val="2"/>
            <w:tcBorders>
              <w:top w:val="single" w:sz="12" w:space="0" w:color="auto"/>
            </w:tcBorders>
            <w:shd w:val="clear" w:color="auto" w:fill="auto"/>
          </w:tcPr>
          <w:p w14:paraId="4622CFB1" w14:textId="77777777" w:rsidR="00FE4879" w:rsidRPr="003326F9" w:rsidRDefault="00FE4879" w:rsidP="00777202">
            <w:pPr>
              <w:rPr>
                <w:rFonts w:ascii="Arial" w:eastAsia="Calibri" w:hAnsi="Arial" w:cs="Arial"/>
                <w:sz w:val="24"/>
                <w:szCs w:val="24"/>
              </w:rPr>
            </w:pPr>
          </w:p>
        </w:tc>
      </w:tr>
    </w:tbl>
    <w:p w14:paraId="04D068E0" w14:textId="77777777" w:rsidR="00FE4879" w:rsidRDefault="00FE4879" w:rsidP="00FE4879">
      <w:pPr>
        <w:widowControl/>
        <w:autoSpaceDE/>
        <w:autoSpaceDN/>
        <w:rPr>
          <w:rFonts w:ascii="Arial" w:hAnsi="Arial" w:cs="Arial"/>
          <w:b/>
          <w:sz w:val="24"/>
          <w:szCs w:val="24"/>
        </w:rPr>
      </w:pPr>
      <w:r>
        <w:rPr>
          <w:rFonts w:ascii="Arial" w:hAnsi="Arial" w:cs="Arial"/>
          <w:b/>
          <w:sz w:val="24"/>
          <w:szCs w:val="24"/>
        </w:rPr>
        <w:br w:type="page"/>
      </w:r>
      <w:bookmarkEnd w:id="58"/>
    </w:p>
    <w:p w14:paraId="4A54158B" w14:textId="77777777" w:rsidR="00FE4879" w:rsidRPr="000C2020" w:rsidRDefault="00FE4879" w:rsidP="204424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bookmarkStart w:id="60" w:name="_Hlk112421526"/>
      <w:r w:rsidRPr="20442418">
        <w:rPr>
          <w:rFonts w:ascii="Arial" w:hAnsi="Arial" w:cs="Arial"/>
          <w:b/>
          <w:bCs/>
        </w:rPr>
        <w:lastRenderedPageBreak/>
        <w:t>APPENDIX F</w:t>
      </w:r>
    </w:p>
    <w:p w14:paraId="16CB49DE" w14:textId="77777777" w:rsidR="00FE4879" w:rsidRPr="000C2020"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FDD915C" w14:textId="77777777" w:rsidR="00FE4879" w:rsidRPr="000C2020" w:rsidRDefault="00FE4879" w:rsidP="00FE4879">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421E2361" w14:textId="77777777" w:rsidR="00FE4879" w:rsidRPr="000C2020" w:rsidRDefault="00FE4879" w:rsidP="00FE4879">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1940197B" w14:textId="77777777" w:rsidR="00FE4879" w:rsidRDefault="00FE4879" w:rsidP="00FE4879">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4B1E43F9" w14:textId="77777777" w:rsidR="00FE4879" w:rsidRPr="000C2020" w:rsidRDefault="00FE4879" w:rsidP="00FE4879">
      <w:pPr>
        <w:pStyle w:val="Heading2"/>
        <w:spacing w:before="0" w:after="0"/>
        <w:jc w:val="center"/>
        <w:rPr>
          <w:rStyle w:val="InitialStyle"/>
          <w:sz w:val="28"/>
          <w:szCs w:val="28"/>
        </w:rPr>
      </w:pPr>
      <w:r w:rsidRPr="20442418">
        <w:rPr>
          <w:rStyle w:val="InitialStyle"/>
          <w:sz w:val="28"/>
          <w:szCs w:val="28"/>
        </w:rPr>
        <w:t>LITIGATION FORM</w:t>
      </w:r>
    </w:p>
    <w:p w14:paraId="63227B73" w14:textId="57075D86" w:rsidR="00FE4879" w:rsidRPr="000C2020" w:rsidRDefault="00FE4879" w:rsidP="00FE4879">
      <w:pPr>
        <w:pStyle w:val="DefaultText"/>
        <w:jc w:val="center"/>
        <w:rPr>
          <w:rStyle w:val="InitialStyle"/>
          <w:rFonts w:ascii="Arial" w:hAnsi="Arial" w:cs="Arial"/>
          <w:b/>
          <w:sz w:val="28"/>
          <w:szCs w:val="28"/>
        </w:rPr>
      </w:pPr>
      <w:r w:rsidRPr="000C2020">
        <w:rPr>
          <w:rStyle w:val="InitialStyle"/>
          <w:rFonts w:ascii="Arial" w:hAnsi="Arial" w:cs="Arial"/>
          <w:b/>
          <w:sz w:val="28"/>
          <w:szCs w:val="28"/>
        </w:rPr>
        <w:t>RFP#</w:t>
      </w:r>
      <w:r w:rsidR="009A4C4E">
        <w:rPr>
          <w:rStyle w:val="InitialStyle"/>
          <w:rFonts w:ascii="Arial" w:hAnsi="Arial" w:cs="Arial"/>
          <w:b/>
          <w:sz w:val="28"/>
          <w:szCs w:val="28"/>
        </w:rPr>
        <w:t xml:space="preserve"> 202406106</w:t>
      </w:r>
    </w:p>
    <w:p w14:paraId="3CE6DC5F" w14:textId="77777777" w:rsidR="00FE4879" w:rsidRDefault="00FE4879" w:rsidP="00FE4879">
      <w:pPr>
        <w:jc w:val="center"/>
        <w:rPr>
          <w:rFonts w:ascii="Arial" w:eastAsia="Arial" w:hAnsi="Arial" w:cs="Arial"/>
          <w:b/>
          <w:bCs/>
          <w:sz w:val="28"/>
          <w:szCs w:val="28"/>
          <w:u w:val="single"/>
        </w:rPr>
      </w:pPr>
      <w:r w:rsidRPr="7A20396D">
        <w:rPr>
          <w:rFonts w:ascii="Arial" w:eastAsia="Arial" w:hAnsi="Arial" w:cs="Arial"/>
          <w:b/>
          <w:bCs/>
          <w:sz w:val="28"/>
          <w:szCs w:val="28"/>
          <w:u w:val="single"/>
        </w:rPr>
        <w:t>Maine General Assistance Management Technology Platform</w:t>
      </w:r>
    </w:p>
    <w:p w14:paraId="7FA0EA12" w14:textId="77777777" w:rsidR="00FE4879" w:rsidRPr="00261366" w:rsidRDefault="00FE4879" w:rsidP="00FE4879">
      <w:pPr>
        <w:rPr>
          <w:rFonts w:ascii="Arial" w:hAnsi="Arial" w:cs="Arial"/>
          <w:sz w:val="24"/>
          <w:szCs w:val="24"/>
        </w:rPr>
      </w:pPr>
    </w:p>
    <w:p w14:paraId="5B40B244" w14:textId="77777777" w:rsidR="00FE487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1"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FE4879" w:rsidRPr="00B51518" w14:paraId="7BF5B066" w14:textId="77777777" w:rsidTr="00777202">
        <w:trPr>
          <w:cantSplit/>
          <w:trHeight w:val="389"/>
        </w:trPr>
        <w:tc>
          <w:tcPr>
            <w:tcW w:w="1784" w:type="pct"/>
            <w:tcBorders>
              <w:top w:val="double" w:sz="4" w:space="0" w:color="auto"/>
              <w:bottom w:val="double" w:sz="4" w:space="0" w:color="auto"/>
            </w:tcBorders>
            <w:shd w:val="clear" w:color="auto" w:fill="C6D9F1"/>
            <w:vAlign w:val="center"/>
          </w:tcPr>
          <w:p w14:paraId="5C03D31D" w14:textId="77777777" w:rsidR="00FE4879" w:rsidRPr="00B51518" w:rsidRDefault="00FE4879" w:rsidP="0077720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19C6D568" w14:textId="77777777" w:rsidR="00FE4879" w:rsidRPr="00B51518" w:rsidRDefault="00FE4879" w:rsidP="00777202">
            <w:pPr>
              <w:pStyle w:val="DefaultText"/>
              <w:rPr>
                <w:rStyle w:val="InitialStyle"/>
                <w:rFonts w:ascii="Arial" w:hAnsi="Arial" w:cs="Arial"/>
                <w:b/>
              </w:rPr>
            </w:pPr>
          </w:p>
        </w:tc>
      </w:tr>
    </w:tbl>
    <w:p w14:paraId="1B7D2D0C" w14:textId="77777777" w:rsidR="00FE4879" w:rsidRPr="003326F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FE4879" w:rsidRPr="003326F9" w14:paraId="29D4CF85" w14:textId="77777777" w:rsidTr="00777202">
        <w:trPr>
          <w:trHeight w:val="389"/>
        </w:trPr>
        <w:tc>
          <w:tcPr>
            <w:tcW w:w="5000" w:type="pct"/>
            <w:tcBorders>
              <w:top w:val="double" w:sz="4" w:space="0" w:color="auto"/>
              <w:bottom w:val="double" w:sz="4" w:space="0" w:color="auto"/>
            </w:tcBorders>
            <w:shd w:val="clear" w:color="auto" w:fill="C6D9F1"/>
            <w:vAlign w:val="center"/>
          </w:tcPr>
          <w:p w14:paraId="2C35DFBB" w14:textId="77777777" w:rsidR="00FE4879" w:rsidRPr="000C2020" w:rsidRDefault="00FE4879" w:rsidP="00777202">
            <w:pPr>
              <w:rPr>
                <w:rFonts w:ascii="Arial" w:eastAsia="Calibri" w:hAnsi="Arial" w:cs="Arial"/>
                <w:b/>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Pr="000C2020">
              <w:rPr>
                <w:rFonts w:ascii="Arial" w:hAnsi="Arial" w:cs="Arial"/>
                <w:b/>
                <w:bCs/>
                <w:sz w:val="24"/>
                <w:szCs w:val="24"/>
              </w:rPr>
              <w:t>bringing suit</w:t>
            </w:r>
            <w:proofErr w:type="gramEnd"/>
            <w:r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 xml:space="preserve">.” </w:t>
            </w:r>
          </w:p>
        </w:tc>
      </w:tr>
    </w:tbl>
    <w:p w14:paraId="6429D8D6" w14:textId="77777777" w:rsidR="00FE4879"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FE4879" w:rsidRPr="003326F9" w14:paraId="5A15D55B" w14:textId="77777777" w:rsidTr="00777202">
        <w:trPr>
          <w:trHeight w:val="38"/>
        </w:trPr>
        <w:tc>
          <w:tcPr>
            <w:tcW w:w="5000" w:type="pct"/>
            <w:gridSpan w:val="2"/>
            <w:tcBorders>
              <w:top w:val="double" w:sz="4" w:space="0" w:color="auto"/>
              <w:bottom w:val="single" w:sz="12" w:space="0" w:color="auto"/>
            </w:tcBorders>
            <w:shd w:val="clear" w:color="auto" w:fill="C6D9F1"/>
            <w:vAlign w:val="center"/>
          </w:tcPr>
          <w:p w14:paraId="34707A6F" w14:textId="77777777" w:rsidR="00FE4879" w:rsidRPr="003326F9" w:rsidRDefault="00FE4879" w:rsidP="00777202">
            <w:pPr>
              <w:jc w:val="center"/>
              <w:rPr>
                <w:rFonts w:ascii="Arial" w:eastAsia="Calibri" w:hAnsi="Arial" w:cs="Arial"/>
                <w:sz w:val="24"/>
                <w:szCs w:val="24"/>
              </w:rPr>
            </w:pPr>
          </w:p>
        </w:tc>
      </w:tr>
      <w:tr w:rsidR="00FE4879" w:rsidRPr="003326F9" w14:paraId="42E725E3" w14:textId="77777777" w:rsidTr="00777202">
        <w:trPr>
          <w:trHeight w:val="396"/>
        </w:trPr>
        <w:tc>
          <w:tcPr>
            <w:tcW w:w="1409" w:type="pct"/>
            <w:tcBorders>
              <w:top w:val="single" w:sz="12" w:space="0" w:color="auto"/>
              <w:bottom w:val="single" w:sz="4" w:space="0" w:color="auto"/>
            </w:tcBorders>
            <w:shd w:val="clear" w:color="auto" w:fill="C6D9F1"/>
            <w:vAlign w:val="center"/>
          </w:tcPr>
          <w:p w14:paraId="12A6E684" w14:textId="77777777" w:rsidR="00FE4879" w:rsidRDefault="00FE4879" w:rsidP="0077720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27E6235B" w14:textId="77777777" w:rsidR="00FE4879" w:rsidRPr="003326F9" w:rsidRDefault="00FE4879" w:rsidP="00777202">
            <w:pPr>
              <w:rPr>
                <w:rFonts w:ascii="Arial" w:eastAsia="Calibri" w:hAnsi="Arial" w:cs="Arial"/>
                <w:sz w:val="24"/>
                <w:szCs w:val="24"/>
              </w:rPr>
            </w:pPr>
          </w:p>
        </w:tc>
      </w:tr>
      <w:tr w:rsidR="00FE4879" w:rsidRPr="003326F9" w14:paraId="6B10592C" w14:textId="77777777" w:rsidTr="00777202">
        <w:trPr>
          <w:trHeight w:val="396"/>
        </w:trPr>
        <w:tc>
          <w:tcPr>
            <w:tcW w:w="1409" w:type="pct"/>
            <w:tcBorders>
              <w:top w:val="single" w:sz="4" w:space="0" w:color="auto"/>
              <w:bottom w:val="single" w:sz="2" w:space="0" w:color="auto"/>
            </w:tcBorders>
            <w:shd w:val="clear" w:color="auto" w:fill="C6D9F1"/>
            <w:vAlign w:val="center"/>
          </w:tcPr>
          <w:p w14:paraId="38A54869"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7D7C0E8" w14:textId="77777777" w:rsidR="00FE4879" w:rsidRPr="003326F9" w:rsidRDefault="00FE4879" w:rsidP="00777202">
            <w:pPr>
              <w:rPr>
                <w:rFonts w:ascii="Arial" w:eastAsia="Calibri" w:hAnsi="Arial" w:cs="Arial"/>
                <w:sz w:val="24"/>
                <w:szCs w:val="24"/>
              </w:rPr>
            </w:pPr>
          </w:p>
        </w:tc>
      </w:tr>
      <w:tr w:rsidR="00FE4879" w:rsidRPr="003326F9" w14:paraId="64E79CE5" w14:textId="77777777" w:rsidTr="00777202">
        <w:trPr>
          <w:trHeight w:val="396"/>
        </w:trPr>
        <w:tc>
          <w:tcPr>
            <w:tcW w:w="1409" w:type="pct"/>
            <w:tcBorders>
              <w:top w:val="single" w:sz="2" w:space="0" w:color="auto"/>
              <w:bottom w:val="single" w:sz="4" w:space="0" w:color="auto"/>
            </w:tcBorders>
            <w:shd w:val="clear" w:color="auto" w:fill="C6D9F1"/>
            <w:vAlign w:val="center"/>
          </w:tcPr>
          <w:p w14:paraId="6D39E577" w14:textId="77777777" w:rsidR="00FE4879" w:rsidRDefault="00FE4879" w:rsidP="0077720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125096E" w14:textId="77777777" w:rsidR="00FE4879" w:rsidRPr="003326F9" w:rsidRDefault="00FE4879" w:rsidP="00777202">
            <w:pPr>
              <w:rPr>
                <w:rFonts w:ascii="Arial" w:eastAsia="Calibri" w:hAnsi="Arial" w:cs="Arial"/>
                <w:sz w:val="24"/>
                <w:szCs w:val="24"/>
              </w:rPr>
            </w:pPr>
          </w:p>
        </w:tc>
      </w:tr>
      <w:tr w:rsidR="00FE4879" w:rsidRPr="003326F9" w14:paraId="4EF32F48" w14:textId="77777777" w:rsidTr="00777202">
        <w:trPr>
          <w:trHeight w:val="396"/>
        </w:trPr>
        <w:tc>
          <w:tcPr>
            <w:tcW w:w="1409" w:type="pct"/>
            <w:tcBorders>
              <w:top w:val="single" w:sz="4" w:space="0" w:color="auto"/>
              <w:bottom w:val="single" w:sz="4" w:space="0" w:color="auto"/>
            </w:tcBorders>
            <w:shd w:val="clear" w:color="auto" w:fill="C6D9F1"/>
            <w:vAlign w:val="center"/>
          </w:tcPr>
          <w:p w14:paraId="247AF886"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C9D05C6" w14:textId="77777777" w:rsidR="00FE4879" w:rsidRPr="003326F9" w:rsidRDefault="00FE4879" w:rsidP="00777202">
            <w:pPr>
              <w:rPr>
                <w:rFonts w:ascii="Arial" w:eastAsia="Calibri" w:hAnsi="Arial" w:cs="Arial"/>
                <w:sz w:val="24"/>
                <w:szCs w:val="24"/>
              </w:rPr>
            </w:pPr>
          </w:p>
        </w:tc>
      </w:tr>
      <w:tr w:rsidR="00FE4879" w:rsidRPr="003326F9" w14:paraId="72FDBA96" w14:textId="77777777" w:rsidTr="00777202">
        <w:trPr>
          <w:trHeight w:val="396"/>
        </w:trPr>
        <w:tc>
          <w:tcPr>
            <w:tcW w:w="1409" w:type="pct"/>
            <w:tcBorders>
              <w:top w:val="single" w:sz="4" w:space="0" w:color="auto"/>
              <w:bottom w:val="single" w:sz="4" w:space="0" w:color="auto"/>
            </w:tcBorders>
            <w:shd w:val="clear" w:color="auto" w:fill="C6D9F1"/>
            <w:vAlign w:val="center"/>
          </w:tcPr>
          <w:p w14:paraId="6269B964"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0CFA222C" w14:textId="77777777" w:rsidR="00FE4879" w:rsidRPr="003326F9" w:rsidRDefault="00FE4879" w:rsidP="00777202">
            <w:pPr>
              <w:rPr>
                <w:rFonts w:ascii="Arial" w:eastAsia="Calibri" w:hAnsi="Arial" w:cs="Arial"/>
                <w:sz w:val="24"/>
                <w:szCs w:val="24"/>
              </w:rPr>
            </w:pPr>
          </w:p>
        </w:tc>
      </w:tr>
      <w:tr w:rsidR="00FE4879" w:rsidRPr="003326F9" w14:paraId="1CBE39B1" w14:textId="77777777" w:rsidTr="00777202">
        <w:trPr>
          <w:trHeight w:val="38"/>
        </w:trPr>
        <w:tc>
          <w:tcPr>
            <w:tcW w:w="5000" w:type="pct"/>
            <w:gridSpan w:val="2"/>
            <w:tcBorders>
              <w:top w:val="double" w:sz="4" w:space="0" w:color="auto"/>
              <w:bottom w:val="single" w:sz="12" w:space="0" w:color="auto"/>
            </w:tcBorders>
            <w:shd w:val="clear" w:color="auto" w:fill="C6D9F1"/>
            <w:vAlign w:val="center"/>
          </w:tcPr>
          <w:p w14:paraId="0AEC0D13" w14:textId="77777777" w:rsidR="00FE4879" w:rsidRPr="003326F9" w:rsidRDefault="00FE4879" w:rsidP="00777202">
            <w:pPr>
              <w:jc w:val="center"/>
              <w:rPr>
                <w:rFonts w:ascii="Arial" w:eastAsia="Calibri" w:hAnsi="Arial" w:cs="Arial"/>
                <w:sz w:val="24"/>
                <w:szCs w:val="24"/>
              </w:rPr>
            </w:pPr>
          </w:p>
        </w:tc>
      </w:tr>
      <w:tr w:rsidR="00FE4879" w:rsidRPr="003326F9" w14:paraId="448A7EDD" w14:textId="77777777" w:rsidTr="00777202">
        <w:trPr>
          <w:trHeight w:val="396"/>
        </w:trPr>
        <w:tc>
          <w:tcPr>
            <w:tcW w:w="1409" w:type="pct"/>
            <w:tcBorders>
              <w:top w:val="single" w:sz="12" w:space="0" w:color="auto"/>
              <w:bottom w:val="single" w:sz="4" w:space="0" w:color="auto"/>
            </w:tcBorders>
            <w:shd w:val="clear" w:color="auto" w:fill="C6D9F1"/>
            <w:vAlign w:val="center"/>
          </w:tcPr>
          <w:p w14:paraId="48B80016" w14:textId="77777777" w:rsidR="00FE4879" w:rsidRDefault="00FE4879" w:rsidP="0077720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55E81C17" w14:textId="77777777" w:rsidR="00FE4879" w:rsidRPr="003326F9" w:rsidRDefault="00FE4879" w:rsidP="00777202">
            <w:pPr>
              <w:rPr>
                <w:rFonts w:ascii="Arial" w:eastAsia="Calibri" w:hAnsi="Arial" w:cs="Arial"/>
                <w:sz w:val="24"/>
                <w:szCs w:val="24"/>
              </w:rPr>
            </w:pPr>
          </w:p>
        </w:tc>
      </w:tr>
      <w:tr w:rsidR="00FE4879" w:rsidRPr="003326F9" w14:paraId="6986869F" w14:textId="77777777" w:rsidTr="00777202">
        <w:trPr>
          <w:trHeight w:val="396"/>
        </w:trPr>
        <w:tc>
          <w:tcPr>
            <w:tcW w:w="1409" w:type="pct"/>
            <w:tcBorders>
              <w:top w:val="single" w:sz="4" w:space="0" w:color="auto"/>
              <w:bottom w:val="single" w:sz="2" w:space="0" w:color="auto"/>
            </w:tcBorders>
            <w:shd w:val="clear" w:color="auto" w:fill="C6D9F1"/>
            <w:vAlign w:val="center"/>
          </w:tcPr>
          <w:p w14:paraId="1031BC54"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5F12A666" w14:textId="77777777" w:rsidR="00FE4879" w:rsidRPr="003326F9" w:rsidRDefault="00FE4879" w:rsidP="00777202">
            <w:pPr>
              <w:rPr>
                <w:rFonts w:ascii="Arial" w:eastAsia="Calibri" w:hAnsi="Arial" w:cs="Arial"/>
                <w:sz w:val="24"/>
                <w:szCs w:val="24"/>
              </w:rPr>
            </w:pPr>
          </w:p>
        </w:tc>
      </w:tr>
      <w:tr w:rsidR="00FE4879" w:rsidRPr="003326F9" w14:paraId="733232DF" w14:textId="77777777" w:rsidTr="00777202">
        <w:trPr>
          <w:trHeight w:val="396"/>
        </w:trPr>
        <w:tc>
          <w:tcPr>
            <w:tcW w:w="1409" w:type="pct"/>
            <w:tcBorders>
              <w:top w:val="single" w:sz="2" w:space="0" w:color="auto"/>
              <w:bottom w:val="single" w:sz="4" w:space="0" w:color="auto"/>
            </w:tcBorders>
            <w:shd w:val="clear" w:color="auto" w:fill="C6D9F1"/>
            <w:vAlign w:val="center"/>
          </w:tcPr>
          <w:p w14:paraId="68E76D5B" w14:textId="77777777" w:rsidR="00FE4879" w:rsidRDefault="00FE4879" w:rsidP="0077720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15B35F8" w14:textId="77777777" w:rsidR="00FE4879" w:rsidRPr="003326F9" w:rsidRDefault="00FE4879" w:rsidP="00777202">
            <w:pPr>
              <w:rPr>
                <w:rFonts w:ascii="Arial" w:eastAsia="Calibri" w:hAnsi="Arial" w:cs="Arial"/>
                <w:sz w:val="24"/>
                <w:szCs w:val="24"/>
              </w:rPr>
            </w:pPr>
          </w:p>
        </w:tc>
      </w:tr>
      <w:tr w:rsidR="00FE4879" w:rsidRPr="003326F9" w14:paraId="462BAB46" w14:textId="77777777" w:rsidTr="00777202">
        <w:trPr>
          <w:trHeight w:val="396"/>
        </w:trPr>
        <w:tc>
          <w:tcPr>
            <w:tcW w:w="1409" w:type="pct"/>
            <w:tcBorders>
              <w:top w:val="single" w:sz="4" w:space="0" w:color="auto"/>
              <w:bottom w:val="single" w:sz="4" w:space="0" w:color="auto"/>
            </w:tcBorders>
            <w:shd w:val="clear" w:color="auto" w:fill="C6D9F1"/>
            <w:vAlign w:val="center"/>
          </w:tcPr>
          <w:p w14:paraId="67D695A9"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2E386FF4" w14:textId="77777777" w:rsidR="00FE4879" w:rsidRPr="003326F9" w:rsidRDefault="00FE4879" w:rsidP="00777202">
            <w:pPr>
              <w:rPr>
                <w:rFonts w:ascii="Arial" w:eastAsia="Calibri" w:hAnsi="Arial" w:cs="Arial"/>
                <w:sz w:val="24"/>
                <w:szCs w:val="24"/>
              </w:rPr>
            </w:pPr>
          </w:p>
        </w:tc>
      </w:tr>
      <w:tr w:rsidR="00FE4879" w:rsidRPr="003326F9" w14:paraId="3000E5BB" w14:textId="77777777" w:rsidTr="00777202">
        <w:trPr>
          <w:trHeight w:val="396"/>
        </w:trPr>
        <w:tc>
          <w:tcPr>
            <w:tcW w:w="1409" w:type="pct"/>
            <w:tcBorders>
              <w:top w:val="single" w:sz="4" w:space="0" w:color="auto"/>
              <w:bottom w:val="single" w:sz="4" w:space="0" w:color="auto"/>
            </w:tcBorders>
            <w:shd w:val="clear" w:color="auto" w:fill="C6D9F1"/>
            <w:vAlign w:val="center"/>
          </w:tcPr>
          <w:p w14:paraId="145668C9"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51FE9E04" w14:textId="77777777" w:rsidR="00FE4879" w:rsidRPr="003326F9" w:rsidRDefault="00FE4879" w:rsidP="00777202">
            <w:pPr>
              <w:rPr>
                <w:rFonts w:ascii="Arial" w:eastAsia="Calibri" w:hAnsi="Arial" w:cs="Arial"/>
                <w:sz w:val="24"/>
                <w:szCs w:val="24"/>
              </w:rPr>
            </w:pPr>
          </w:p>
        </w:tc>
      </w:tr>
      <w:tr w:rsidR="00FE4879" w:rsidRPr="003326F9" w14:paraId="3E89319C" w14:textId="77777777" w:rsidTr="00777202">
        <w:trPr>
          <w:trHeight w:val="38"/>
        </w:trPr>
        <w:tc>
          <w:tcPr>
            <w:tcW w:w="5000" w:type="pct"/>
            <w:gridSpan w:val="2"/>
            <w:tcBorders>
              <w:top w:val="double" w:sz="4" w:space="0" w:color="auto"/>
              <w:bottom w:val="single" w:sz="12" w:space="0" w:color="auto"/>
            </w:tcBorders>
            <w:shd w:val="clear" w:color="auto" w:fill="C6D9F1"/>
            <w:vAlign w:val="center"/>
          </w:tcPr>
          <w:p w14:paraId="2D7A0E74" w14:textId="77777777" w:rsidR="00FE4879" w:rsidRPr="003326F9" w:rsidRDefault="00FE4879" w:rsidP="00777202">
            <w:pPr>
              <w:jc w:val="center"/>
              <w:rPr>
                <w:rFonts w:ascii="Arial" w:eastAsia="Calibri" w:hAnsi="Arial" w:cs="Arial"/>
                <w:sz w:val="24"/>
                <w:szCs w:val="24"/>
              </w:rPr>
            </w:pPr>
          </w:p>
        </w:tc>
      </w:tr>
      <w:tr w:rsidR="00FE4879" w:rsidRPr="003326F9" w14:paraId="1C0195E9" w14:textId="77777777" w:rsidTr="00777202">
        <w:trPr>
          <w:trHeight w:val="396"/>
        </w:trPr>
        <w:tc>
          <w:tcPr>
            <w:tcW w:w="1409" w:type="pct"/>
            <w:tcBorders>
              <w:top w:val="single" w:sz="12" w:space="0" w:color="auto"/>
              <w:bottom w:val="single" w:sz="4" w:space="0" w:color="auto"/>
            </w:tcBorders>
            <w:shd w:val="clear" w:color="auto" w:fill="C6D9F1"/>
            <w:vAlign w:val="center"/>
          </w:tcPr>
          <w:p w14:paraId="304113BA" w14:textId="77777777" w:rsidR="00FE4879" w:rsidRDefault="00FE4879" w:rsidP="0077720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B9E892E" w14:textId="77777777" w:rsidR="00FE4879" w:rsidRPr="003326F9" w:rsidRDefault="00FE4879" w:rsidP="00777202">
            <w:pPr>
              <w:rPr>
                <w:rFonts w:ascii="Arial" w:eastAsia="Calibri" w:hAnsi="Arial" w:cs="Arial"/>
                <w:sz w:val="24"/>
                <w:szCs w:val="24"/>
              </w:rPr>
            </w:pPr>
          </w:p>
        </w:tc>
      </w:tr>
      <w:tr w:rsidR="00FE4879" w:rsidRPr="003326F9" w14:paraId="423AB708" w14:textId="77777777" w:rsidTr="00777202">
        <w:trPr>
          <w:trHeight w:val="396"/>
        </w:trPr>
        <w:tc>
          <w:tcPr>
            <w:tcW w:w="1409" w:type="pct"/>
            <w:tcBorders>
              <w:top w:val="single" w:sz="4" w:space="0" w:color="auto"/>
              <w:bottom w:val="single" w:sz="2" w:space="0" w:color="auto"/>
            </w:tcBorders>
            <w:shd w:val="clear" w:color="auto" w:fill="C6D9F1"/>
            <w:vAlign w:val="center"/>
          </w:tcPr>
          <w:p w14:paraId="03E0CA37"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1BA46CB" w14:textId="77777777" w:rsidR="00FE4879" w:rsidRPr="003326F9" w:rsidRDefault="00FE4879" w:rsidP="00777202">
            <w:pPr>
              <w:rPr>
                <w:rFonts w:ascii="Arial" w:eastAsia="Calibri" w:hAnsi="Arial" w:cs="Arial"/>
                <w:sz w:val="24"/>
                <w:szCs w:val="24"/>
              </w:rPr>
            </w:pPr>
          </w:p>
        </w:tc>
      </w:tr>
      <w:tr w:rsidR="00FE4879" w:rsidRPr="003326F9" w14:paraId="21F856DC" w14:textId="77777777" w:rsidTr="00777202">
        <w:trPr>
          <w:trHeight w:val="396"/>
        </w:trPr>
        <w:tc>
          <w:tcPr>
            <w:tcW w:w="1409" w:type="pct"/>
            <w:tcBorders>
              <w:top w:val="single" w:sz="2" w:space="0" w:color="auto"/>
              <w:bottom w:val="single" w:sz="4" w:space="0" w:color="auto"/>
            </w:tcBorders>
            <w:shd w:val="clear" w:color="auto" w:fill="C6D9F1"/>
            <w:vAlign w:val="center"/>
          </w:tcPr>
          <w:p w14:paraId="618C8D37" w14:textId="77777777" w:rsidR="00FE4879" w:rsidRDefault="00FE4879" w:rsidP="0077720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812529E" w14:textId="77777777" w:rsidR="00FE4879" w:rsidRPr="003326F9" w:rsidRDefault="00FE4879" w:rsidP="00777202">
            <w:pPr>
              <w:rPr>
                <w:rFonts w:ascii="Arial" w:eastAsia="Calibri" w:hAnsi="Arial" w:cs="Arial"/>
                <w:sz w:val="24"/>
                <w:szCs w:val="24"/>
              </w:rPr>
            </w:pPr>
          </w:p>
        </w:tc>
      </w:tr>
      <w:tr w:rsidR="00FE4879" w:rsidRPr="003326F9" w14:paraId="4820F900" w14:textId="77777777" w:rsidTr="00777202">
        <w:trPr>
          <w:trHeight w:val="396"/>
        </w:trPr>
        <w:tc>
          <w:tcPr>
            <w:tcW w:w="1409" w:type="pct"/>
            <w:tcBorders>
              <w:top w:val="single" w:sz="4" w:space="0" w:color="auto"/>
              <w:bottom w:val="single" w:sz="4" w:space="0" w:color="auto"/>
            </w:tcBorders>
            <w:shd w:val="clear" w:color="auto" w:fill="C6D9F1"/>
            <w:vAlign w:val="center"/>
          </w:tcPr>
          <w:p w14:paraId="4F28F922"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71EA6491" w14:textId="77777777" w:rsidR="00FE4879" w:rsidRPr="003326F9" w:rsidRDefault="00FE4879" w:rsidP="00777202">
            <w:pPr>
              <w:rPr>
                <w:rFonts w:ascii="Arial" w:eastAsia="Calibri" w:hAnsi="Arial" w:cs="Arial"/>
                <w:sz w:val="24"/>
                <w:szCs w:val="24"/>
              </w:rPr>
            </w:pPr>
          </w:p>
        </w:tc>
      </w:tr>
      <w:tr w:rsidR="00FE4879" w:rsidRPr="003326F9" w14:paraId="0D203CAE" w14:textId="77777777" w:rsidTr="00777202">
        <w:trPr>
          <w:trHeight w:val="396"/>
        </w:trPr>
        <w:tc>
          <w:tcPr>
            <w:tcW w:w="1409" w:type="pct"/>
            <w:tcBorders>
              <w:top w:val="single" w:sz="4" w:space="0" w:color="auto"/>
              <w:bottom w:val="double" w:sz="4" w:space="0" w:color="auto"/>
            </w:tcBorders>
            <w:shd w:val="clear" w:color="auto" w:fill="C6D9F1"/>
            <w:vAlign w:val="center"/>
          </w:tcPr>
          <w:p w14:paraId="33FD4540" w14:textId="77777777" w:rsidR="00FE4879" w:rsidRPr="003326F9" w:rsidRDefault="00FE4879" w:rsidP="0077720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16567055" w14:textId="77777777" w:rsidR="00FE4879" w:rsidRPr="003326F9" w:rsidRDefault="00FE4879" w:rsidP="00777202">
            <w:pPr>
              <w:rPr>
                <w:rFonts w:ascii="Arial" w:eastAsia="Calibri" w:hAnsi="Arial" w:cs="Arial"/>
                <w:sz w:val="24"/>
                <w:szCs w:val="24"/>
              </w:rPr>
            </w:pPr>
          </w:p>
        </w:tc>
      </w:tr>
    </w:tbl>
    <w:p w14:paraId="7A718DDE" w14:textId="5AA0BD2E" w:rsidR="004C244D" w:rsidRPr="00C97934" w:rsidRDefault="00FE4879" w:rsidP="004C244D">
      <w:pPr>
        <w:pStyle w:val="DefaultText"/>
        <w:rPr>
          <w:rStyle w:val="InitialStyle"/>
          <w:rFonts w:ascii="Arial" w:hAnsi="Arial" w:cs="Arial"/>
          <w:b/>
        </w:rPr>
      </w:pPr>
      <w:r w:rsidRPr="003326F9">
        <w:rPr>
          <w:rFonts w:ascii="Arial" w:hAnsi="Arial" w:cs="Arial"/>
        </w:rPr>
        <w:br w:type="page"/>
      </w:r>
      <w:bookmarkEnd w:id="60"/>
      <w:bookmarkEnd w:id="61"/>
      <w:r w:rsidR="004C244D" w:rsidRPr="00C97934">
        <w:rPr>
          <w:rStyle w:val="InitialStyle"/>
          <w:rFonts w:ascii="Arial" w:hAnsi="Arial" w:cs="Arial"/>
          <w:b/>
        </w:rPr>
        <w:lastRenderedPageBreak/>
        <w:t xml:space="preserve">APPENDIX </w:t>
      </w:r>
      <w:r w:rsidR="00A41F57">
        <w:rPr>
          <w:rStyle w:val="InitialStyle"/>
          <w:rFonts w:ascii="Arial" w:hAnsi="Arial" w:cs="Arial"/>
          <w:b/>
        </w:rPr>
        <w:t>G</w:t>
      </w:r>
    </w:p>
    <w:p w14:paraId="715C73A8" w14:textId="77777777" w:rsidR="004C244D" w:rsidRPr="00C97934" w:rsidRDefault="004C244D" w:rsidP="004C244D">
      <w:pPr>
        <w:pStyle w:val="DefaultText"/>
        <w:jc w:val="center"/>
        <w:rPr>
          <w:rStyle w:val="InitialStyle"/>
          <w:rFonts w:ascii="Arial" w:hAnsi="Arial" w:cs="Arial"/>
          <w:b/>
          <w:sz w:val="28"/>
          <w:szCs w:val="28"/>
        </w:rPr>
      </w:pPr>
    </w:p>
    <w:p w14:paraId="503E3913" w14:textId="77777777" w:rsidR="00B96F45" w:rsidRPr="00B51518" w:rsidRDefault="00B96F45" w:rsidP="00B96F45">
      <w:pPr>
        <w:jc w:val="center"/>
        <w:rPr>
          <w:rFonts w:ascii="Arial" w:hAnsi="Arial" w:cs="Arial"/>
          <w:b/>
          <w:sz w:val="28"/>
          <w:szCs w:val="28"/>
        </w:rPr>
      </w:pPr>
      <w:r w:rsidRPr="00B51518">
        <w:rPr>
          <w:rFonts w:ascii="Arial" w:hAnsi="Arial" w:cs="Arial"/>
          <w:b/>
          <w:sz w:val="28"/>
          <w:szCs w:val="28"/>
        </w:rPr>
        <w:t xml:space="preserve">State of Maine </w:t>
      </w:r>
    </w:p>
    <w:p w14:paraId="7E2065CA" w14:textId="77777777" w:rsidR="00B96F45" w:rsidRPr="00177838" w:rsidRDefault="00B96F45" w:rsidP="00B96F4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BEDF90F" w14:textId="77777777" w:rsidR="00B96F45" w:rsidRDefault="00B96F45" w:rsidP="00B96F45">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743D1766" w14:textId="77777777" w:rsidR="0029496C" w:rsidRPr="00C97934" w:rsidRDefault="0029496C" w:rsidP="0029496C">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67DA2A96" w14:textId="1A326A60" w:rsidR="004C244D" w:rsidRPr="00C97934" w:rsidRDefault="004C244D" w:rsidP="004C244D">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9A4C4E">
        <w:rPr>
          <w:rStyle w:val="InitialStyle"/>
          <w:rFonts w:ascii="Arial" w:hAnsi="Arial" w:cs="Arial"/>
          <w:b/>
          <w:sz w:val="28"/>
          <w:szCs w:val="28"/>
        </w:rPr>
        <w:t xml:space="preserve"> 202406106</w:t>
      </w:r>
    </w:p>
    <w:p w14:paraId="5F6D73CA" w14:textId="77777777" w:rsidR="00B96F45" w:rsidRDefault="00B96F45" w:rsidP="00B96F45">
      <w:pPr>
        <w:jc w:val="center"/>
        <w:rPr>
          <w:rFonts w:ascii="Arial" w:eastAsia="Arial" w:hAnsi="Arial" w:cs="Arial"/>
          <w:b/>
          <w:bCs/>
          <w:sz w:val="28"/>
          <w:szCs w:val="28"/>
          <w:u w:val="single"/>
        </w:rPr>
      </w:pPr>
      <w:r w:rsidRPr="7A20396D">
        <w:rPr>
          <w:rFonts w:ascii="Arial" w:eastAsia="Arial" w:hAnsi="Arial" w:cs="Arial"/>
          <w:b/>
          <w:bCs/>
          <w:sz w:val="28"/>
          <w:szCs w:val="28"/>
          <w:u w:val="single"/>
        </w:rPr>
        <w:t>Maine General Assistance Management Technology Platform</w:t>
      </w:r>
    </w:p>
    <w:p w14:paraId="31DC7962" w14:textId="72296676" w:rsidR="004C244D" w:rsidRPr="00B96F45" w:rsidRDefault="004C244D" w:rsidP="004C244D">
      <w:pPr>
        <w:pStyle w:val="DefaultText"/>
        <w:jc w:val="center"/>
        <w:rPr>
          <w:rStyle w:val="InitialStyle"/>
          <w:rFonts w:ascii="Arial" w:hAnsi="Arial" w:cs="Arial"/>
          <w:b/>
          <w:sz w:val="28"/>
          <w:szCs w:val="28"/>
        </w:rPr>
      </w:pPr>
    </w:p>
    <w:p w14:paraId="394CB01C" w14:textId="4E0CE3BC" w:rsidR="004C244D" w:rsidRPr="00B96F45" w:rsidRDefault="004C244D" w:rsidP="004C244D">
      <w:pPr>
        <w:pStyle w:val="DefaultText"/>
        <w:jc w:val="center"/>
        <w:rPr>
          <w:rStyle w:val="InitialStyle"/>
          <w:rFonts w:ascii="Arial" w:hAnsi="Arial" w:cs="Arial"/>
          <w:b/>
          <w:sz w:val="28"/>
          <w:szCs w:val="28"/>
        </w:rPr>
      </w:pPr>
    </w:p>
    <w:p w14:paraId="5F897AA9" w14:textId="70DAED3C" w:rsidR="004C244D" w:rsidRPr="00851A72" w:rsidRDefault="00E2324C" w:rsidP="00954788">
      <w:pPr>
        <w:pStyle w:val="DefaultText"/>
        <w:rPr>
          <w:rStyle w:val="InitialStyle"/>
          <w:rFonts w:ascii="Arial" w:hAnsi="Arial" w:cs="Arial"/>
          <w:bCs/>
        </w:rPr>
      </w:pPr>
      <w:r>
        <w:rPr>
          <w:rFonts w:ascii="Arial" w:hAnsi="Arial" w:cs="Arial"/>
          <w:b/>
          <w:color w:val="000000"/>
        </w:rPr>
        <w:t xml:space="preserve">Bidder must complete the Technical Assessment Form.  </w:t>
      </w:r>
      <w:r w:rsidR="00E60E06" w:rsidRPr="00C94D40">
        <w:rPr>
          <w:rStyle w:val="InitialStyle"/>
          <w:rFonts w:ascii="Arial" w:hAnsi="Arial" w:cs="Arial"/>
          <w:b/>
        </w:rPr>
        <w:t>The Technical Assessment Form can be obtained b</w:t>
      </w:r>
      <w:r w:rsidR="00954788" w:rsidRPr="00C94D40">
        <w:rPr>
          <w:rStyle w:val="InitialStyle"/>
          <w:rFonts w:ascii="Arial" w:hAnsi="Arial" w:cs="Arial"/>
          <w:b/>
        </w:rPr>
        <w:t>y double-clicking the Excel (.xlsx) icon below</w:t>
      </w:r>
      <w:r w:rsidR="00954788">
        <w:rPr>
          <w:rStyle w:val="InitialStyle"/>
          <w:rFonts w:ascii="Arial" w:hAnsi="Arial" w:cs="Arial"/>
          <w:bCs/>
        </w:rPr>
        <w:t xml:space="preserve">. </w:t>
      </w:r>
    </w:p>
    <w:p w14:paraId="2F33FDF7" w14:textId="78A2AE97" w:rsidR="004C244D" w:rsidRPr="00B96F45" w:rsidRDefault="004C244D" w:rsidP="004C244D">
      <w:pPr>
        <w:pStyle w:val="DefaultText"/>
        <w:jc w:val="center"/>
        <w:rPr>
          <w:rStyle w:val="InitialStyle"/>
          <w:rFonts w:ascii="Arial" w:hAnsi="Arial" w:cs="Arial"/>
          <w:b/>
          <w:sz w:val="28"/>
          <w:szCs w:val="28"/>
        </w:rPr>
      </w:pPr>
    </w:p>
    <w:p w14:paraId="6A282C00" w14:textId="31F4810B" w:rsidR="003F67A8" w:rsidRPr="00B96F45" w:rsidRDefault="003F67A8" w:rsidP="0691A227">
      <w:pPr>
        <w:pStyle w:val="DefaultText"/>
        <w:jc w:val="center"/>
        <w:rPr>
          <w:rStyle w:val="InitialStyle"/>
          <w:rFonts w:ascii="Arial" w:hAnsi="Arial" w:cs="Arial"/>
          <w:b/>
          <w:bCs/>
          <w:sz w:val="28"/>
          <w:szCs w:val="28"/>
        </w:rPr>
      </w:pPr>
    </w:p>
    <w:bookmarkStart w:id="62" w:name="_MON_1785662840"/>
    <w:bookmarkEnd w:id="62"/>
    <w:p w14:paraId="5B40D08B" w14:textId="42349A14" w:rsidR="00B96F45" w:rsidRDefault="00C94D40" w:rsidP="00200B5B">
      <w:pPr>
        <w:widowControl/>
        <w:autoSpaceDE/>
        <w:autoSpaceDN/>
        <w:jc w:val="center"/>
        <w:rPr>
          <w:rFonts w:ascii="Arial" w:hAnsi="Arial" w:cs="Arial"/>
          <w:b/>
          <w:sz w:val="24"/>
          <w:szCs w:val="24"/>
        </w:rPr>
      </w:pPr>
      <w:r>
        <w:rPr>
          <w:rFonts w:ascii="Arial" w:hAnsi="Arial" w:cs="Arial"/>
          <w:b/>
        </w:rPr>
        <w:object w:dxaOrig="1513" w:dyaOrig="989" w14:anchorId="6AD5E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93pt" o:ole="">
            <v:imagedata r:id="rId49" o:title=""/>
          </v:shape>
          <o:OLEObject Type="Embed" ProgID="Excel.Sheet.12" ShapeID="_x0000_i1026" DrawAspect="Icon" ObjectID="_1785846746" r:id="rId50"/>
        </w:object>
      </w:r>
      <w:r w:rsidR="00B96F45">
        <w:rPr>
          <w:rFonts w:ascii="Arial" w:hAnsi="Arial" w:cs="Arial"/>
          <w:b/>
        </w:rPr>
        <w:br w:type="page"/>
      </w:r>
    </w:p>
    <w:p w14:paraId="68DD2859" w14:textId="02CFB5C0" w:rsidR="00FE4879" w:rsidRPr="00B96F45" w:rsidRDefault="00FE4879" w:rsidP="00FE48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96F45">
        <w:rPr>
          <w:rFonts w:ascii="Arial" w:hAnsi="Arial" w:cs="Arial"/>
          <w:b/>
        </w:rPr>
        <w:lastRenderedPageBreak/>
        <w:t xml:space="preserve">APPENDIX </w:t>
      </w:r>
      <w:r w:rsidR="00A41F57">
        <w:rPr>
          <w:rFonts w:ascii="Arial" w:hAnsi="Arial" w:cs="Arial"/>
          <w:b/>
        </w:rPr>
        <w:t>H</w:t>
      </w:r>
    </w:p>
    <w:p w14:paraId="0761CF7A" w14:textId="77777777" w:rsidR="00FE4879" w:rsidRPr="00B51518" w:rsidRDefault="00FE4879" w:rsidP="00FE487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4E61396F" w14:textId="77777777" w:rsidR="00FE4879" w:rsidRPr="00B51518" w:rsidRDefault="00FE4879" w:rsidP="00FE4879">
      <w:pPr>
        <w:jc w:val="center"/>
        <w:rPr>
          <w:rFonts w:ascii="Arial" w:hAnsi="Arial" w:cs="Arial"/>
          <w:b/>
          <w:sz w:val="28"/>
          <w:szCs w:val="28"/>
        </w:rPr>
      </w:pPr>
      <w:r w:rsidRPr="00B51518">
        <w:rPr>
          <w:rFonts w:ascii="Arial" w:hAnsi="Arial" w:cs="Arial"/>
          <w:b/>
          <w:sz w:val="28"/>
          <w:szCs w:val="28"/>
        </w:rPr>
        <w:t xml:space="preserve">State of Maine </w:t>
      </w:r>
    </w:p>
    <w:p w14:paraId="02E5476C" w14:textId="77777777" w:rsidR="00FE4879" w:rsidRPr="00177838" w:rsidRDefault="00FE4879" w:rsidP="00FE487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0F1A385" w14:textId="77777777" w:rsidR="00FE4879" w:rsidRDefault="00FE4879" w:rsidP="00FE4879">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411B0261" w14:textId="7707B7C5" w:rsidR="00FE4879" w:rsidRPr="003326F9" w:rsidRDefault="00FE4879" w:rsidP="00FE4879">
      <w:pPr>
        <w:pStyle w:val="Heading2"/>
        <w:spacing w:before="0" w:after="0"/>
        <w:jc w:val="center"/>
        <w:rPr>
          <w:rStyle w:val="InitialStyle"/>
          <w:sz w:val="28"/>
          <w:szCs w:val="28"/>
        </w:rPr>
      </w:pPr>
      <w:r>
        <w:rPr>
          <w:rStyle w:val="InitialStyle"/>
          <w:sz w:val="28"/>
          <w:szCs w:val="28"/>
        </w:rPr>
        <w:t xml:space="preserve">RESPONSE TO PROPOSED SERVICES </w:t>
      </w:r>
    </w:p>
    <w:p w14:paraId="443724A5" w14:textId="77CA8126" w:rsidR="00FE4879" w:rsidRPr="00B51518" w:rsidRDefault="00FE4879" w:rsidP="00FE4879">
      <w:pPr>
        <w:jc w:val="center"/>
        <w:rPr>
          <w:rFonts w:ascii="Arial" w:hAnsi="Arial" w:cs="Arial"/>
          <w:b/>
          <w:sz w:val="28"/>
          <w:szCs w:val="28"/>
        </w:rPr>
      </w:pPr>
      <w:r w:rsidRPr="00B51518">
        <w:rPr>
          <w:rFonts w:ascii="Arial" w:hAnsi="Arial" w:cs="Arial"/>
          <w:b/>
          <w:sz w:val="28"/>
          <w:szCs w:val="28"/>
        </w:rPr>
        <w:t>RFP#</w:t>
      </w:r>
      <w:r w:rsidR="000C1EE6">
        <w:rPr>
          <w:rFonts w:ascii="Arial" w:hAnsi="Arial" w:cs="Arial"/>
          <w:b/>
          <w:sz w:val="28"/>
          <w:szCs w:val="28"/>
        </w:rPr>
        <w:t xml:space="preserve"> 202406106</w:t>
      </w:r>
    </w:p>
    <w:p w14:paraId="1285ACE1" w14:textId="77777777" w:rsidR="00FE4879" w:rsidRDefault="00FE4879" w:rsidP="00FE4879">
      <w:pPr>
        <w:jc w:val="center"/>
        <w:rPr>
          <w:rFonts w:ascii="Arial" w:eastAsia="Arial" w:hAnsi="Arial" w:cs="Arial"/>
          <w:b/>
          <w:bCs/>
          <w:sz w:val="28"/>
          <w:szCs w:val="28"/>
          <w:u w:val="single"/>
        </w:rPr>
      </w:pPr>
      <w:r w:rsidRPr="7A20396D">
        <w:rPr>
          <w:rFonts w:ascii="Arial" w:eastAsia="Arial" w:hAnsi="Arial" w:cs="Arial"/>
          <w:b/>
          <w:bCs/>
          <w:sz w:val="28"/>
          <w:szCs w:val="28"/>
          <w:u w:val="single"/>
        </w:rPr>
        <w:t>Maine General Assistance Management Technology Platform</w:t>
      </w:r>
    </w:p>
    <w:p w14:paraId="2D45EC89" w14:textId="77777777" w:rsidR="00FE4879" w:rsidRDefault="00FE4879" w:rsidP="00FE487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7FB104C" w14:textId="77777777" w:rsidR="00FE4879" w:rsidRDefault="00FE4879" w:rsidP="00FE487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5ACF612" w14:textId="1750DFDC" w:rsidR="00FE4879" w:rsidRDefault="00FE4879" w:rsidP="00FE4879">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14A8B957" w14:textId="4E44DA91" w:rsidR="002A72B7" w:rsidRDefault="002A72B7" w:rsidP="00FE4879">
      <w:pPr>
        <w:widowControl/>
        <w:adjustRightInd w:val="0"/>
        <w:rPr>
          <w:rFonts w:ascii="Arial" w:hAnsi="Arial" w:cs="Arial"/>
          <w:b/>
          <w:color w:val="000000"/>
          <w:sz w:val="24"/>
          <w:szCs w:val="24"/>
        </w:rPr>
      </w:pPr>
    </w:p>
    <w:bookmarkStart w:id="63" w:name="_MON_1778672616"/>
    <w:bookmarkEnd w:id="63"/>
    <w:p w14:paraId="4281DB1F" w14:textId="08ABFAC6" w:rsidR="002A72B7" w:rsidRDefault="001521A8" w:rsidP="00996EAA">
      <w:pPr>
        <w:widowControl/>
        <w:adjustRightInd w:val="0"/>
        <w:jc w:val="center"/>
        <w:rPr>
          <w:rFonts w:ascii="Arial" w:hAnsi="Arial" w:cs="Arial"/>
          <w:b/>
          <w:color w:val="000000"/>
          <w:sz w:val="24"/>
          <w:szCs w:val="24"/>
        </w:rPr>
      </w:pPr>
      <w:r>
        <w:rPr>
          <w:rFonts w:ascii="Arial" w:hAnsi="Arial" w:cs="Arial"/>
          <w:b/>
          <w:color w:val="000000"/>
          <w:sz w:val="24"/>
          <w:szCs w:val="24"/>
        </w:rPr>
        <w:object w:dxaOrig="2274" w:dyaOrig="1485" w14:anchorId="46D0C180">
          <v:shape id="_x0000_i1027" type="#_x0000_t75" style="width:114pt;height:74.25pt" o:ole="">
            <v:imagedata r:id="rId51" o:title=""/>
          </v:shape>
          <o:OLEObject Type="Embed" ProgID="Word.Document.12" ShapeID="_x0000_i1027" DrawAspect="Icon" ObjectID="_1785846747" r:id="rId52">
            <o:FieldCodes>\s</o:FieldCodes>
          </o:OLEObject>
        </w:object>
      </w:r>
    </w:p>
    <w:p w14:paraId="3768EECD" w14:textId="77777777" w:rsidR="00FE4879" w:rsidRDefault="00FE4879" w:rsidP="00FE4879">
      <w:pPr>
        <w:widowControl/>
        <w:adjustRightInd w:val="0"/>
        <w:rPr>
          <w:rFonts w:ascii="Arial" w:hAnsi="Arial" w:cs="Arial"/>
          <w:b/>
          <w:color w:val="000000"/>
          <w:sz w:val="24"/>
          <w:szCs w:val="24"/>
        </w:rPr>
      </w:pPr>
    </w:p>
    <w:p w14:paraId="7D8FEDDF" w14:textId="15A58497" w:rsidR="004C244D" w:rsidRPr="00B96F45" w:rsidRDefault="004C244D" w:rsidP="004C244D">
      <w:pPr>
        <w:pStyle w:val="DefaultText"/>
        <w:jc w:val="center"/>
        <w:rPr>
          <w:rStyle w:val="InitialStyle"/>
          <w:rFonts w:ascii="Arial" w:hAnsi="Arial" w:cs="Arial"/>
          <w:b/>
          <w:sz w:val="28"/>
          <w:szCs w:val="28"/>
        </w:rPr>
      </w:pPr>
    </w:p>
    <w:p w14:paraId="09DC6302" w14:textId="66CF0882" w:rsidR="004C244D" w:rsidRPr="00B96F45" w:rsidRDefault="004C244D" w:rsidP="004C244D">
      <w:pPr>
        <w:pStyle w:val="DefaultText"/>
        <w:jc w:val="center"/>
        <w:rPr>
          <w:rStyle w:val="InitialStyle"/>
          <w:rFonts w:ascii="Arial" w:hAnsi="Arial" w:cs="Arial"/>
          <w:b/>
          <w:sz w:val="28"/>
          <w:szCs w:val="28"/>
        </w:rPr>
      </w:pPr>
    </w:p>
    <w:p w14:paraId="2F8659B1" w14:textId="0528DC52" w:rsidR="00B96F45" w:rsidRDefault="00B96F45">
      <w:pPr>
        <w:widowControl/>
        <w:autoSpaceDE/>
        <w:autoSpaceDN/>
        <w:rPr>
          <w:rStyle w:val="InitialStyle"/>
          <w:rFonts w:ascii="Arial" w:hAnsi="Arial" w:cs="Arial"/>
          <w:b/>
          <w:sz w:val="28"/>
          <w:szCs w:val="28"/>
        </w:rPr>
      </w:pPr>
      <w:r>
        <w:rPr>
          <w:rStyle w:val="InitialStyle"/>
          <w:rFonts w:ascii="Arial" w:hAnsi="Arial" w:cs="Arial"/>
          <w:b/>
          <w:sz w:val="28"/>
          <w:szCs w:val="28"/>
        </w:rPr>
        <w:br w:type="page"/>
      </w:r>
    </w:p>
    <w:p w14:paraId="3A4608EE" w14:textId="0D9087AE"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A41F57">
        <w:rPr>
          <w:rFonts w:ascii="Arial" w:hAnsi="Arial" w:cs="Arial"/>
          <w:b/>
        </w:rPr>
        <w:t>I</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688F4826" w14:textId="77777777" w:rsidR="00B96F45" w:rsidRPr="00B51518" w:rsidRDefault="00B96F45" w:rsidP="00B96F45">
      <w:pPr>
        <w:jc w:val="center"/>
        <w:rPr>
          <w:rFonts w:ascii="Arial" w:hAnsi="Arial" w:cs="Arial"/>
          <w:b/>
          <w:sz w:val="28"/>
          <w:szCs w:val="28"/>
        </w:rPr>
      </w:pPr>
      <w:r w:rsidRPr="00B51518">
        <w:rPr>
          <w:rFonts w:ascii="Arial" w:hAnsi="Arial" w:cs="Arial"/>
          <w:b/>
          <w:sz w:val="28"/>
          <w:szCs w:val="28"/>
        </w:rPr>
        <w:t xml:space="preserve">State of Maine </w:t>
      </w:r>
    </w:p>
    <w:p w14:paraId="5BCFD450" w14:textId="77777777" w:rsidR="00B96F45" w:rsidRPr="00177838" w:rsidRDefault="00B96F45" w:rsidP="00B96F45">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F10DA3A" w14:textId="77777777" w:rsidR="00B96F45" w:rsidRDefault="00B96F45" w:rsidP="00B96F45">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5490C2C1" w14:textId="7E21FDD8" w:rsidR="00B96F45" w:rsidRPr="00E71D74" w:rsidRDefault="00B96F45" w:rsidP="00B96F45">
      <w:pPr>
        <w:jc w:val="center"/>
        <w:outlineLvl w:val="1"/>
        <w:rPr>
          <w:rFonts w:ascii="Arial" w:hAnsi="Arial"/>
          <w:b/>
          <w:sz w:val="28"/>
        </w:rPr>
      </w:pPr>
      <w:r w:rsidRPr="00B51518">
        <w:rPr>
          <w:rFonts w:ascii="Arial" w:hAnsi="Arial" w:cs="Arial"/>
          <w:b/>
          <w:bCs/>
          <w:sz w:val="28"/>
          <w:szCs w:val="28"/>
          <w:lang w:val="x-none" w:eastAsia="x-none"/>
        </w:rPr>
        <w:t xml:space="preserve">COST PROPOSAL </w:t>
      </w:r>
    </w:p>
    <w:p w14:paraId="508C3E3A" w14:textId="4155E0D0" w:rsidR="00B96F45" w:rsidRPr="00B51518" w:rsidRDefault="00B96F45" w:rsidP="00B96F45">
      <w:pPr>
        <w:jc w:val="center"/>
        <w:rPr>
          <w:rFonts w:ascii="Arial" w:hAnsi="Arial" w:cs="Arial"/>
          <w:b/>
          <w:sz w:val="28"/>
          <w:szCs w:val="28"/>
        </w:rPr>
      </w:pPr>
      <w:r w:rsidRPr="00B51518">
        <w:rPr>
          <w:rFonts w:ascii="Arial" w:hAnsi="Arial" w:cs="Arial"/>
          <w:b/>
          <w:sz w:val="28"/>
          <w:szCs w:val="28"/>
        </w:rPr>
        <w:t>RFP#</w:t>
      </w:r>
      <w:r w:rsidR="000C1EE6">
        <w:rPr>
          <w:rFonts w:ascii="Arial" w:hAnsi="Arial" w:cs="Arial"/>
          <w:b/>
          <w:sz w:val="28"/>
          <w:szCs w:val="28"/>
        </w:rPr>
        <w:t xml:space="preserve"> 202406106</w:t>
      </w:r>
    </w:p>
    <w:p w14:paraId="2F3C284A" w14:textId="77777777" w:rsidR="00B96F45" w:rsidRDefault="00B96F45" w:rsidP="00B96F45">
      <w:pPr>
        <w:jc w:val="center"/>
        <w:rPr>
          <w:rFonts w:ascii="Arial" w:eastAsia="Arial" w:hAnsi="Arial" w:cs="Arial"/>
          <w:b/>
          <w:bCs/>
          <w:sz w:val="28"/>
          <w:szCs w:val="28"/>
          <w:u w:val="single"/>
        </w:rPr>
      </w:pPr>
      <w:r w:rsidRPr="7A20396D">
        <w:rPr>
          <w:rFonts w:ascii="Arial" w:eastAsia="Arial" w:hAnsi="Arial" w:cs="Arial"/>
          <w:b/>
          <w:bCs/>
          <w:sz w:val="28"/>
          <w:szCs w:val="28"/>
          <w:u w:val="single"/>
        </w:rPr>
        <w:t>Maine General Assistance Management Technology Platform</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1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44"/>
        <w:gridCol w:w="6775"/>
      </w:tblGrid>
      <w:tr w:rsidR="00221A14" w:rsidRPr="00C97934" w14:paraId="28C482B9" w14:textId="77777777" w:rsidTr="00C94D40">
        <w:trPr>
          <w:cantSplit/>
          <w:trHeight w:val="627"/>
        </w:trPr>
        <w:tc>
          <w:tcPr>
            <w:tcW w:w="3544"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7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941F1B">
        <w:trPr>
          <w:cantSplit/>
          <w:trHeight w:val="564"/>
        </w:trPr>
        <w:tc>
          <w:tcPr>
            <w:tcW w:w="3544"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7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30A8BA1" w14:textId="7E73CCC3" w:rsidR="00B96F45" w:rsidRDefault="00B96F45" w:rsidP="00B96F45">
      <w:r w:rsidRPr="30C5CFB7">
        <w:rPr>
          <w:rFonts w:ascii="Arial" w:eastAsia="Arial" w:hAnsi="Arial" w:cs="Arial"/>
          <w:color w:val="000000" w:themeColor="text1"/>
          <w:sz w:val="24"/>
          <w:szCs w:val="24"/>
        </w:rPr>
        <w:t>Bidder</w:t>
      </w:r>
      <w:r w:rsidR="00C94D40">
        <w:rPr>
          <w:rFonts w:ascii="Arial" w:eastAsia="Arial" w:hAnsi="Arial" w:cs="Arial"/>
          <w:color w:val="000000" w:themeColor="text1"/>
          <w:sz w:val="24"/>
          <w:szCs w:val="24"/>
        </w:rPr>
        <w:t>s</w:t>
      </w:r>
      <w:r w:rsidRPr="30C5CFB7">
        <w:rPr>
          <w:rFonts w:ascii="Arial" w:eastAsia="Arial" w:hAnsi="Arial" w:cs="Arial"/>
          <w:color w:val="000000" w:themeColor="text1"/>
          <w:sz w:val="24"/>
          <w:szCs w:val="24"/>
        </w:rPr>
        <w:t xml:space="preserve"> must submit a </w:t>
      </w:r>
      <w:r w:rsidR="00C94D40">
        <w:rPr>
          <w:rFonts w:ascii="Arial" w:eastAsia="Arial" w:hAnsi="Arial" w:cs="Arial"/>
          <w:color w:val="000000" w:themeColor="text1"/>
          <w:sz w:val="24"/>
          <w:szCs w:val="24"/>
        </w:rPr>
        <w:t>cost proposal that includes</w:t>
      </w:r>
      <w:r w:rsidRPr="30C5CFB7">
        <w:rPr>
          <w:rFonts w:ascii="Arial" w:eastAsia="Arial" w:hAnsi="Arial" w:cs="Arial"/>
          <w:color w:val="000000" w:themeColor="text1"/>
          <w:sz w:val="24"/>
          <w:szCs w:val="24"/>
        </w:rPr>
        <w:t xml:space="preserve"> the </w:t>
      </w:r>
      <w:r w:rsidR="00C94D40">
        <w:rPr>
          <w:rFonts w:ascii="Arial" w:eastAsia="Arial" w:hAnsi="Arial" w:cs="Arial"/>
          <w:color w:val="000000" w:themeColor="text1"/>
          <w:sz w:val="24"/>
          <w:szCs w:val="24"/>
        </w:rPr>
        <w:t>cost necessary</w:t>
      </w:r>
      <w:r w:rsidRPr="30C5CFB7">
        <w:rPr>
          <w:rFonts w:ascii="Arial" w:eastAsia="Arial" w:hAnsi="Arial" w:cs="Arial"/>
          <w:color w:val="000000" w:themeColor="text1"/>
          <w:sz w:val="24"/>
          <w:szCs w:val="24"/>
        </w:rPr>
        <w:t xml:space="preserve"> for the Bidder</w:t>
      </w:r>
      <w:r w:rsidR="00C94D40">
        <w:rPr>
          <w:rFonts w:ascii="Arial" w:eastAsia="Arial" w:hAnsi="Arial" w:cs="Arial"/>
          <w:color w:val="000000" w:themeColor="text1"/>
          <w:sz w:val="24"/>
          <w:szCs w:val="24"/>
        </w:rPr>
        <w:t xml:space="preserve"> to fully comply with the contract terms, conditions, and RFP requirements</w:t>
      </w:r>
      <w:r w:rsidRPr="30C5CFB7">
        <w:rPr>
          <w:rFonts w:ascii="Arial" w:eastAsia="Arial" w:hAnsi="Arial" w:cs="Arial"/>
          <w:color w:val="000000" w:themeColor="text1"/>
          <w:sz w:val="24"/>
          <w:szCs w:val="24"/>
        </w:rPr>
        <w:t xml:space="preserve">. The </w:t>
      </w:r>
      <w:r w:rsidRPr="30C5CFB7">
        <w:rPr>
          <w:rFonts w:ascii="Arial" w:eastAsia="Arial" w:hAnsi="Arial" w:cs="Arial"/>
          <w:sz w:val="24"/>
          <w:szCs w:val="24"/>
        </w:rPr>
        <w:t xml:space="preserve">total cost </w:t>
      </w:r>
      <w:r w:rsidR="00C94D40">
        <w:rPr>
          <w:rFonts w:ascii="Arial" w:eastAsia="Arial" w:hAnsi="Arial" w:cs="Arial"/>
          <w:sz w:val="24"/>
          <w:szCs w:val="24"/>
        </w:rPr>
        <w:t xml:space="preserve">summary </w:t>
      </w:r>
      <w:r w:rsidRPr="30C5CFB7">
        <w:rPr>
          <w:rFonts w:ascii="Arial" w:eastAsia="Arial" w:hAnsi="Arial" w:cs="Arial"/>
          <w:color w:val="000000" w:themeColor="text1"/>
          <w:sz w:val="24"/>
          <w:szCs w:val="24"/>
        </w:rPr>
        <w:t xml:space="preserve">amount </w:t>
      </w:r>
      <w:r w:rsidR="00C94D40">
        <w:rPr>
          <w:rFonts w:ascii="Arial" w:eastAsia="Arial" w:hAnsi="Arial" w:cs="Arial"/>
          <w:color w:val="000000" w:themeColor="text1"/>
          <w:sz w:val="24"/>
          <w:szCs w:val="24"/>
        </w:rPr>
        <w:t>will be used to score</w:t>
      </w:r>
      <w:r w:rsidRPr="30C5CFB7">
        <w:rPr>
          <w:rFonts w:ascii="Arial" w:eastAsia="Arial" w:hAnsi="Arial" w:cs="Arial"/>
          <w:color w:val="000000" w:themeColor="text1"/>
          <w:sz w:val="24"/>
          <w:szCs w:val="24"/>
        </w:rPr>
        <w:t xml:space="preserve"> the cost </w:t>
      </w:r>
      <w:r w:rsidR="00C94D40">
        <w:rPr>
          <w:rFonts w:ascii="Arial" w:eastAsia="Arial" w:hAnsi="Arial" w:cs="Arial"/>
          <w:color w:val="000000" w:themeColor="text1"/>
          <w:sz w:val="24"/>
          <w:szCs w:val="24"/>
        </w:rPr>
        <w:t>proposal as defined in Part V, B. of the RFP</w:t>
      </w:r>
      <w:r w:rsidRPr="30C5CFB7">
        <w:rPr>
          <w:rFonts w:ascii="Arial" w:eastAsia="Arial" w:hAnsi="Arial" w:cs="Arial"/>
          <w:color w:val="000000" w:themeColor="text1"/>
          <w:sz w:val="24"/>
          <w:szCs w:val="24"/>
        </w:rPr>
        <w:t xml:space="preserve">.  </w:t>
      </w:r>
    </w:p>
    <w:p w14:paraId="3BEF84DC" w14:textId="77777777" w:rsidR="00B96F45" w:rsidRPr="00555B42" w:rsidRDefault="00B96F45" w:rsidP="00B96F45">
      <w:pPr>
        <w:widowControl/>
        <w:adjustRightInd w:val="0"/>
        <w:rPr>
          <w:rFonts w:ascii="Arial" w:hAnsi="Arial" w:cs="Arial"/>
          <w:color w:val="000000"/>
          <w:sz w:val="24"/>
          <w:szCs w:val="24"/>
        </w:rPr>
      </w:pPr>
    </w:p>
    <w:p w14:paraId="6EC8C010" w14:textId="77777777" w:rsidR="00B96F45" w:rsidRPr="00F63EC0" w:rsidRDefault="00B96F45" w:rsidP="00B96F45">
      <w:pPr>
        <w:widowControl/>
        <w:adjustRightInd w:val="0"/>
        <w:rPr>
          <w:rFonts w:ascii="Arial" w:hAnsi="Arial" w:cs="Arial"/>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p w14:paraId="267D2558" w14:textId="77777777" w:rsidR="00B96F45" w:rsidRPr="00555B42" w:rsidRDefault="00B96F45" w:rsidP="00B96F45">
      <w:pPr>
        <w:widowControl/>
        <w:adjustRightInd w:val="0"/>
        <w:rPr>
          <w:rFonts w:ascii="Arial" w:hAnsi="Arial" w:cs="Arial"/>
          <w:color w:val="000000"/>
          <w:sz w:val="24"/>
          <w:szCs w:val="24"/>
        </w:rPr>
      </w:pPr>
    </w:p>
    <w:bookmarkStart w:id="64" w:name="_MON_1785671271"/>
    <w:bookmarkEnd w:id="64"/>
    <w:p w14:paraId="2A0E5A71" w14:textId="3B8361B5" w:rsidR="00B96F45" w:rsidRPr="00D334D5" w:rsidRDefault="0016223C" w:rsidP="00B96F45">
      <w:pPr>
        <w:widowControl/>
        <w:adjustRightInd w:val="0"/>
        <w:jc w:val="center"/>
        <w:rPr>
          <w:rFonts w:ascii="Arial" w:hAnsi="Arial" w:cs="Arial"/>
          <w:b/>
          <w:bCs/>
          <w:color w:val="000000"/>
          <w:sz w:val="24"/>
          <w:szCs w:val="24"/>
        </w:rPr>
      </w:pPr>
      <w:r>
        <w:rPr>
          <w:rFonts w:ascii="Arial" w:hAnsi="Arial" w:cs="Arial"/>
          <w:color w:val="000000"/>
          <w:sz w:val="24"/>
          <w:szCs w:val="24"/>
        </w:rPr>
        <w:object w:dxaOrig="1513" w:dyaOrig="989" w14:anchorId="0B5853F6">
          <v:shape id="_x0000_i1029" type="#_x0000_t75" style="width:118.5pt;height:77.25pt" o:ole="">
            <v:imagedata r:id="rId53" o:title=""/>
          </v:shape>
          <o:OLEObject Type="Embed" ProgID="Excel.Sheet.12" ShapeID="_x0000_i1029" DrawAspect="Icon" ObjectID="_1785846748" r:id="rId54"/>
        </w:object>
      </w:r>
    </w:p>
    <w:p w14:paraId="2210671C" w14:textId="77777777" w:rsidR="00C01C76" w:rsidRPr="00C97934" w:rsidRDefault="00C01C76" w:rsidP="00C01C76">
      <w:pPr>
        <w:rPr>
          <w:rFonts w:ascii="Arial" w:hAnsi="Arial" w:cs="Arial"/>
          <w:b/>
        </w:rPr>
      </w:pPr>
    </w:p>
    <w:p w14:paraId="336CA2F2" w14:textId="70D849C4" w:rsidR="00B96F45" w:rsidRDefault="00C01C76" w:rsidP="00436372">
      <w:pPr>
        <w:pStyle w:val="DefaultText"/>
        <w:rPr>
          <w:rStyle w:val="InitialStyle"/>
          <w:rFonts w:ascii="Arial" w:hAnsi="Arial" w:cs="Arial"/>
          <w:b/>
        </w:rPr>
      </w:pPr>
      <w:r w:rsidRPr="00C97934">
        <w:rPr>
          <w:rFonts w:ascii="Arial" w:hAnsi="Arial" w:cs="Arial"/>
          <w:b/>
        </w:rPr>
        <w:br w:type="page"/>
      </w:r>
    </w:p>
    <w:p w14:paraId="513319E6" w14:textId="00EB6AE6" w:rsidR="003A7168" w:rsidRPr="00C97934" w:rsidRDefault="003A7168" w:rsidP="003A7168">
      <w:pPr>
        <w:pStyle w:val="DefaultText"/>
        <w:rPr>
          <w:rStyle w:val="InitialStyle"/>
          <w:rFonts w:ascii="Arial" w:hAnsi="Arial" w:cs="Arial"/>
          <w:b/>
        </w:rPr>
      </w:pPr>
      <w:r w:rsidRPr="00C97934">
        <w:rPr>
          <w:rStyle w:val="InitialStyle"/>
          <w:rFonts w:ascii="Arial" w:hAnsi="Arial" w:cs="Arial"/>
          <w:b/>
        </w:rPr>
        <w:lastRenderedPageBreak/>
        <w:t xml:space="preserve">APPENDIX </w:t>
      </w:r>
      <w:r w:rsidR="00B87D33">
        <w:rPr>
          <w:rStyle w:val="InitialStyle"/>
          <w:rFonts w:ascii="Arial" w:hAnsi="Arial" w:cs="Arial"/>
          <w:b/>
        </w:rPr>
        <w:t>J</w:t>
      </w:r>
    </w:p>
    <w:p w14:paraId="307574EE" w14:textId="77777777" w:rsidR="003A7168" w:rsidRPr="00C97934" w:rsidRDefault="003A7168" w:rsidP="003A7168">
      <w:pPr>
        <w:pStyle w:val="DefaultText"/>
        <w:jc w:val="center"/>
        <w:rPr>
          <w:rStyle w:val="InitialStyle"/>
          <w:rFonts w:ascii="Arial" w:hAnsi="Arial" w:cs="Arial"/>
          <w:b/>
          <w:sz w:val="28"/>
          <w:szCs w:val="28"/>
        </w:rPr>
      </w:pPr>
    </w:p>
    <w:p w14:paraId="14CD1B58" w14:textId="77777777" w:rsidR="00B96F45" w:rsidRPr="00B51518" w:rsidRDefault="00B96F45" w:rsidP="00B96F45">
      <w:pPr>
        <w:jc w:val="center"/>
        <w:rPr>
          <w:rFonts w:ascii="Arial" w:hAnsi="Arial" w:cs="Arial"/>
          <w:b/>
          <w:sz w:val="24"/>
          <w:szCs w:val="24"/>
        </w:rPr>
      </w:pPr>
      <w:r w:rsidRPr="007359ED">
        <w:rPr>
          <w:rFonts w:ascii="Arial" w:hAnsi="Arial"/>
          <w:b/>
          <w:sz w:val="28"/>
        </w:rPr>
        <w:t xml:space="preserve">State of Maine </w:t>
      </w:r>
    </w:p>
    <w:p w14:paraId="1B9EB1B3" w14:textId="77777777" w:rsidR="00B96F45" w:rsidRPr="00177838" w:rsidRDefault="00B96F45" w:rsidP="00B96F45">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213D261" w14:textId="77777777" w:rsidR="00B96F45" w:rsidRDefault="00B96F45" w:rsidP="00B96F45">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0E589EB0" w14:textId="7D461C66" w:rsidR="0029496C" w:rsidRPr="00C97934" w:rsidRDefault="00515CA8" w:rsidP="0029496C">
      <w:pPr>
        <w:pStyle w:val="DefaultText"/>
        <w:jc w:val="center"/>
        <w:rPr>
          <w:rStyle w:val="InitialStyle"/>
          <w:rFonts w:ascii="Arial" w:hAnsi="Arial" w:cs="Arial"/>
          <w:b/>
          <w:sz w:val="28"/>
          <w:szCs w:val="28"/>
        </w:rPr>
      </w:pPr>
      <w:r>
        <w:rPr>
          <w:rStyle w:val="InitialStyle"/>
          <w:rFonts w:ascii="Arial" w:hAnsi="Arial" w:cs="Arial"/>
          <w:b/>
          <w:sz w:val="28"/>
          <w:szCs w:val="28"/>
        </w:rPr>
        <w:t xml:space="preserve">CONFIDENTIALITY AND </w:t>
      </w:r>
      <w:r w:rsidR="0029496C">
        <w:rPr>
          <w:rStyle w:val="InitialStyle"/>
          <w:rFonts w:ascii="Arial" w:hAnsi="Arial" w:cs="Arial"/>
          <w:b/>
          <w:sz w:val="28"/>
          <w:szCs w:val="28"/>
        </w:rPr>
        <w:t>NON-DISCLOSURE AGREEMENT</w:t>
      </w:r>
    </w:p>
    <w:p w14:paraId="6962BFE3" w14:textId="5AF19E84" w:rsidR="003A7168" w:rsidRPr="00C97934" w:rsidRDefault="003A7168" w:rsidP="003A716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C1EE6">
        <w:rPr>
          <w:rStyle w:val="InitialStyle"/>
          <w:rFonts w:ascii="Arial" w:hAnsi="Arial" w:cs="Arial"/>
          <w:b/>
          <w:sz w:val="28"/>
          <w:szCs w:val="28"/>
        </w:rPr>
        <w:t xml:space="preserve"> 202406106</w:t>
      </w:r>
    </w:p>
    <w:p w14:paraId="27CD22D5" w14:textId="77777777" w:rsidR="00B96F45" w:rsidRDefault="00B96F45" w:rsidP="00B96F45">
      <w:pPr>
        <w:jc w:val="center"/>
        <w:rPr>
          <w:rFonts w:ascii="Arial" w:eastAsia="Arial" w:hAnsi="Arial" w:cs="Arial"/>
          <w:b/>
          <w:bCs/>
          <w:sz w:val="28"/>
          <w:szCs w:val="28"/>
          <w:u w:val="single"/>
        </w:rPr>
      </w:pPr>
      <w:r w:rsidRPr="7A20396D">
        <w:rPr>
          <w:rFonts w:ascii="Arial" w:eastAsia="Arial" w:hAnsi="Arial" w:cs="Arial"/>
          <w:b/>
          <w:bCs/>
          <w:sz w:val="28"/>
          <w:szCs w:val="28"/>
          <w:u w:val="single"/>
        </w:rPr>
        <w:t>Maine General Assistance Management Technology Platform</w:t>
      </w:r>
    </w:p>
    <w:p w14:paraId="78AB9AF9" w14:textId="1C045323" w:rsidR="000000D3" w:rsidRDefault="000000D3" w:rsidP="007D618A">
      <w:pPr>
        <w:pStyle w:val="DefaultText"/>
        <w:rPr>
          <w:rFonts w:ascii="Arial" w:hAnsi="Arial" w:cs="Arial"/>
          <w:b/>
        </w:rPr>
      </w:pPr>
    </w:p>
    <w:p w14:paraId="6CF61E35" w14:textId="23E3B6B0" w:rsidR="00B96F45" w:rsidRDefault="00B96F45" w:rsidP="007D618A">
      <w:pPr>
        <w:pStyle w:val="DefaultText"/>
        <w:rPr>
          <w:rFonts w:ascii="Arial" w:hAnsi="Arial" w:cs="Arial"/>
          <w:b/>
        </w:rPr>
      </w:pPr>
    </w:p>
    <w:p w14:paraId="314097D6" w14:textId="1CD2571E" w:rsidR="0077525A" w:rsidRPr="00F63EC0" w:rsidRDefault="0077525A" w:rsidP="0077525A">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Confidentiality and Non-Disclosure Agreement </w:t>
      </w:r>
      <w:r w:rsidRPr="00177838">
        <w:rPr>
          <w:rFonts w:ascii="Arial" w:hAnsi="Arial" w:cs="Arial"/>
          <w:b/>
          <w:color w:val="000000"/>
          <w:sz w:val="24"/>
          <w:szCs w:val="24"/>
        </w:rPr>
        <w:t>may be obtained in a</w:t>
      </w:r>
      <w:r>
        <w:rPr>
          <w:rFonts w:ascii="Arial" w:hAnsi="Arial" w:cs="Arial"/>
          <w:b/>
          <w:color w:val="000000"/>
          <w:sz w:val="24"/>
          <w:szCs w:val="24"/>
        </w:rPr>
        <w:t xml:space="preserve"> </w:t>
      </w:r>
      <w:r w:rsidR="00742BBA">
        <w:rPr>
          <w:rFonts w:ascii="Arial" w:hAnsi="Arial" w:cs="Arial"/>
          <w:b/>
          <w:color w:val="000000"/>
          <w:sz w:val="24"/>
          <w:szCs w:val="24"/>
        </w:rPr>
        <w:t>Word</w:t>
      </w:r>
      <w:r w:rsidR="00742BBA" w:rsidRPr="00177838">
        <w:rPr>
          <w:rFonts w:ascii="Arial" w:hAnsi="Arial" w:cs="Arial"/>
          <w:b/>
          <w:color w:val="000000"/>
          <w:sz w:val="24"/>
          <w:szCs w:val="24"/>
        </w:rPr>
        <w:t xml:space="preserve"> </w:t>
      </w:r>
      <w:r w:rsidRPr="00177838">
        <w:rPr>
          <w:rFonts w:ascii="Arial" w:hAnsi="Arial" w:cs="Arial"/>
          <w:b/>
          <w:color w:val="000000"/>
          <w:sz w:val="24"/>
          <w:szCs w:val="24"/>
        </w:rPr>
        <w:t>(.</w:t>
      </w:r>
      <w:r w:rsidR="00742BBA">
        <w:rPr>
          <w:rFonts w:ascii="Arial" w:hAnsi="Arial" w:cs="Arial"/>
          <w:b/>
          <w:color w:val="000000"/>
          <w:sz w:val="24"/>
          <w:szCs w:val="24"/>
        </w:rPr>
        <w:t>docx</w:t>
      </w:r>
      <w:r w:rsidRPr="00177838">
        <w:rPr>
          <w:rFonts w:ascii="Arial" w:hAnsi="Arial" w:cs="Arial"/>
          <w:b/>
          <w:color w:val="000000"/>
          <w:sz w:val="24"/>
          <w:szCs w:val="24"/>
        </w:rPr>
        <w:t>) format by double clicking on the document icon below.</w:t>
      </w:r>
    </w:p>
    <w:p w14:paraId="160DAEC2" w14:textId="77777777" w:rsidR="0077525A" w:rsidRDefault="0077525A" w:rsidP="0077525A">
      <w:pPr>
        <w:pStyle w:val="DefaultText"/>
        <w:rPr>
          <w:rFonts w:ascii="Arial" w:hAnsi="Arial" w:cs="Arial"/>
          <w:b/>
        </w:rPr>
      </w:pPr>
    </w:p>
    <w:p w14:paraId="25F5FCEE" w14:textId="77777777" w:rsidR="0077525A" w:rsidRDefault="0077525A" w:rsidP="0077525A">
      <w:pPr>
        <w:pStyle w:val="DefaultText"/>
        <w:rPr>
          <w:rFonts w:ascii="Arial" w:hAnsi="Arial" w:cs="Arial"/>
          <w:b/>
        </w:rPr>
      </w:pPr>
    </w:p>
    <w:bookmarkStart w:id="65" w:name="_MON_1785663611"/>
    <w:bookmarkEnd w:id="65"/>
    <w:p w14:paraId="71E434EF" w14:textId="4C64CF3F" w:rsidR="00B96F45" w:rsidRDefault="00742BBA" w:rsidP="0077525A">
      <w:pPr>
        <w:pStyle w:val="DefaultText"/>
        <w:jc w:val="center"/>
        <w:rPr>
          <w:rFonts w:ascii="Arial" w:hAnsi="Arial" w:cs="Arial"/>
          <w:b/>
        </w:rPr>
      </w:pPr>
      <w:r>
        <w:rPr>
          <w:rFonts w:ascii="Arial" w:hAnsi="Arial" w:cs="Arial"/>
          <w:b/>
        </w:rPr>
        <w:object w:dxaOrig="1513" w:dyaOrig="989" w14:anchorId="59292A70">
          <v:shape id="_x0000_i1031" type="#_x0000_t75" style="width:75.75pt;height:49.5pt" o:ole="">
            <v:imagedata r:id="rId55" o:title=""/>
          </v:shape>
          <o:OLEObject Type="Embed" ProgID="Word.Document.12" ShapeID="_x0000_i1031" DrawAspect="Icon" ObjectID="_1785846749" r:id="rId56">
            <o:FieldCodes>\s</o:FieldCodes>
          </o:OLEObject>
        </w:object>
      </w:r>
    </w:p>
    <w:p w14:paraId="085E389A" w14:textId="301D3328" w:rsidR="006712CD" w:rsidRDefault="006712CD">
      <w:pPr>
        <w:widowControl/>
        <w:autoSpaceDE/>
        <w:autoSpaceDN/>
        <w:rPr>
          <w:rFonts w:ascii="Arial" w:hAnsi="Arial" w:cs="Arial"/>
          <w:b/>
          <w:sz w:val="24"/>
          <w:szCs w:val="24"/>
        </w:rPr>
      </w:pPr>
    </w:p>
    <w:p w14:paraId="1BBD9D8B" w14:textId="77777777" w:rsidR="002D7A76" w:rsidRDefault="002D7A76">
      <w:pPr>
        <w:widowControl/>
        <w:autoSpaceDE/>
        <w:autoSpaceDN/>
        <w:rPr>
          <w:rFonts w:ascii="Arial" w:hAnsi="Arial" w:cs="Arial"/>
          <w:b/>
          <w:sz w:val="24"/>
          <w:szCs w:val="24"/>
        </w:rPr>
      </w:pPr>
      <w:r>
        <w:rPr>
          <w:rFonts w:ascii="Arial" w:hAnsi="Arial" w:cs="Arial"/>
          <w:b/>
        </w:rPr>
        <w:br w:type="page"/>
      </w:r>
    </w:p>
    <w:p w14:paraId="6A5053DE" w14:textId="381D6027" w:rsidR="00FE4BEB" w:rsidRPr="00C97934" w:rsidRDefault="004C244D" w:rsidP="007D618A">
      <w:pPr>
        <w:pStyle w:val="DefaultText"/>
        <w:rPr>
          <w:rFonts w:ascii="Arial" w:hAnsi="Arial" w:cs="Arial"/>
          <w:b/>
        </w:rPr>
      </w:pPr>
      <w:r>
        <w:rPr>
          <w:rFonts w:ascii="Arial" w:hAnsi="Arial" w:cs="Arial"/>
          <w:b/>
        </w:rPr>
        <w:lastRenderedPageBreak/>
        <w:t>A</w:t>
      </w:r>
      <w:r w:rsidR="00FE4BEB" w:rsidRPr="00C97934">
        <w:rPr>
          <w:rFonts w:ascii="Arial" w:hAnsi="Arial" w:cs="Arial"/>
          <w:b/>
        </w:rPr>
        <w:t>PPENDIX</w:t>
      </w:r>
      <w:r w:rsidR="00E65157" w:rsidRPr="00C97934">
        <w:rPr>
          <w:rFonts w:ascii="Arial" w:hAnsi="Arial" w:cs="Arial"/>
          <w:b/>
        </w:rPr>
        <w:t xml:space="preserve"> </w:t>
      </w:r>
      <w:r w:rsidR="00B87D33">
        <w:rPr>
          <w:rFonts w:ascii="Arial" w:hAnsi="Arial" w:cs="Arial"/>
          <w:b/>
        </w:rPr>
        <w:t>K</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46D01DD" w14:textId="77777777" w:rsidR="00B96F45" w:rsidRPr="00B51518" w:rsidRDefault="00B96F45" w:rsidP="00B96F45">
      <w:pPr>
        <w:jc w:val="center"/>
        <w:rPr>
          <w:rFonts w:ascii="Arial" w:hAnsi="Arial" w:cs="Arial"/>
          <w:b/>
          <w:sz w:val="24"/>
          <w:szCs w:val="24"/>
        </w:rPr>
      </w:pPr>
      <w:r w:rsidRPr="007359ED">
        <w:rPr>
          <w:rFonts w:ascii="Arial" w:hAnsi="Arial"/>
          <w:b/>
          <w:sz w:val="28"/>
        </w:rPr>
        <w:t xml:space="preserve">State of Maine </w:t>
      </w:r>
    </w:p>
    <w:p w14:paraId="54ED53A0" w14:textId="77777777" w:rsidR="00B96F45" w:rsidRPr="00177838" w:rsidRDefault="00B96F45" w:rsidP="00B96F45">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2FAE00E2" w14:textId="77777777" w:rsidR="00B96F45" w:rsidRDefault="00B96F45" w:rsidP="00B96F45">
      <w:pPr>
        <w:pStyle w:val="DefaultText"/>
        <w:widowControl/>
        <w:jc w:val="center"/>
        <w:rPr>
          <w:rStyle w:val="InitialStyle"/>
          <w:rFonts w:ascii="Arial" w:hAnsi="Arial"/>
          <w:i/>
          <w:sz w:val="28"/>
        </w:rPr>
      </w:pPr>
      <w:r>
        <w:rPr>
          <w:rStyle w:val="InitialStyle"/>
          <w:rFonts w:ascii="Arial" w:hAnsi="Arial" w:cs="Arial"/>
          <w:bCs/>
          <w:i/>
          <w:color w:val="000000" w:themeColor="text1"/>
          <w:sz w:val="28"/>
          <w:szCs w:val="28"/>
        </w:rPr>
        <w:t>Office for Family Independence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2BC3149"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C1EE6">
        <w:rPr>
          <w:rStyle w:val="InitialStyle"/>
          <w:rFonts w:ascii="Arial" w:hAnsi="Arial" w:cs="Arial"/>
          <w:b/>
          <w:sz w:val="28"/>
          <w:szCs w:val="28"/>
        </w:rPr>
        <w:t xml:space="preserve"> 202406106</w:t>
      </w:r>
    </w:p>
    <w:p w14:paraId="3A25DEC9" w14:textId="77777777" w:rsidR="00B96F45" w:rsidRDefault="00B96F45" w:rsidP="00B96F45">
      <w:pPr>
        <w:jc w:val="center"/>
        <w:rPr>
          <w:rFonts w:ascii="Arial" w:eastAsia="Arial" w:hAnsi="Arial" w:cs="Arial"/>
          <w:b/>
          <w:bCs/>
          <w:sz w:val="28"/>
          <w:szCs w:val="28"/>
          <w:u w:val="single"/>
        </w:rPr>
      </w:pPr>
      <w:r w:rsidRPr="7A20396D">
        <w:rPr>
          <w:rFonts w:ascii="Arial" w:eastAsia="Arial" w:hAnsi="Arial" w:cs="Arial"/>
          <w:b/>
          <w:bCs/>
          <w:sz w:val="28"/>
          <w:szCs w:val="28"/>
          <w:u w:val="single"/>
        </w:rPr>
        <w:t>Maine General Assistance Management Technology Platform</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8F81732" w14:textId="77777777" w:rsidR="00742BBA" w:rsidRDefault="00742BBA" w:rsidP="00742B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409EB51A" w14:textId="77777777" w:rsidR="00742BBA" w:rsidRDefault="00742BBA" w:rsidP="00742B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C8535F5" w14:textId="23967B6B" w:rsidR="00742BBA" w:rsidRDefault="00742BBA" w:rsidP="000755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RFP, enter “N/A” under the RFP Section &amp; Page Number. Add additional rows as necessary.</w:t>
      </w:r>
    </w:p>
    <w:p w14:paraId="1AF30F83" w14:textId="77777777" w:rsidR="00742BBA" w:rsidRPr="00C97934" w:rsidRDefault="00742BBA"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6"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7" w:name="_Hlk48893261"/>
            <w:bookmarkEnd w:id="66"/>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7"/>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B37535A" w14:textId="26BD1F8B" w:rsidR="0029496C" w:rsidRDefault="0029496C" w:rsidP="00100183">
      <w:pPr>
        <w:pStyle w:val="DefaultText"/>
        <w:rPr>
          <w:rFonts w:ascii="Arial" w:hAnsi="Arial" w:cs="Arial"/>
          <w:color w:val="000000"/>
        </w:rPr>
      </w:pPr>
    </w:p>
    <w:sectPr w:rsidR="0029496C" w:rsidSect="00FB029B">
      <w:headerReference w:type="default" r:id="rId5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FAC24" w14:textId="77777777" w:rsidR="000A50F6" w:rsidRDefault="000A50F6">
      <w:r>
        <w:separator/>
      </w:r>
    </w:p>
  </w:endnote>
  <w:endnote w:type="continuationSeparator" w:id="0">
    <w:p w14:paraId="2A861664" w14:textId="77777777" w:rsidR="000A50F6" w:rsidRDefault="000A50F6">
      <w:r>
        <w:continuationSeparator/>
      </w:r>
    </w:p>
  </w:endnote>
  <w:endnote w:type="continuationNotice" w:id="1">
    <w:p w14:paraId="5C6BC17D" w14:textId="77777777" w:rsidR="000A50F6" w:rsidRDefault="000A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48946A3" w:rsidR="002B4FD5" w:rsidRPr="0075711C" w:rsidRDefault="002B4FD5" w:rsidP="00124485">
    <w:pPr>
      <w:pStyle w:val="DefaultText"/>
      <w:ind w:right="360"/>
      <w:rPr>
        <w:rFonts w:ascii="Arial" w:hAnsi="Arial" w:cs="Arial"/>
      </w:rPr>
    </w:pPr>
    <w:r w:rsidRPr="004347C1">
      <w:rPr>
        <w:rFonts w:ascii="Arial" w:hAnsi="Arial" w:cs="Arial"/>
      </w:rPr>
      <w:t>State of Maine RFP#</w:t>
    </w:r>
    <w:r w:rsidR="00EF4D47">
      <w:rPr>
        <w:rFonts w:ascii="Arial" w:hAnsi="Arial" w:cs="Arial"/>
      </w:rPr>
      <w:t xml:space="preserve"> 202406106</w:t>
    </w:r>
  </w:p>
  <w:p w14:paraId="20521A3E" w14:textId="77777777" w:rsidR="006F3110" w:rsidRDefault="00AF21F2" w:rsidP="009A0975">
    <w:pPr>
      <w:pStyle w:val="DefaultText"/>
      <w:tabs>
        <w:tab w:val="left" w:pos="1884"/>
      </w:tabs>
      <w:ind w:right="360"/>
      <w:rPr>
        <w:rFonts w:ascii="Arial" w:hAnsi="Arial" w:cs="Arial"/>
      </w:rPr>
    </w:pPr>
    <w:r>
      <w:rPr>
        <w:rFonts w:ascii="Arial" w:hAnsi="Arial" w:cs="Arial"/>
      </w:rPr>
      <w:t xml:space="preserve">IT-RFP Rev. </w:t>
    </w:r>
    <w:r w:rsidR="006F3110">
      <w:rPr>
        <w:rFonts w:ascii="Arial" w:hAnsi="Arial" w:cs="Arial"/>
      </w:rPr>
      <w:t>8/14/2024 – DAFS/Office of State Procurement Services</w:t>
    </w:r>
  </w:p>
  <w:p w14:paraId="76487500" w14:textId="406FDA7B" w:rsidR="002B4FD5" w:rsidRPr="00B51518" w:rsidRDefault="006F3110" w:rsidP="009A0975">
    <w:pPr>
      <w:pStyle w:val="DefaultText"/>
      <w:tabs>
        <w:tab w:val="left" w:pos="1884"/>
      </w:tabs>
      <w:ind w:right="360"/>
      <w:rPr>
        <w:rFonts w:ascii="Arial" w:hAnsi="Arial" w:cs="Arial"/>
      </w:rPr>
    </w:pPr>
    <w:r>
      <w:rPr>
        <w:rFonts w:ascii="Arial" w:hAnsi="Arial" w:cs="Arial"/>
      </w:rPr>
      <w:t>(DHHS Rev. 8/2024 – IT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3E40B" w14:textId="77777777" w:rsidR="000A50F6" w:rsidRDefault="000A50F6">
      <w:r>
        <w:separator/>
      </w:r>
    </w:p>
  </w:footnote>
  <w:footnote w:type="continuationSeparator" w:id="0">
    <w:p w14:paraId="6A00922C" w14:textId="77777777" w:rsidR="000A50F6" w:rsidRDefault="000A50F6">
      <w:r>
        <w:continuationSeparator/>
      </w:r>
    </w:p>
  </w:footnote>
  <w:footnote w:type="continuationNotice" w:id="1">
    <w:p w14:paraId="6AC3025A" w14:textId="77777777" w:rsidR="000A50F6" w:rsidRDefault="000A5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ADA7" w14:textId="487D79A2" w:rsidR="5406FDDC" w:rsidRDefault="5406FDDC" w:rsidP="00200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8B4BBE"/>
    <w:multiLevelType w:val="hybridMultilevel"/>
    <w:tmpl w:val="E5881750"/>
    <w:lvl w:ilvl="0" w:tplc="A2DEA210">
      <w:start w:val="1"/>
      <w:numFmt w:val="lowerLetter"/>
      <w:lvlText w:val="%1."/>
      <w:lvlJc w:val="left"/>
      <w:pPr>
        <w:ind w:left="2160" w:hanging="360"/>
      </w:pPr>
      <w:rPr>
        <w:rFonts w:hint="default"/>
        <w:b/>
        <w:color w:val="auto"/>
        <w:sz w:val="24"/>
        <w:u w:val="none"/>
      </w:rPr>
    </w:lvl>
    <w:lvl w:ilvl="1" w:tplc="883AAE42">
      <w:start w:val="1"/>
      <w:numFmt w:val="lowerLetter"/>
      <w:lvlText w:val="%2."/>
      <w:lvlJc w:val="right"/>
      <w:pPr>
        <w:ind w:left="2880" w:hanging="360"/>
      </w:pPr>
      <w:rPr>
        <w:rFonts w:ascii="Times New Roman" w:eastAsiaTheme="minorHAnsi" w:hAnsi="Times New Roman" w:cs="Times New Roman"/>
      </w:rPr>
    </w:lvl>
    <w:lvl w:ilvl="2" w:tplc="DE52B18C">
      <w:start w:val="1"/>
      <w:numFmt w:val="lowerRoman"/>
      <w:lvlText w:val="%3."/>
      <w:lvlJc w:val="right"/>
      <w:pPr>
        <w:ind w:left="3600" w:hanging="180"/>
      </w:pPr>
      <w:rPr>
        <w:b/>
      </w:r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ED78A1"/>
    <w:multiLevelType w:val="multilevel"/>
    <w:tmpl w:val="43406C4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val="0"/>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AE40110"/>
    <w:multiLevelType w:val="hybridMultilevel"/>
    <w:tmpl w:val="F82690A6"/>
    <w:lvl w:ilvl="0" w:tplc="7D941746">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358B0"/>
    <w:multiLevelType w:val="hybridMultilevel"/>
    <w:tmpl w:val="5B52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466DF"/>
    <w:multiLevelType w:val="multilevel"/>
    <w:tmpl w:val="1E1EA7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right"/>
      <w:pPr>
        <w:ind w:left="2520" w:hanging="360"/>
      </w:pPr>
      <w:rPr>
        <w:rFonts w:hint="default"/>
        <w:b/>
        <w:bCs/>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119B84E"/>
    <w:multiLevelType w:val="hybridMultilevel"/>
    <w:tmpl w:val="FFFFFFFF"/>
    <w:lvl w:ilvl="0" w:tplc="18B079BE">
      <w:start w:val="1"/>
      <w:numFmt w:val="lowerLetter"/>
      <w:lvlText w:val="%1."/>
      <w:lvlJc w:val="left"/>
      <w:pPr>
        <w:ind w:left="720" w:hanging="360"/>
      </w:pPr>
    </w:lvl>
    <w:lvl w:ilvl="1" w:tplc="CD10693A">
      <w:start w:val="1"/>
      <w:numFmt w:val="lowerLetter"/>
      <w:lvlText w:val="%2."/>
      <w:lvlJc w:val="left"/>
      <w:pPr>
        <w:ind w:left="1440" w:hanging="360"/>
      </w:pPr>
    </w:lvl>
    <w:lvl w:ilvl="2" w:tplc="6C1E3520">
      <w:start w:val="1"/>
      <w:numFmt w:val="lowerRoman"/>
      <w:lvlText w:val="%3."/>
      <w:lvlJc w:val="right"/>
      <w:pPr>
        <w:ind w:left="2160" w:hanging="180"/>
      </w:pPr>
    </w:lvl>
    <w:lvl w:ilvl="3" w:tplc="7332C58C">
      <w:start w:val="1"/>
      <w:numFmt w:val="decimal"/>
      <w:lvlText w:val="%4."/>
      <w:lvlJc w:val="left"/>
      <w:pPr>
        <w:ind w:left="2880" w:hanging="360"/>
      </w:pPr>
    </w:lvl>
    <w:lvl w:ilvl="4" w:tplc="17A461D0">
      <w:start w:val="1"/>
      <w:numFmt w:val="lowerLetter"/>
      <w:lvlText w:val="%5."/>
      <w:lvlJc w:val="left"/>
      <w:pPr>
        <w:ind w:left="3600" w:hanging="360"/>
      </w:pPr>
    </w:lvl>
    <w:lvl w:ilvl="5" w:tplc="FE521FDA">
      <w:start w:val="1"/>
      <w:numFmt w:val="lowerRoman"/>
      <w:lvlText w:val="%6."/>
      <w:lvlJc w:val="right"/>
      <w:pPr>
        <w:ind w:left="4320" w:hanging="180"/>
      </w:pPr>
    </w:lvl>
    <w:lvl w:ilvl="6" w:tplc="37AAE1CA">
      <w:start w:val="1"/>
      <w:numFmt w:val="decimal"/>
      <w:lvlText w:val="%7."/>
      <w:lvlJc w:val="left"/>
      <w:pPr>
        <w:ind w:left="5040" w:hanging="360"/>
      </w:pPr>
    </w:lvl>
    <w:lvl w:ilvl="7" w:tplc="8F88EEBC">
      <w:start w:val="1"/>
      <w:numFmt w:val="lowerLetter"/>
      <w:lvlText w:val="%8."/>
      <w:lvlJc w:val="left"/>
      <w:pPr>
        <w:ind w:left="5760" w:hanging="360"/>
      </w:pPr>
    </w:lvl>
    <w:lvl w:ilvl="8" w:tplc="50BCB484">
      <w:start w:val="1"/>
      <w:numFmt w:val="lowerRoman"/>
      <w:lvlText w:val="%9."/>
      <w:lvlJc w:val="right"/>
      <w:pPr>
        <w:ind w:left="6480" w:hanging="180"/>
      </w:pPr>
    </w:lvl>
  </w:abstractNum>
  <w:abstractNum w:abstractNumId="11" w15:restartNumberingAfterBreak="0">
    <w:nsid w:val="122951B7"/>
    <w:multiLevelType w:val="hybridMultilevel"/>
    <w:tmpl w:val="909C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7728B"/>
    <w:multiLevelType w:val="hybridMultilevel"/>
    <w:tmpl w:val="FFFFFFFF"/>
    <w:lvl w:ilvl="0" w:tplc="CFD80ABC">
      <w:start w:val="1"/>
      <w:numFmt w:val="lowerLetter"/>
      <w:lvlText w:val="%1."/>
      <w:lvlJc w:val="left"/>
      <w:pPr>
        <w:ind w:left="720" w:hanging="360"/>
      </w:pPr>
    </w:lvl>
    <w:lvl w:ilvl="1" w:tplc="433CE660">
      <w:start w:val="1"/>
      <w:numFmt w:val="lowerLetter"/>
      <w:lvlText w:val="%2."/>
      <w:lvlJc w:val="left"/>
      <w:pPr>
        <w:ind w:left="1440" w:hanging="360"/>
      </w:pPr>
    </w:lvl>
    <w:lvl w:ilvl="2" w:tplc="B6CAD8A8">
      <w:start w:val="1"/>
      <w:numFmt w:val="lowerRoman"/>
      <w:lvlText w:val="%3."/>
      <w:lvlJc w:val="right"/>
      <w:pPr>
        <w:ind w:left="2160" w:hanging="180"/>
      </w:pPr>
    </w:lvl>
    <w:lvl w:ilvl="3" w:tplc="406A8D42">
      <w:start w:val="1"/>
      <w:numFmt w:val="decimal"/>
      <w:lvlText w:val="%4."/>
      <w:lvlJc w:val="left"/>
      <w:pPr>
        <w:ind w:left="2880" w:hanging="360"/>
      </w:pPr>
    </w:lvl>
    <w:lvl w:ilvl="4" w:tplc="9FCE1D52">
      <w:start w:val="1"/>
      <w:numFmt w:val="lowerLetter"/>
      <w:lvlText w:val="%5."/>
      <w:lvlJc w:val="left"/>
      <w:pPr>
        <w:ind w:left="3600" w:hanging="360"/>
      </w:pPr>
    </w:lvl>
    <w:lvl w:ilvl="5" w:tplc="16787BDE">
      <w:start w:val="1"/>
      <w:numFmt w:val="lowerRoman"/>
      <w:lvlText w:val="%6."/>
      <w:lvlJc w:val="right"/>
      <w:pPr>
        <w:ind w:left="4320" w:hanging="180"/>
      </w:pPr>
    </w:lvl>
    <w:lvl w:ilvl="6" w:tplc="7608B5AA">
      <w:start w:val="1"/>
      <w:numFmt w:val="decimal"/>
      <w:lvlText w:val="%7."/>
      <w:lvlJc w:val="left"/>
      <w:pPr>
        <w:ind w:left="5040" w:hanging="360"/>
      </w:pPr>
    </w:lvl>
    <w:lvl w:ilvl="7" w:tplc="C79081F0">
      <w:start w:val="1"/>
      <w:numFmt w:val="lowerLetter"/>
      <w:lvlText w:val="%8."/>
      <w:lvlJc w:val="left"/>
      <w:pPr>
        <w:ind w:left="5760" w:hanging="360"/>
      </w:pPr>
    </w:lvl>
    <w:lvl w:ilvl="8" w:tplc="7990FD74">
      <w:start w:val="1"/>
      <w:numFmt w:val="lowerRoman"/>
      <w:lvlText w:val="%9."/>
      <w:lvlJc w:val="right"/>
      <w:pPr>
        <w:ind w:left="6480" w:hanging="180"/>
      </w:pPr>
    </w:lvl>
  </w:abstractNum>
  <w:abstractNum w:abstractNumId="14" w15:restartNumberingAfterBreak="0">
    <w:nsid w:val="18B03E7E"/>
    <w:multiLevelType w:val="hybridMultilevel"/>
    <w:tmpl w:val="9CB0B05A"/>
    <w:lvl w:ilvl="0" w:tplc="021E98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34C6A"/>
    <w:multiLevelType w:val="multilevel"/>
    <w:tmpl w:val="FA38E9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6"/>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b w:val="0"/>
        <w:color w:val="auto"/>
        <w:sz w:val="24"/>
        <w:szCs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DC5092"/>
    <w:multiLevelType w:val="hybridMultilevel"/>
    <w:tmpl w:val="77FA4CB0"/>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1EA85737"/>
    <w:multiLevelType w:val="hybridMultilevel"/>
    <w:tmpl w:val="76728EA0"/>
    <w:lvl w:ilvl="0" w:tplc="086C93B4">
      <w:start w:val="1"/>
      <w:numFmt w:val="decimal"/>
      <w:lvlText w:val="%1."/>
      <w:lvlJc w:val="left"/>
      <w:pPr>
        <w:ind w:left="1440" w:hanging="360"/>
      </w:pPr>
      <w:rPr>
        <w:rFonts w:ascii="Arial" w:hAnsi="Arial" w:cs="Arial" w:hint="default"/>
        <w:b/>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2C23533"/>
    <w:multiLevelType w:val="hybridMultilevel"/>
    <w:tmpl w:val="7C7409A6"/>
    <w:lvl w:ilvl="0" w:tplc="0409000B">
      <w:start w:val="1"/>
      <w:numFmt w:val="bullet"/>
      <w:lvlText w:val=""/>
      <w:lvlJc w:val="left"/>
      <w:pPr>
        <w:ind w:left="720" w:hanging="360"/>
      </w:pPr>
      <w:rPr>
        <w:rFonts w:ascii="Wingdings" w:hAnsi="Wingdings"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8B566E"/>
    <w:multiLevelType w:val="multilevel"/>
    <w:tmpl w:val="E1A052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rPr>
        <w:rFonts w:hint="default"/>
        <w:b/>
        <w:bCs/>
        <w:color w:val="auto"/>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hint="default"/>
        <w:b/>
        <w:color w:val="auto"/>
      </w:rPr>
    </w:lvl>
  </w:abstractNum>
  <w:abstractNum w:abstractNumId="21" w15:restartNumberingAfterBreak="0">
    <w:nsid w:val="26594664"/>
    <w:multiLevelType w:val="hybridMultilevel"/>
    <w:tmpl w:val="FFFFFFFF"/>
    <w:lvl w:ilvl="0" w:tplc="EDE85BF4">
      <w:start w:val="1"/>
      <w:numFmt w:val="decimal"/>
      <w:lvlText w:val="%1."/>
      <w:lvlJc w:val="left"/>
      <w:pPr>
        <w:ind w:left="720" w:hanging="360"/>
      </w:pPr>
    </w:lvl>
    <w:lvl w:ilvl="1" w:tplc="20A245D0">
      <w:start w:val="1"/>
      <w:numFmt w:val="lowerLetter"/>
      <w:lvlText w:val="%2."/>
      <w:lvlJc w:val="left"/>
      <w:pPr>
        <w:ind w:left="1440" w:hanging="360"/>
      </w:pPr>
    </w:lvl>
    <w:lvl w:ilvl="2" w:tplc="B03A4260">
      <w:start w:val="1"/>
      <w:numFmt w:val="lowerRoman"/>
      <w:lvlText w:val="%3."/>
      <w:lvlJc w:val="right"/>
      <w:pPr>
        <w:ind w:left="2160" w:hanging="180"/>
      </w:pPr>
    </w:lvl>
    <w:lvl w:ilvl="3" w:tplc="C1A0B34E">
      <w:start w:val="1"/>
      <w:numFmt w:val="decimal"/>
      <w:lvlText w:val="%4."/>
      <w:lvlJc w:val="left"/>
      <w:pPr>
        <w:ind w:left="2880" w:hanging="360"/>
      </w:pPr>
    </w:lvl>
    <w:lvl w:ilvl="4" w:tplc="58B80B56">
      <w:start w:val="1"/>
      <w:numFmt w:val="lowerLetter"/>
      <w:lvlText w:val="%5."/>
      <w:lvlJc w:val="left"/>
      <w:pPr>
        <w:ind w:left="3600" w:hanging="360"/>
      </w:pPr>
    </w:lvl>
    <w:lvl w:ilvl="5" w:tplc="3106100A">
      <w:start w:val="1"/>
      <w:numFmt w:val="lowerRoman"/>
      <w:lvlText w:val="%6."/>
      <w:lvlJc w:val="right"/>
      <w:pPr>
        <w:ind w:left="4320" w:hanging="180"/>
      </w:pPr>
    </w:lvl>
    <w:lvl w:ilvl="6" w:tplc="C4C4486E">
      <w:start w:val="1"/>
      <w:numFmt w:val="decimal"/>
      <w:lvlText w:val="%7."/>
      <w:lvlJc w:val="left"/>
      <w:pPr>
        <w:ind w:left="5040" w:hanging="360"/>
      </w:pPr>
    </w:lvl>
    <w:lvl w:ilvl="7" w:tplc="0DAE49BA">
      <w:start w:val="1"/>
      <w:numFmt w:val="lowerLetter"/>
      <w:lvlText w:val="%8."/>
      <w:lvlJc w:val="left"/>
      <w:pPr>
        <w:ind w:left="5760" w:hanging="360"/>
      </w:pPr>
    </w:lvl>
    <w:lvl w:ilvl="8" w:tplc="B5ECB8B0">
      <w:start w:val="1"/>
      <w:numFmt w:val="lowerRoman"/>
      <w:lvlText w:val="%9."/>
      <w:lvlJc w:val="right"/>
      <w:pPr>
        <w:ind w:left="6480" w:hanging="180"/>
      </w:pPr>
    </w:lvl>
  </w:abstractNum>
  <w:abstractNum w:abstractNumId="22" w15:restartNumberingAfterBreak="0">
    <w:nsid w:val="266F2C9C"/>
    <w:multiLevelType w:val="hybridMultilevel"/>
    <w:tmpl w:val="3BC8C6A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A647554"/>
    <w:multiLevelType w:val="hybridMultilevel"/>
    <w:tmpl w:val="238AE99A"/>
    <w:lvl w:ilvl="0" w:tplc="FFFFFFFF">
      <w:start w:val="1"/>
      <w:numFmt w:val="decimal"/>
      <w:lvlText w:val="%1."/>
      <w:lvlJc w:val="left"/>
      <w:pPr>
        <w:ind w:left="720" w:hanging="360"/>
      </w:pPr>
      <w:rPr>
        <w:rFonts w:ascii="Arial" w:hAnsi="Arial" w:cs="Arial" w:hint="default"/>
        <w:b/>
        <w:bCs/>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2DA545C9"/>
    <w:multiLevelType w:val="hybridMultilevel"/>
    <w:tmpl w:val="D6B2ED56"/>
    <w:lvl w:ilvl="0" w:tplc="536A85A4">
      <w:start w:val="2"/>
      <w:numFmt w:val="decimal"/>
      <w:lvlText w:val="%1."/>
      <w:lvlJc w:val="left"/>
      <w:pPr>
        <w:ind w:left="288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90C55"/>
    <w:multiLevelType w:val="hybridMultilevel"/>
    <w:tmpl w:val="0BDA2512"/>
    <w:lvl w:ilvl="0" w:tplc="A140801C">
      <w:start w:val="1"/>
      <w:numFmt w:val="decimal"/>
      <w:lvlText w:val="%1."/>
      <w:lvlJc w:val="left"/>
      <w:pPr>
        <w:ind w:left="720" w:hanging="360"/>
      </w:pPr>
      <w:rPr>
        <w:rFonts w:hint="default"/>
        <w:b/>
      </w:rPr>
    </w:lvl>
    <w:lvl w:ilvl="1" w:tplc="8D6A9F32">
      <w:start w:val="1"/>
      <w:numFmt w:val="lowerLetter"/>
      <w:lvlText w:val="%2."/>
      <w:lvlJc w:val="left"/>
      <w:pPr>
        <w:ind w:left="1440" w:hanging="360"/>
      </w:pPr>
      <w:rPr>
        <w:rFonts w:hint="default"/>
        <w:b/>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123477"/>
    <w:multiLevelType w:val="hybridMultilevel"/>
    <w:tmpl w:val="F15015F8"/>
    <w:lvl w:ilvl="0" w:tplc="FFFFFFFF">
      <w:start w:val="1"/>
      <w:numFmt w:val="decimal"/>
      <w:lvlText w:val="%1."/>
      <w:lvlJc w:val="left"/>
      <w:pPr>
        <w:ind w:left="720" w:hanging="360"/>
      </w:pPr>
      <w:rPr>
        <w:b/>
      </w:rPr>
    </w:lvl>
    <w:lvl w:ilvl="1" w:tplc="0E54192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7D4A97"/>
    <w:multiLevelType w:val="hybridMultilevel"/>
    <w:tmpl w:val="A9A6F5A8"/>
    <w:lvl w:ilvl="0" w:tplc="0409000B">
      <w:start w:val="1"/>
      <w:numFmt w:val="bullet"/>
      <w:lvlText w:val=""/>
      <w:lvlJc w:val="left"/>
      <w:pPr>
        <w:ind w:left="786" w:hanging="360"/>
      </w:pPr>
      <w:rPr>
        <w:rFonts w:ascii="Wingdings" w:hAnsi="Wingding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CF2A27"/>
    <w:multiLevelType w:val="hybridMultilevel"/>
    <w:tmpl w:val="1D1E58EE"/>
    <w:lvl w:ilvl="0" w:tplc="59FED34A">
      <w:start w:val="1"/>
      <w:numFmt w:val="decimal"/>
      <w:lvlText w:val="%1."/>
      <w:lvlJc w:val="left"/>
      <w:pPr>
        <w:ind w:left="720" w:hanging="360"/>
      </w:pPr>
      <w:rPr>
        <w:rFonts w:ascii="Arial" w:hAnsi="Arial" w:cs="Arial" w:hint="default"/>
        <w:b/>
        <w:bCs/>
        <w:color w:val="auto"/>
        <w:sz w:val="24"/>
        <w:szCs w:val="24"/>
      </w:rPr>
    </w:lvl>
    <w:lvl w:ilvl="1" w:tplc="36361010">
      <w:start w:val="1"/>
      <w:numFmt w:val="lowerLetter"/>
      <w:lvlText w:val="%2."/>
      <w:lvlJc w:val="left"/>
      <w:pPr>
        <w:ind w:left="1440" w:hanging="360"/>
      </w:pPr>
      <w:rPr>
        <w:b/>
        <w:bCs/>
      </w:rPr>
    </w:lvl>
    <w:lvl w:ilvl="2" w:tplc="FA149B6E">
      <w:start w:val="1"/>
      <w:numFmt w:val="lowerRoman"/>
      <w:lvlText w:val="%3."/>
      <w:lvlJc w:val="right"/>
      <w:pPr>
        <w:ind w:left="2160" w:hanging="180"/>
      </w:pPr>
      <w:rPr>
        <w:b/>
        <w:bCs/>
      </w:rPr>
    </w:lvl>
    <w:lvl w:ilvl="3" w:tplc="8222E7AC">
      <w:start w:val="1"/>
      <w:numFmt w:val="decimal"/>
      <w:lvlText w:val="(%4)"/>
      <w:lvlJc w:val="left"/>
      <w:pPr>
        <w:ind w:left="2880" w:hanging="360"/>
      </w:pPr>
      <w:rPr>
        <w:rFonts w:hint="default"/>
        <w:b/>
        <w:bCs/>
        <w:color w:val="auto"/>
      </w:rPr>
    </w:lvl>
    <w:lvl w:ilvl="4" w:tplc="22EC340E">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394DE7"/>
    <w:multiLevelType w:val="hybridMultilevel"/>
    <w:tmpl w:val="ECAE5AF0"/>
    <w:lvl w:ilvl="0" w:tplc="FE3E3A52">
      <w:start w:val="3"/>
      <w:numFmt w:val="decimal"/>
      <w:lvlText w:val="%1."/>
      <w:lvlJc w:val="left"/>
      <w:pPr>
        <w:ind w:left="1440" w:hanging="360"/>
      </w:pPr>
      <w:rPr>
        <w:rFonts w:ascii="Arial" w:hAnsi="Arial" w:cs="Arial" w:hint="default"/>
        <w:b/>
        <w:w w:val="100"/>
        <w:sz w:val="24"/>
        <w:szCs w:val="24"/>
      </w:rPr>
    </w:lvl>
    <w:lvl w:ilvl="1" w:tplc="5A24744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7F08B1"/>
    <w:multiLevelType w:val="hybridMultilevel"/>
    <w:tmpl w:val="9D0C6CCE"/>
    <w:lvl w:ilvl="0" w:tplc="86AE276E">
      <w:start w:val="1"/>
      <w:numFmt w:val="lowerRoman"/>
      <w:lvlText w:val="%1."/>
      <w:lvlJc w:val="right"/>
      <w:pPr>
        <w:ind w:left="1620" w:hanging="360"/>
      </w:pPr>
      <w:rPr>
        <w:rFonts w:hint="default"/>
        <w:b/>
        <w:color w:val="auto"/>
      </w:rPr>
    </w:lvl>
    <w:lvl w:ilvl="1" w:tplc="04090011">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41EB13A5"/>
    <w:multiLevelType w:val="multilevel"/>
    <w:tmpl w:val="FCC0FB8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427B263A"/>
    <w:multiLevelType w:val="hybridMultilevel"/>
    <w:tmpl w:val="11D80CFE"/>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EB2969"/>
    <w:multiLevelType w:val="hybridMultilevel"/>
    <w:tmpl w:val="DD16321A"/>
    <w:lvl w:ilvl="0" w:tplc="6ED2CF7A">
      <w:start w:val="1"/>
      <w:numFmt w:val="lowerRoman"/>
      <w:lvlText w:val="%1."/>
      <w:lvlJc w:val="right"/>
      <w:pPr>
        <w:ind w:left="1800" w:hanging="360"/>
      </w:pPr>
      <w:rPr>
        <w:rFonts w:hint="default"/>
        <w:b/>
        <w:sz w:val="24"/>
        <w:szCs w:val="24"/>
      </w:rPr>
    </w:lvl>
    <w:lvl w:ilvl="1" w:tplc="8544189A">
      <w:start w:val="1"/>
      <w:numFmt w:val="lowerRoman"/>
      <w:lvlText w:val="%2."/>
      <w:lvlJc w:val="right"/>
      <w:pPr>
        <w:ind w:left="2520" w:hanging="360"/>
      </w:pPr>
      <w:rPr>
        <w:rFonts w:hint="default"/>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AA96DE8"/>
    <w:multiLevelType w:val="multilevel"/>
    <w:tmpl w:val="4D901D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b/>
        <w:color w:val="auto"/>
        <w:sz w:val="24"/>
        <w:szCs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30C4CE0"/>
    <w:multiLevelType w:val="hybridMultilevel"/>
    <w:tmpl w:val="238AE99A"/>
    <w:lvl w:ilvl="0" w:tplc="711A4E6E">
      <w:start w:val="1"/>
      <w:numFmt w:val="decimal"/>
      <w:lvlText w:val="%1."/>
      <w:lvlJc w:val="left"/>
      <w:pPr>
        <w:ind w:left="720" w:hanging="360"/>
      </w:pPr>
      <w:rPr>
        <w:rFonts w:ascii="Arial" w:hAnsi="Arial" w:cs="Arial"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DE6842"/>
    <w:multiLevelType w:val="hybridMultilevel"/>
    <w:tmpl w:val="B9ACA6CC"/>
    <w:lvl w:ilvl="0" w:tplc="83967AF6">
      <w:start w:val="1"/>
      <w:numFmt w:val="lowerLetter"/>
      <w:lvlText w:val="%1."/>
      <w:lvlJc w:val="left"/>
      <w:pPr>
        <w:ind w:left="2880" w:hanging="360"/>
      </w:pPr>
      <w:rPr>
        <w:rFonts w:hint="default"/>
        <w:b/>
        <w:bCs/>
        <w:color w:val="auto"/>
      </w:r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start w:val="1"/>
      <w:numFmt w:val="lowerLetter"/>
      <w:lvlText w:val="%5."/>
      <w:lvlJc w:val="left"/>
      <w:pPr>
        <w:ind w:left="5760" w:hanging="360"/>
      </w:pPr>
    </w:lvl>
    <w:lvl w:ilvl="5" w:tplc="FFFFFFFF">
      <w:start w:val="1"/>
      <w:numFmt w:val="lowerRoman"/>
      <w:lvlText w:val="%6."/>
      <w:lvlJc w:val="right"/>
      <w:pPr>
        <w:ind w:left="6480" w:hanging="180"/>
      </w:pPr>
    </w:lvl>
    <w:lvl w:ilvl="6" w:tplc="FFFFFFFF">
      <w:start w:val="1"/>
      <w:numFmt w:val="decimal"/>
      <w:lvlText w:val="%7."/>
      <w:lvlJc w:val="left"/>
      <w:pPr>
        <w:ind w:left="7200" w:hanging="360"/>
      </w:pPr>
    </w:lvl>
    <w:lvl w:ilvl="7" w:tplc="FFFFFFFF">
      <w:start w:val="1"/>
      <w:numFmt w:val="lowerLetter"/>
      <w:lvlText w:val="%8."/>
      <w:lvlJc w:val="left"/>
      <w:pPr>
        <w:ind w:left="7920" w:hanging="360"/>
      </w:pPr>
    </w:lvl>
    <w:lvl w:ilvl="8" w:tplc="FFFFFFFF">
      <w:start w:val="1"/>
      <w:numFmt w:val="lowerRoman"/>
      <w:lvlText w:val="%9."/>
      <w:lvlJc w:val="right"/>
      <w:pPr>
        <w:ind w:left="8640" w:hanging="180"/>
      </w:pPr>
    </w:lvl>
  </w:abstractNum>
  <w:abstractNum w:abstractNumId="4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4B3754"/>
    <w:multiLevelType w:val="multilevel"/>
    <w:tmpl w:val="B248FD6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3"/>
      <w:numFmt w:val="lowerLetter"/>
      <w:lvlText w:val="%3."/>
      <w:lvlJc w:val="left"/>
      <w:pPr>
        <w:ind w:left="1080" w:hanging="360"/>
      </w:pPr>
      <w:rPr>
        <w:rFonts w:hint="default"/>
        <w:b/>
        <w:bCs/>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right"/>
      <w:pPr>
        <w:ind w:left="2520" w:hanging="360"/>
      </w:pPr>
      <w:rPr>
        <w:rFonts w:hint="default"/>
        <w:b/>
        <w:bCs/>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5714562B"/>
    <w:multiLevelType w:val="hybridMultilevel"/>
    <w:tmpl w:val="F496E27C"/>
    <w:lvl w:ilvl="0" w:tplc="80F2246A">
      <w:start w:val="1"/>
      <w:numFmt w:val="lowerLetter"/>
      <w:lvlText w:val="%1."/>
      <w:lvlJc w:val="left"/>
      <w:pPr>
        <w:ind w:left="1800" w:hanging="360"/>
      </w:pPr>
      <w:rPr>
        <w:rFonts w:ascii="Arial" w:eastAsia="Times New Roman"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6A35B1"/>
    <w:multiLevelType w:val="multilevel"/>
    <w:tmpl w:val="56347CA0"/>
    <w:lvl w:ilvl="0">
      <w:start w:val="1"/>
      <w:numFmt w:val="upperLetter"/>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590D1FE5"/>
    <w:multiLevelType w:val="hybridMultilevel"/>
    <w:tmpl w:val="8D9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844181"/>
    <w:multiLevelType w:val="hybridMultilevel"/>
    <w:tmpl w:val="48787398"/>
    <w:lvl w:ilvl="0" w:tplc="01989CC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B8D66CB"/>
    <w:multiLevelType w:val="hybridMultilevel"/>
    <w:tmpl w:val="0E46DF62"/>
    <w:lvl w:ilvl="0" w:tplc="9FC6EF0E">
      <w:start w:val="1"/>
      <w:numFmt w:val="lowerRoman"/>
      <w:lvlText w:val="%1."/>
      <w:lvlJc w:val="left"/>
      <w:pPr>
        <w:ind w:left="1800" w:hanging="360"/>
      </w:pPr>
      <w:rPr>
        <w:rFonts w:hint="default"/>
        <w:b w:val="0"/>
        <w:color w:val="auto"/>
        <w:sz w:val="24"/>
        <w:szCs w:val="24"/>
      </w:rPr>
    </w:lvl>
    <w:lvl w:ilvl="1" w:tplc="8544189A">
      <w:start w:val="1"/>
      <w:numFmt w:val="lowerRoman"/>
      <w:lvlText w:val="%2."/>
      <w:lvlJc w:val="right"/>
      <w:pPr>
        <w:ind w:left="2520" w:hanging="360"/>
      </w:pPr>
      <w:rPr>
        <w:rFonts w:hint="default"/>
        <w:color w:val="auto"/>
      </w:rPr>
    </w:lvl>
    <w:lvl w:ilvl="2" w:tplc="5566A7CA">
      <w:start w:val="1"/>
      <w:numFmt w:val="decimal"/>
      <w:lvlText w:val="%3)"/>
      <w:lvlJc w:val="left"/>
      <w:pPr>
        <w:ind w:left="3240" w:hanging="180"/>
      </w:pPr>
      <w:rPr>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C294BC4"/>
    <w:multiLevelType w:val="hybridMultilevel"/>
    <w:tmpl w:val="DCB0D7CC"/>
    <w:lvl w:ilvl="0" w:tplc="9EEA0DBA">
      <w:start w:val="1"/>
      <w:numFmt w:val="decimal"/>
      <w:lvlText w:val="%1."/>
      <w:lvlJc w:val="left"/>
      <w:pPr>
        <w:ind w:left="1080" w:hanging="360"/>
      </w:pPr>
      <w:rPr>
        <w:b/>
        <w:bCs/>
      </w:rPr>
    </w:lvl>
    <w:lvl w:ilvl="1" w:tplc="C3E4A8A0">
      <w:start w:val="1"/>
      <w:numFmt w:val="lowerLetter"/>
      <w:lvlText w:val="%2."/>
      <w:lvlJc w:val="left"/>
      <w:pPr>
        <w:ind w:left="1440" w:hanging="360"/>
      </w:pPr>
      <w:rPr>
        <w:b/>
        <w:bCs/>
      </w:rPr>
    </w:lvl>
    <w:lvl w:ilvl="2" w:tplc="696CCB08">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240837"/>
    <w:multiLevelType w:val="hybridMultilevel"/>
    <w:tmpl w:val="894A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5EAB0FC0"/>
    <w:multiLevelType w:val="hybridMultilevel"/>
    <w:tmpl w:val="D8085E10"/>
    <w:lvl w:ilvl="0" w:tplc="DB088576">
      <w:start w:val="3"/>
      <w:numFmt w:val="decimal"/>
      <w:lvlText w:val="%1."/>
      <w:lvlJc w:val="left"/>
      <w:pPr>
        <w:ind w:left="1440" w:hanging="360"/>
      </w:pPr>
      <w:rPr>
        <w:rFonts w:ascii="Arial" w:hAnsi="Arial" w:cs="Arial" w:hint="default"/>
        <w:b/>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BC25A8"/>
    <w:multiLevelType w:val="hybridMultilevel"/>
    <w:tmpl w:val="BBDA4842"/>
    <w:lvl w:ilvl="0" w:tplc="99E20786">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99A35F"/>
    <w:multiLevelType w:val="hybridMultilevel"/>
    <w:tmpl w:val="FFFFFFFF"/>
    <w:lvl w:ilvl="0" w:tplc="D3A88F80">
      <w:start w:val="1"/>
      <w:numFmt w:val="lowerLetter"/>
      <w:lvlText w:val="%1."/>
      <w:lvlJc w:val="left"/>
      <w:pPr>
        <w:ind w:left="720" w:hanging="360"/>
      </w:pPr>
    </w:lvl>
    <w:lvl w:ilvl="1" w:tplc="C6BCB1F6">
      <w:start w:val="1"/>
      <w:numFmt w:val="lowerLetter"/>
      <w:lvlText w:val="%2."/>
      <w:lvlJc w:val="left"/>
      <w:pPr>
        <w:ind w:left="1440" w:hanging="360"/>
      </w:pPr>
    </w:lvl>
    <w:lvl w:ilvl="2" w:tplc="A4560BD4">
      <w:start w:val="1"/>
      <w:numFmt w:val="lowerRoman"/>
      <w:lvlText w:val="%3."/>
      <w:lvlJc w:val="right"/>
      <w:pPr>
        <w:ind w:left="2160" w:hanging="180"/>
      </w:pPr>
    </w:lvl>
    <w:lvl w:ilvl="3" w:tplc="0E88B480">
      <w:start w:val="1"/>
      <w:numFmt w:val="decimal"/>
      <w:lvlText w:val="%4."/>
      <w:lvlJc w:val="left"/>
      <w:pPr>
        <w:ind w:left="2880" w:hanging="360"/>
      </w:pPr>
    </w:lvl>
    <w:lvl w:ilvl="4" w:tplc="4976A91E">
      <w:start w:val="1"/>
      <w:numFmt w:val="lowerLetter"/>
      <w:lvlText w:val="%5."/>
      <w:lvlJc w:val="left"/>
      <w:pPr>
        <w:ind w:left="3600" w:hanging="360"/>
      </w:pPr>
    </w:lvl>
    <w:lvl w:ilvl="5" w:tplc="96B2BDC8">
      <w:start w:val="1"/>
      <w:numFmt w:val="lowerRoman"/>
      <w:lvlText w:val="%6."/>
      <w:lvlJc w:val="right"/>
      <w:pPr>
        <w:ind w:left="4320" w:hanging="180"/>
      </w:pPr>
    </w:lvl>
    <w:lvl w:ilvl="6" w:tplc="570A714A">
      <w:start w:val="1"/>
      <w:numFmt w:val="decimal"/>
      <w:lvlText w:val="%7."/>
      <w:lvlJc w:val="left"/>
      <w:pPr>
        <w:ind w:left="5040" w:hanging="360"/>
      </w:pPr>
    </w:lvl>
    <w:lvl w:ilvl="7" w:tplc="7DA46964">
      <w:start w:val="1"/>
      <w:numFmt w:val="lowerLetter"/>
      <w:lvlText w:val="%8."/>
      <w:lvlJc w:val="left"/>
      <w:pPr>
        <w:ind w:left="5760" w:hanging="360"/>
      </w:pPr>
    </w:lvl>
    <w:lvl w:ilvl="8" w:tplc="B2AC098E">
      <w:start w:val="1"/>
      <w:numFmt w:val="lowerRoman"/>
      <w:lvlText w:val="%9."/>
      <w:lvlJc w:val="right"/>
      <w:pPr>
        <w:ind w:left="6480" w:hanging="180"/>
      </w:pPr>
    </w:lvl>
  </w:abstractNum>
  <w:abstractNum w:abstractNumId="55" w15:restartNumberingAfterBreak="0">
    <w:nsid w:val="65C044E7"/>
    <w:multiLevelType w:val="hybridMultilevel"/>
    <w:tmpl w:val="CF546130"/>
    <w:lvl w:ilvl="0" w:tplc="E0E06FE2">
      <w:start w:val="3"/>
      <w:numFmt w:val="decimal"/>
      <w:lvlText w:val="%1."/>
      <w:lvlJc w:val="left"/>
      <w:pPr>
        <w:ind w:left="1440" w:hanging="360"/>
      </w:pPr>
      <w:rPr>
        <w:rFonts w:ascii="Arial" w:hAnsi="Arial" w:cs="Arial" w:hint="default"/>
        <w:b/>
        <w:w w:val="100"/>
        <w:sz w:val="22"/>
        <w:szCs w:val="22"/>
      </w:rPr>
    </w:lvl>
    <w:lvl w:ilvl="1" w:tplc="0958C8F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1AA150"/>
    <w:multiLevelType w:val="hybridMultilevel"/>
    <w:tmpl w:val="FFFFFFFF"/>
    <w:lvl w:ilvl="0" w:tplc="7644AE24">
      <w:start w:val="3"/>
      <w:numFmt w:val="decimal"/>
      <w:lvlText w:val="%1."/>
      <w:lvlJc w:val="left"/>
      <w:pPr>
        <w:ind w:left="720" w:hanging="360"/>
      </w:pPr>
    </w:lvl>
    <w:lvl w:ilvl="1" w:tplc="2C16A260">
      <w:start w:val="1"/>
      <w:numFmt w:val="lowerLetter"/>
      <w:lvlText w:val="%2."/>
      <w:lvlJc w:val="left"/>
      <w:pPr>
        <w:ind w:left="1440" w:hanging="360"/>
      </w:pPr>
    </w:lvl>
    <w:lvl w:ilvl="2" w:tplc="D21C0E5E">
      <w:start w:val="1"/>
      <w:numFmt w:val="lowerRoman"/>
      <w:lvlText w:val="%3."/>
      <w:lvlJc w:val="right"/>
      <w:pPr>
        <w:ind w:left="2160" w:hanging="180"/>
      </w:pPr>
    </w:lvl>
    <w:lvl w:ilvl="3" w:tplc="ACC0BD34">
      <w:start w:val="1"/>
      <w:numFmt w:val="decimal"/>
      <w:lvlText w:val="%4."/>
      <w:lvlJc w:val="left"/>
      <w:pPr>
        <w:ind w:left="2880" w:hanging="360"/>
      </w:pPr>
    </w:lvl>
    <w:lvl w:ilvl="4" w:tplc="23B0970C">
      <w:start w:val="1"/>
      <w:numFmt w:val="lowerLetter"/>
      <w:lvlText w:val="%5."/>
      <w:lvlJc w:val="left"/>
      <w:pPr>
        <w:ind w:left="3600" w:hanging="360"/>
      </w:pPr>
    </w:lvl>
    <w:lvl w:ilvl="5" w:tplc="50100688">
      <w:start w:val="1"/>
      <w:numFmt w:val="lowerRoman"/>
      <w:lvlText w:val="%6."/>
      <w:lvlJc w:val="right"/>
      <w:pPr>
        <w:ind w:left="4320" w:hanging="180"/>
      </w:pPr>
    </w:lvl>
    <w:lvl w:ilvl="6" w:tplc="CB306CC2">
      <w:start w:val="1"/>
      <w:numFmt w:val="decimal"/>
      <w:lvlText w:val="%7."/>
      <w:lvlJc w:val="left"/>
      <w:pPr>
        <w:ind w:left="5040" w:hanging="360"/>
      </w:pPr>
    </w:lvl>
    <w:lvl w:ilvl="7" w:tplc="D9B22E10">
      <w:start w:val="1"/>
      <w:numFmt w:val="lowerLetter"/>
      <w:lvlText w:val="%8."/>
      <w:lvlJc w:val="left"/>
      <w:pPr>
        <w:ind w:left="5760" w:hanging="360"/>
      </w:pPr>
    </w:lvl>
    <w:lvl w:ilvl="8" w:tplc="76F288A0">
      <w:start w:val="1"/>
      <w:numFmt w:val="lowerRoman"/>
      <w:lvlText w:val="%9."/>
      <w:lvlJc w:val="right"/>
      <w:pPr>
        <w:ind w:left="6480" w:hanging="180"/>
      </w:pPr>
    </w:lvl>
  </w:abstractNum>
  <w:abstractNum w:abstractNumId="57" w15:restartNumberingAfterBreak="0">
    <w:nsid w:val="69704645"/>
    <w:multiLevelType w:val="hybridMultilevel"/>
    <w:tmpl w:val="09E27F7E"/>
    <w:lvl w:ilvl="0" w:tplc="795AE95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71133C7B"/>
    <w:multiLevelType w:val="multilevel"/>
    <w:tmpl w:val="BBFC3FCA"/>
    <w:lvl w:ilvl="0">
      <w:start w:val="1"/>
      <w:numFmt w:val="decimal"/>
      <w:lvlText w:val="%1."/>
      <w:lvlJc w:val="left"/>
      <w:pPr>
        <w:ind w:left="720" w:hanging="360"/>
      </w:pPr>
      <w:rPr>
        <w:rFonts w:hint="default"/>
        <w:b w:val="0"/>
        <w:color w:val="auto"/>
        <w:sz w:val="24"/>
        <w:u w:val="none"/>
      </w:rPr>
    </w:lvl>
    <w:lvl w:ilvl="1">
      <w:start w:val="1"/>
      <w:numFmt w:val="lowerRoman"/>
      <w:lvlText w:val="%2."/>
      <w:lvlJc w:val="right"/>
      <w:pPr>
        <w:ind w:left="1890" w:hanging="360"/>
      </w:pPr>
      <w:rPr>
        <w:rFonts w:hint="default"/>
        <w:b/>
        <w:sz w:val="24"/>
        <w:szCs w:val="24"/>
      </w:rPr>
    </w:lvl>
    <w:lvl w:ilvl="2">
      <w:start w:val="1"/>
      <w:numFmt w:val="lowerRoman"/>
      <w:lvlText w:val="%3."/>
      <w:lvlJc w:val="left"/>
      <w:pPr>
        <w:ind w:left="1260" w:hanging="180"/>
      </w:pPr>
      <w:rPr>
        <w:rFonts w:hint="default"/>
      </w:rPr>
    </w:lvl>
    <w:lvl w:ilvl="3">
      <w:start w:val="1"/>
      <w:numFmt w:val="decimal"/>
      <w:lvlText w:val="%4)"/>
      <w:lvlJc w:val="left"/>
      <w:pPr>
        <w:ind w:left="2880" w:hanging="360"/>
      </w:pPr>
      <w:rPr>
        <w:rFonts w:hint="default"/>
        <w:b/>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29879C6"/>
    <w:multiLevelType w:val="hybridMultilevel"/>
    <w:tmpl w:val="83028B82"/>
    <w:lvl w:ilvl="0" w:tplc="97F29222">
      <w:start w:val="3"/>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430BF3"/>
    <w:multiLevelType w:val="hybridMultilevel"/>
    <w:tmpl w:val="4B6CE79C"/>
    <w:lvl w:ilvl="0" w:tplc="4E08F3C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3" w15:restartNumberingAfterBreak="0">
    <w:nsid w:val="7AD87506"/>
    <w:multiLevelType w:val="multilevel"/>
    <w:tmpl w:val="97BA2EE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7AFC69EE"/>
    <w:multiLevelType w:val="multilevel"/>
    <w:tmpl w:val="0BF6179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6" w15:restartNumberingAfterBreak="0">
    <w:nsid w:val="7DAA44F9"/>
    <w:multiLevelType w:val="hybridMultilevel"/>
    <w:tmpl w:val="5122E638"/>
    <w:lvl w:ilvl="0" w:tplc="EE861D14">
      <w:start w:val="1"/>
      <w:numFmt w:val="decimal"/>
      <w:lvlText w:val="%1."/>
      <w:lvlJc w:val="left"/>
      <w:pPr>
        <w:ind w:left="1080" w:hanging="360"/>
      </w:pPr>
      <w:rPr>
        <w:rFonts w:hint="default"/>
        <w:b/>
        <w:i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93484">
    <w:abstractNumId w:val="7"/>
  </w:num>
  <w:num w:numId="2" w16cid:durableId="1785267378">
    <w:abstractNumId w:val="0"/>
  </w:num>
  <w:num w:numId="3" w16cid:durableId="438331055">
    <w:abstractNumId w:val="25"/>
  </w:num>
  <w:num w:numId="4" w16cid:durableId="182596491">
    <w:abstractNumId w:val="62"/>
  </w:num>
  <w:num w:numId="5" w16cid:durableId="1562056875">
    <w:abstractNumId w:val="1"/>
  </w:num>
  <w:num w:numId="6" w16cid:durableId="1259482788">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881281990">
    <w:abstractNumId w:val="22"/>
  </w:num>
  <w:num w:numId="8" w16cid:durableId="1964533931">
    <w:abstractNumId w:val="18"/>
  </w:num>
  <w:num w:numId="9" w16cid:durableId="1998070992">
    <w:abstractNumId w:val="65"/>
  </w:num>
  <w:num w:numId="10" w16cid:durableId="538124747">
    <w:abstractNumId w:val="58"/>
  </w:num>
  <w:num w:numId="11" w16cid:durableId="613445013">
    <w:abstractNumId w:val="4"/>
  </w:num>
  <w:num w:numId="12" w16cid:durableId="1328360512">
    <w:abstractNumId w:val="12"/>
  </w:num>
  <w:num w:numId="13" w16cid:durableId="585650864">
    <w:abstractNumId w:val="30"/>
  </w:num>
  <w:num w:numId="14" w16cid:durableId="1057051976">
    <w:abstractNumId w:val="33"/>
  </w:num>
  <w:num w:numId="15" w16cid:durableId="872041916">
    <w:abstractNumId w:val="42"/>
  </w:num>
  <w:num w:numId="16" w16cid:durableId="1759449325">
    <w:abstractNumId w:val="51"/>
  </w:num>
  <w:num w:numId="17" w16cid:durableId="1768575738">
    <w:abstractNumId w:val="39"/>
  </w:num>
  <w:num w:numId="18" w16cid:durableId="2142963883">
    <w:abstractNumId w:val="11"/>
  </w:num>
  <w:num w:numId="19" w16cid:durableId="519897735">
    <w:abstractNumId w:val="46"/>
  </w:num>
  <w:num w:numId="20" w16cid:durableId="795683559">
    <w:abstractNumId w:val="8"/>
  </w:num>
  <w:num w:numId="21" w16cid:durableId="1511219685">
    <w:abstractNumId w:val="14"/>
  </w:num>
  <w:num w:numId="22" w16cid:durableId="1479956042">
    <w:abstractNumId w:val="50"/>
  </w:num>
  <w:num w:numId="23" w16cid:durableId="2060787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2794675">
    <w:abstractNumId w:val="55"/>
  </w:num>
  <w:num w:numId="25" w16cid:durableId="1312560231">
    <w:abstractNumId w:val="17"/>
  </w:num>
  <w:num w:numId="26" w16cid:durableId="1501774446">
    <w:abstractNumId w:val="57"/>
  </w:num>
  <w:num w:numId="27" w16cid:durableId="947617708">
    <w:abstractNumId w:val="32"/>
  </w:num>
  <w:num w:numId="28" w16cid:durableId="1079448917">
    <w:abstractNumId w:val="27"/>
  </w:num>
  <w:num w:numId="29" w16cid:durableId="483007154">
    <w:abstractNumId w:val="38"/>
  </w:num>
  <w:num w:numId="30" w16cid:durableId="1585528847">
    <w:abstractNumId w:val="20"/>
  </w:num>
  <w:num w:numId="31" w16cid:durableId="874317184">
    <w:abstractNumId w:val="15"/>
  </w:num>
  <w:num w:numId="32" w16cid:durableId="651911025">
    <w:abstractNumId w:val="53"/>
  </w:num>
  <w:num w:numId="33" w16cid:durableId="828249117">
    <w:abstractNumId w:val="2"/>
  </w:num>
  <w:num w:numId="34" w16cid:durableId="1647708794">
    <w:abstractNumId w:val="59"/>
  </w:num>
  <w:num w:numId="35" w16cid:durableId="184173727">
    <w:abstractNumId w:val="34"/>
  </w:num>
  <w:num w:numId="36" w16cid:durableId="1344043585">
    <w:abstractNumId w:val="66"/>
  </w:num>
  <w:num w:numId="37" w16cid:durableId="1706755605">
    <w:abstractNumId w:val="37"/>
  </w:num>
  <w:num w:numId="38" w16cid:durableId="1933660624">
    <w:abstractNumId w:val="48"/>
  </w:num>
  <w:num w:numId="39" w16cid:durableId="1728915356">
    <w:abstractNumId w:val="49"/>
  </w:num>
  <w:num w:numId="40" w16cid:durableId="874463029">
    <w:abstractNumId w:val="28"/>
  </w:num>
  <w:num w:numId="41" w16cid:durableId="1692947143">
    <w:abstractNumId w:val="35"/>
  </w:num>
  <w:num w:numId="42" w16cid:durableId="1536889631">
    <w:abstractNumId w:val="64"/>
  </w:num>
  <w:num w:numId="43" w16cid:durableId="800803526">
    <w:abstractNumId w:val="63"/>
  </w:num>
  <w:num w:numId="44" w16cid:durableId="1922174367">
    <w:abstractNumId w:val="31"/>
  </w:num>
  <w:num w:numId="45" w16cid:durableId="974867716">
    <w:abstractNumId w:val="44"/>
  </w:num>
  <w:num w:numId="46" w16cid:durableId="1605961093">
    <w:abstractNumId w:val="61"/>
  </w:num>
  <w:num w:numId="47" w16cid:durableId="885020012">
    <w:abstractNumId w:val="40"/>
  </w:num>
  <w:num w:numId="48" w16cid:durableId="1689211969">
    <w:abstractNumId w:val="21"/>
  </w:num>
  <w:num w:numId="49" w16cid:durableId="7218406">
    <w:abstractNumId w:val="10"/>
  </w:num>
  <w:num w:numId="50" w16cid:durableId="905067799">
    <w:abstractNumId w:val="54"/>
  </w:num>
  <w:num w:numId="51" w16cid:durableId="1388185958">
    <w:abstractNumId w:val="13"/>
  </w:num>
  <w:num w:numId="52" w16cid:durableId="1280794097">
    <w:abstractNumId w:val="56"/>
  </w:num>
  <w:num w:numId="53" w16cid:durableId="1124151231">
    <w:abstractNumId w:val="9"/>
  </w:num>
  <w:num w:numId="54" w16cid:durableId="2125924470">
    <w:abstractNumId w:val="43"/>
  </w:num>
  <w:num w:numId="55" w16cid:durableId="871571719">
    <w:abstractNumId w:val="41"/>
  </w:num>
  <w:num w:numId="56" w16cid:durableId="1196653721">
    <w:abstractNumId w:val="47"/>
  </w:num>
  <w:num w:numId="57" w16cid:durableId="1022900321">
    <w:abstractNumId w:val="26"/>
  </w:num>
  <w:num w:numId="58" w16cid:durableId="1421100125">
    <w:abstractNumId w:val="52"/>
  </w:num>
  <w:num w:numId="59" w16cid:durableId="2052221669">
    <w:abstractNumId w:val="5"/>
  </w:num>
  <w:num w:numId="60" w16cid:durableId="1393692291">
    <w:abstractNumId w:val="29"/>
  </w:num>
  <w:num w:numId="61" w16cid:durableId="501045437">
    <w:abstractNumId w:val="16"/>
  </w:num>
  <w:num w:numId="62" w16cid:durableId="287975367">
    <w:abstractNumId w:val="45"/>
  </w:num>
  <w:num w:numId="63" w16cid:durableId="1805150609">
    <w:abstractNumId w:val="23"/>
  </w:num>
  <w:num w:numId="64" w16cid:durableId="1263799659">
    <w:abstractNumId w:val="60"/>
  </w:num>
  <w:num w:numId="65" w16cid:durableId="550579360">
    <w:abstractNumId w:val="19"/>
  </w:num>
  <w:num w:numId="66" w16cid:durableId="260529091">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25D2"/>
    <w:rsid w:val="0000347A"/>
    <w:rsid w:val="000071AC"/>
    <w:rsid w:val="000106D5"/>
    <w:rsid w:val="0001083C"/>
    <w:rsid w:val="00011415"/>
    <w:rsid w:val="00011898"/>
    <w:rsid w:val="000129C3"/>
    <w:rsid w:val="00012BF8"/>
    <w:rsid w:val="000130E6"/>
    <w:rsid w:val="00015741"/>
    <w:rsid w:val="00016088"/>
    <w:rsid w:val="0001618E"/>
    <w:rsid w:val="000167CD"/>
    <w:rsid w:val="00017606"/>
    <w:rsid w:val="000177B5"/>
    <w:rsid w:val="00017EB5"/>
    <w:rsid w:val="00020510"/>
    <w:rsid w:val="000208EF"/>
    <w:rsid w:val="0002282C"/>
    <w:rsid w:val="00024C6F"/>
    <w:rsid w:val="00025205"/>
    <w:rsid w:val="0002598F"/>
    <w:rsid w:val="00025ECB"/>
    <w:rsid w:val="00031D55"/>
    <w:rsid w:val="00031D77"/>
    <w:rsid w:val="00032176"/>
    <w:rsid w:val="000322EF"/>
    <w:rsid w:val="00032ABA"/>
    <w:rsid w:val="00033250"/>
    <w:rsid w:val="0003345C"/>
    <w:rsid w:val="00033EB8"/>
    <w:rsid w:val="0003447B"/>
    <w:rsid w:val="000348CF"/>
    <w:rsid w:val="0003530B"/>
    <w:rsid w:val="0003727C"/>
    <w:rsid w:val="00037439"/>
    <w:rsid w:val="000378CC"/>
    <w:rsid w:val="00037A91"/>
    <w:rsid w:val="00037BC6"/>
    <w:rsid w:val="0004046A"/>
    <w:rsid w:val="000418FC"/>
    <w:rsid w:val="00042014"/>
    <w:rsid w:val="0004203E"/>
    <w:rsid w:val="000427F1"/>
    <w:rsid w:val="00042978"/>
    <w:rsid w:val="000434DC"/>
    <w:rsid w:val="00043F7E"/>
    <w:rsid w:val="0004746B"/>
    <w:rsid w:val="00047CD3"/>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FB6"/>
    <w:rsid w:val="0007109F"/>
    <w:rsid w:val="00071E10"/>
    <w:rsid w:val="0007374C"/>
    <w:rsid w:val="00073CE4"/>
    <w:rsid w:val="00074816"/>
    <w:rsid w:val="00075590"/>
    <w:rsid w:val="000763D2"/>
    <w:rsid w:val="00077031"/>
    <w:rsid w:val="0008064A"/>
    <w:rsid w:val="00082932"/>
    <w:rsid w:val="00082E53"/>
    <w:rsid w:val="000837DB"/>
    <w:rsid w:val="0008506A"/>
    <w:rsid w:val="000864EC"/>
    <w:rsid w:val="00086DCE"/>
    <w:rsid w:val="00087924"/>
    <w:rsid w:val="00087DA0"/>
    <w:rsid w:val="00087E5E"/>
    <w:rsid w:val="000906EC"/>
    <w:rsid w:val="00090AB0"/>
    <w:rsid w:val="0009354E"/>
    <w:rsid w:val="00093C56"/>
    <w:rsid w:val="00095BA3"/>
    <w:rsid w:val="00097D53"/>
    <w:rsid w:val="00097F1A"/>
    <w:rsid w:val="000A1AA8"/>
    <w:rsid w:val="000A2F88"/>
    <w:rsid w:val="000A50F6"/>
    <w:rsid w:val="000A6289"/>
    <w:rsid w:val="000A64F0"/>
    <w:rsid w:val="000A680B"/>
    <w:rsid w:val="000A6AFC"/>
    <w:rsid w:val="000A7328"/>
    <w:rsid w:val="000A7A59"/>
    <w:rsid w:val="000B4203"/>
    <w:rsid w:val="000B553E"/>
    <w:rsid w:val="000B5ADE"/>
    <w:rsid w:val="000B6322"/>
    <w:rsid w:val="000C0044"/>
    <w:rsid w:val="000C015E"/>
    <w:rsid w:val="000C104A"/>
    <w:rsid w:val="000C1460"/>
    <w:rsid w:val="000C1E16"/>
    <w:rsid w:val="000C1EE6"/>
    <w:rsid w:val="000C224F"/>
    <w:rsid w:val="000C513C"/>
    <w:rsid w:val="000D0F11"/>
    <w:rsid w:val="000D1D4E"/>
    <w:rsid w:val="000D271A"/>
    <w:rsid w:val="000D2F39"/>
    <w:rsid w:val="000D4179"/>
    <w:rsid w:val="000D50AE"/>
    <w:rsid w:val="000D56AE"/>
    <w:rsid w:val="000D5F39"/>
    <w:rsid w:val="000D6132"/>
    <w:rsid w:val="000D7F17"/>
    <w:rsid w:val="000E01E2"/>
    <w:rsid w:val="000E15E3"/>
    <w:rsid w:val="000E1678"/>
    <w:rsid w:val="000E1682"/>
    <w:rsid w:val="000E1A07"/>
    <w:rsid w:val="000E27AA"/>
    <w:rsid w:val="000E2D9B"/>
    <w:rsid w:val="000E41B8"/>
    <w:rsid w:val="000E5513"/>
    <w:rsid w:val="000E6403"/>
    <w:rsid w:val="000E73C6"/>
    <w:rsid w:val="000F3A64"/>
    <w:rsid w:val="000F5DCB"/>
    <w:rsid w:val="00100183"/>
    <w:rsid w:val="001009E5"/>
    <w:rsid w:val="0010115A"/>
    <w:rsid w:val="001013A2"/>
    <w:rsid w:val="00101636"/>
    <w:rsid w:val="0010166C"/>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3C3D"/>
    <w:rsid w:val="00124440"/>
    <w:rsid w:val="00124485"/>
    <w:rsid w:val="00124ADF"/>
    <w:rsid w:val="00125FFC"/>
    <w:rsid w:val="001270AA"/>
    <w:rsid w:val="00130743"/>
    <w:rsid w:val="001309E2"/>
    <w:rsid w:val="0013103D"/>
    <w:rsid w:val="00132652"/>
    <w:rsid w:val="00133274"/>
    <w:rsid w:val="00133B26"/>
    <w:rsid w:val="00133D52"/>
    <w:rsid w:val="001348CB"/>
    <w:rsid w:val="001349F8"/>
    <w:rsid w:val="00134E2C"/>
    <w:rsid w:val="00135946"/>
    <w:rsid w:val="001375B0"/>
    <w:rsid w:val="00137D2C"/>
    <w:rsid w:val="00137D38"/>
    <w:rsid w:val="00140139"/>
    <w:rsid w:val="001406CC"/>
    <w:rsid w:val="001410AC"/>
    <w:rsid w:val="0014301A"/>
    <w:rsid w:val="001435F6"/>
    <w:rsid w:val="0014549F"/>
    <w:rsid w:val="00145755"/>
    <w:rsid w:val="0015002C"/>
    <w:rsid w:val="00150905"/>
    <w:rsid w:val="00150D88"/>
    <w:rsid w:val="001510C6"/>
    <w:rsid w:val="00151C66"/>
    <w:rsid w:val="00151E56"/>
    <w:rsid w:val="001521A8"/>
    <w:rsid w:val="0015445D"/>
    <w:rsid w:val="00154F87"/>
    <w:rsid w:val="00155269"/>
    <w:rsid w:val="001555C7"/>
    <w:rsid w:val="00155684"/>
    <w:rsid w:val="00156469"/>
    <w:rsid w:val="00157242"/>
    <w:rsid w:val="0016016B"/>
    <w:rsid w:val="0016223C"/>
    <w:rsid w:val="001627BB"/>
    <w:rsid w:val="001641D9"/>
    <w:rsid w:val="0016478A"/>
    <w:rsid w:val="00165813"/>
    <w:rsid w:val="00166E53"/>
    <w:rsid w:val="001673FD"/>
    <w:rsid w:val="001679CD"/>
    <w:rsid w:val="00170026"/>
    <w:rsid w:val="00171928"/>
    <w:rsid w:val="00172DEF"/>
    <w:rsid w:val="001732D7"/>
    <w:rsid w:val="0017447A"/>
    <w:rsid w:val="001750C2"/>
    <w:rsid w:val="00176733"/>
    <w:rsid w:val="0018020C"/>
    <w:rsid w:val="0018073B"/>
    <w:rsid w:val="001808EE"/>
    <w:rsid w:val="00180940"/>
    <w:rsid w:val="001812A2"/>
    <w:rsid w:val="00181CAB"/>
    <w:rsid w:val="0018241E"/>
    <w:rsid w:val="00183521"/>
    <w:rsid w:val="0018396D"/>
    <w:rsid w:val="001863AD"/>
    <w:rsid w:val="00186A94"/>
    <w:rsid w:val="00186B90"/>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6FA"/>
    <w:rsid w:val="001B1B8B"/>
    <w:rsid w:val="001B3063"/>
    <w:rsid w:val="001B6C45"/>
    <w:rsid w:val="001C0279"/>
    <w:rsid w:val="001C2A70"/>
    <w:rsid w:val="001C2CCD"/>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465"/>
    <w:rsid w:val="001E6756"/>
    <w:rsid w:val="001E73D6"/>
    <w:rsid w:val="001F01B8"/>
    <w:rsid w:val="001F040E"/>
    <w:rsid w:val="001F07D2"/>
    <w:rsid w:val="001F16EA"/>
    <w:rsid w:val="001F26C4"/>
    <w:rsid w:val="001F3805"/>
    <w:rsid w:val="001F407C"/>
    <w:rsid w:val="001F44D6"/>
    <w:rsid w:val="001F75A5"/>
    <w:rsid w:val="001F761E"/>
    <w:rsid w:val="002001BB"/>
    <w:rsid w:val="00200B5B"/>
    <w:rsid w:val="00201F2F"/>
    <w:rsid w:val="0020201A"/>
    <w:rsid w:val="00203786"/>
    <w:rsid w:val="00203AEE"/>
    <w:rsid w:val="00204C14"/>
    <w:rsid w:val="0020582C"/>
    <w:rsid w:val="00206B04"/>
    <w:rsid w:val="00207711"/>
    <w:rsid w:val="00211E05"/>
    <w:rsid w:val="002123AC"/>
    <w:rsid w:val="00212618"/>
    <w:rsid w:val="00212FED"/>
    <w:rsid w:val="002130DC"/>
    <w:rsid w:val="00213C3A"/>
    <w:rsid w:val="00214370"/>
    <w:rsid w:val="00214F9E"/>
    <w:rsid w:val="00216020"/>
    <w:rsid w:val="002160AF"/>
    <w:rsid w:val="0021669A"/>
    <w:rsid w:val="00217B52"/>
    <w:rsid w:val="00220432"/>
    <w:rsid w:val="00221A14"/>
    <w:rsid w:val="00221F55"/>
    <w:rsid w:val="00222FA4"/>
    <w:rsid w:val="002232B6"/>
    <w:rsid w:val="00223746"/>
    <w:rsid w:val="002246F2"/>
    <w:rsid w:val="00224755"/>
    <w:rsid w:val="002249DE"/>
    <w:rsid w:val="00225312"/>
    <w:rsid w:val="00225957"/>
    <w:rsid w:val="00227BF5"/>
    <w:rsid w:val="00232908"/>
    <w:rsid w:val="00233D91"/>
    <w:rsid w:val="0023438E"/>
    <w:rsid w:val="00234C2C"/>
    <w:rsid w:val="00235985"/>
    <w:rsid w:val="00240A3D"/>
    <w:rsid w:val="00241BCF"/>
    <w:rsid w:val="0024245B"/>
    <w:rsid w:val="00246AD0"/>
    <w:rsid w:val="00247A4D"/>
    <w:rsid w:val="00250319"/>
    <w:rsid w:val="002510E0"/>
    <w:rsid w:val="00251EA8"/>
    <w:rsid w:val="0025279E"/>
    <w:rsid w:val="00252FFC"/>
    <w:rsid w:val="0025317C"/>
    <w:rsid w:val="00254FD3"/>
    <w:rsid w:val="00260702"/>
    <w:rsid w:val="00261970"/>
    <w:rsid w:val="00261A00"/>
    <w:rsid w:val="00264731"/>
    <w:rsid w:val="0026540D"/>
    <w:rsid w:val="00266057"/>
    <w:rsid w:val="00267ACA"/>
    <w:rsid w:val="00270104"/>
    <w:rsid w:val="00271387"/>
    <w:rsid w:val="0027211A"/>
    <w:rsid w:val="00272494"/>
    <w:rsid w:val="00273D85"/>
    <w:rsid w:val="002763CD"/>
    <w:rsid w:val="002774D5"/>
    <w:rsid w:val="002804CD"/>
    <w:rsid w:val="002808C0"/>
    <w:rsid w:val="002811CC"/>
    <w:rsid w:val="00281C98"/>
    <w:rsid w:val="00282DAD"/>
    <w:rsid w:val="00283902"/>
    <w:rsid w:val="0029027E"/>
    <w:rsid w:val="002904B4"/>
    <w:rsid w:val="00292A42"/>
    <w:rsid w:val="0029466B"/>
    <w:rsid w:val="0029496C"/>
    <w:rsid w:val="002966A2"/>
    <w:rsid w:val="002971E4"/>
    <w:rsid w:val="00297BDC"/>
    <w:rsid w:val="002A148C"/>
    <w:rsid w:val="002A1FF2"/>
    <w:rsid w:val="002A2CB1"/>
    <w:rsid w:val="002A2DA5"/>
    <w:rsid w:val="002A3512"/>
    <w:rsid w:val="002A3D7E"/>
    <w:rsid w:val="002A3FFE"/>
    <w:rsid w:val="002A4019"/>
    <w:rsid w:val="002A4FE7"/>
    <w:rsid w:val="002A5AD2"/>
    <w:rsid w:val="002A6459"/>
    <w:rsid w:val="002A72B7"/>
    <w:rsid w:val="002B08F5"/>
    <w:rsid w:val="002B1D8C"/>
    <w:rsid w:val="002B2090"/>
    <w:rsid w:val="002B21C6"/>
    <w:rsid w:val="002B2C0E"/>
    <w:rsid w:val="002B32D0"/>
    <w:rsid w:val="002B3D7D"/>
    <w:rsid w:val="002B401B"/>
    <w:rsid w:val="002B4FD5"/>
    <w:rsid w:val="002B5290"/>
    <w:rsid w:val="002B539A"/>
    <w:rsid w:val="002B5DDB"/>
    <w:rsid w:val="002B7313"/>
    <w:rsid w:val="002B746E"/>
    <w:rsid w:val="002C025B"/>
    <w:rsid w:val="002C0DD0"/>
    <w:rsid w:val="002C0E26"/>
    <w:rsid w:val="002C18CA"/>
    <w:rsid w:val="002C1B5C"/>
    <w:rsid w:val="002C341E"/>
    <w:rsid w:val="002C3D14"/>
    <w:rsid w:val="002C451C"/>
    <w:rsid w:val="002C631B"/>
    <w:rsid w:val="002C7489"/>
    <w:rsid w:val="002D0EDB"/>
    <w:rsid w:val="002D1F20"/>
    <w:rsid w:val="002D2469"/>
    <w:rsid w:val="002D59A5"/>
    <w:rsid w:val="002D6435"/>
    <w:rsid w:val="002D7A76"/>
    <w:rsid w:val="002E0360"/>
    <w:rsid w:val="002E2E5A"/>
    <w:rsid w:val="002E313E"/>
    <w:rsid w:val="002E4DD1"/>
    <w:rsid w:val="002E608C"/>
    <w:rsid w:val="002E6FFF"/>
    <w:rsid w:val="002F0869"/>
    <w:rsid w:val="002F0D03"/>
    <w:rsid w:val="002F1824"/>
    <w:rsid w:val="002F4182"/>
    <w:rsid w:val="002F5835"/>
    <w:rsid w:val="002F5EA0"/>
    <w:rsid w:val="002F6E86"/>
    <w:rsid w:val="003019E2"/>
    <w:rsid w:val="0030476E"/>
    <w:rsid w:val="0030536C"/>
    <w:rsid w:val="003059E4"/>
    <w:rsid w:val="00305C7A"/>
    <w:rsid w:val="00305FFA"/>
    <w:rsid w:val="00306238"/>
    <w:rsid w:val="0030683E"/>
    <w:rsid w:val="00306F32"/>
    <w:rsid w:val="00307865"/>
    <w:rsid w:val="00307F7A"/>
    <w:rsid w:val="003107A5"/>
    <w:rsid w:val="00311301"/>
    <w:rsid w:val="00311A43"/>
    <w:rsid w:val="003125E0"/>
    <w:rsid w:val="003131EE"/>
    <w:rsid w:val="0031350B"/>
    <w:rsid w:val="003136D8"/>
    <w:rsid w:val="00313C9B"/>
    <w:rsid w:val="003150A3"/>
    <w:rsid w:val="003150F7"/>
    <w:rsid w:val="00316D6F"/>
    <w:rsid w:val="00317854"/>
    <w:rsid w:val="0032022B"/>
    <w:rsid w:val="00320FB2"/>
    <w:rsid w:val="003214A4"/>
    <w:rsid w:val="00322B22"/>
    <w:rsid w:val="00323D88"/>
    <w:rsid w:val="00325F2A"/>
    <w:rsid w:val="00331AB4"/>
    <w:rsid w:val="0033296D"/>
    <w:rsid w:val="003346B0"/>
    <w:rsid w:val="00335DF1"/>
    <w:rsid w:val="00336191"/>
    <w:rsid w:val="0034220E"/>
    <w:rsid w:val="00343063"/>
    <w:rsid w:val="00343B30"/>
    <w:rsid w:val="00344CC3"/>
    <w:rsid w:val="00345676"/>
    <w:rsid w:val="0034665C"/>
    <w:rsid w:val="00346DBE"/>
    <w:rsid w:val="003471C0"/>
    <w:rsid w:val="0034728B"/>
    <w:rsid w:val="0035046A"/>
    <w:rsid w:val="003506A5"/>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1E3"/>
    <w:rsid w:val="0037656D"/>
    <w:rsid w:val="0037658D"/>
    <w:rsid w:val="00376B28"/>
    <w:rsid w:val="003807B4"/>
    <w:rsid w:val="00380CD8"/>
    <w:rsid w:val="00380FBD"/>
    <w:rsid w:val="003812F4"/>
    <w:rsid w:val="00381373"/>
    <w:rsid w:val="00381724"/>
    <w:rsid w:val="00381CAB"/>
    <w:rsid w:val="00382715"/>
    <w:rsid w:val="003835A0"/>
    <w:rsid w:val="00383701"/>
    <w:rsid w:val="0038473D"/>
    <w:rsid w:val="0038507E"/>
    <w:rsid w:val="003869DC"/>
    <w:rsid w:val="0038707C"/>
    <w:rsid w:val="00387E48"/>
    <w:rsid w:val="00391B57"/>
    <w:rsid w:val="00391B9E"/>
    <w:rsid w:val="00392042"/>
    <w:rsid w:val="00393D8B"/>
    <w:rsid w:val="00394C9C"/>
    <w:rsid w:val="00394EC6"/>
    <w:rsid w:val="003956AE"/>
    <w:rsid w:val="00397086"/>
    <w:rsid w:val="003A027B"/>
    <w:rsid w:val="003A1A85"/>
    <w:rsid w:val="003A2DDB"/>
    <w:rsid w:val="003A337E"/>
    <w:rsid w:val="003A4EED"/>
    <w:rsid w:val="003A5372"/>
    <w:rsid w:val="003A5BC5"/>
    <w:rsid w:val="003A67C7"/>
    <w:rsid w:val="003A7168"/>
    <w:rsid w:val="003A741B"/>
    <w:rsid w:val="003B0333"/>
    <w:rsid w:val="003B0556"/>
    <w:rsid w:val="003B0E9B"/>
    <w:rsid w:val="003B1BD2"/>
    <w:rsid w:val="003B249B"/>
    <w:rsid w:val="003B24D2"/>
    <w:rsid w:val="003B43AD"/>
    <w:rsid w:val="003B4451"/>
    <w:rsid w:val="003B4698"/>
    <w:rsid w:val="003B50A4"/>
    <w:rsid w:val="003B7A69"/>
    <w:rsid w:val="003C0CD3"/>
    <w:rsid w:val="003C2D6D"/>
    <w:rsid w:val="003C33AE"/>
    <w:rsid w:val="003C3D76"/>
    <w:rsid w:val="003C6841"/>
    <w:rsid w:val="003C6EE5"/>
    <w:rsid w:val="003C72CE"/>
    <w:rsid w:val="003D14AD"/>
    <w:rsid w:val="003D289E"/>
    <w:rsid w:val="003D2EC2"/>
    <w:rsid w:val="003D39E6"/>
    <w:rsid w:val="003D41E8"/>
    <w:rsid w:val="003D49FD"/>
    <w:rsid w:val="003D4C86"/>
    <w:rsid w:val="003D4D30"/>
    <w:rsid w:val="003D5C04"/>
    <w:rsid w:val="003E383E"/>
    <w:rsid w:val="003E42F2"/>
    <w:rsid w:val="003E476A"/>
    <w:rsid w:val="003E4F1A"/>
    <w:rsid w:val="003E5514"/>
    <w:rsid w:val="003E5E39"/>
    <w:rsid w:val="003E5E78"/>
    <w:rsid w:val="003E7A67"/>
    <w:rsid w:val="003F0636"/>
    <w:rsid w:val="003F27F0"/>
    <w:rsid w:val="003F2DA2"/>
    <w:rsid w:val="003F5B51"/>
    <w:rsid w:val="003F6618"/>
    <w:rsid w:val="003F67A8"/>
    <w:rsid w:val="004006E4"/>
    <w:rsid w:val="00400BAE"/>
    <w:rsid w:val="00401220"/>
    <w:rsid w:val="0040169C"/>
    <w:rsid w:val="00401EC4"/>
    <w:rsid w:val="0040285E"/>
    <w:rsid w:val="00402ABD"/>
    <w:rsid w:val="00402B11"/>
    <w:rsid w:val="00402D27"/>
    <w:rsid w:val="00404918"/>
    <w:rsid w:val="004050EF"/>
    <w:rsid w:val="00406FB1"/>
    <w:rsid w:val="004075AE"/>
    <w:rsid w:val="00410303"/>
    <w:rsid w:val="00410AA0"/>
    <w:rsid w:val="00412DB0"/>
    <w:rsid w:val="00412EEC"/>
    <w:rsid w:val="004135AF"/>
    <w:rsid w:val="00413ED0"/>
    <w:rsid w:val="00413F93"/>
    <w:rsid w:val="0041496A"/>
    <w:rsid w:val="004159C2"/>
    <w:rsid w:val="00415F78"/>
    <w:rsid w:val="00416830"/>
    <w:rsid w:val="00420536"/>
    <w:rsid w:val="00420D9F"/>
    <w:rsid w:val="0042111F"/>
    <w:rsid w:val="00421E7E"/>
    <w:rsid w:val="004228B2"/>
    <w:rsid w:val="00422AFD"/>
    <w:rsid w:val="00424CFD"/>
    <w:rsid w:val="00430596"/>
    <w:rsid w:val="00430D44"/>
    <w:rsid w:val="004311D2"/>
    <w:rsid w:val="00431730"/>
    <w:rsid w:val="00433698"/>
    <w:rsid w:val="00433A19"/>
    <w:rsid w:val="004341BB"/>
    <w:rsid w:val="004347C1"/>
    <w:rsid w:val="004358FF"/>
    <w:rsid w:val="00436372"/>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4273"/>
    <w:rsid w:val="0045518F"/>
    <w:rsid w:val="004552A5"/>
    <w:rsid w:val="00456EB8"/>
    <w:rsid w:val="004571D2"/>
    <w:rsid w:val="0046035B"/>
    <w:rsid w:val="004610F6"/>
    <w:rsid w:val="0046186F"/>
    <w:rsid w:val="00464E51"/>
    <w:rsid w:val="004650CE"/>
    <w:rsid w:val="00465DCC"/>
    <w:rsid w:val="00466EC7"/>
    <w:rsid w:val="00466F99"/>
    <w:rsid w:val="0046700A"/>
    <w:rsid w:val="004711A8"/>
    <w:rsid w:val="00474311"/>
    <w:rsid w:val="0047442B"/>
    <w:rsid w:val="00474C03"/>
    <w:rsid w:val="0047728A"/>
    <w:rsid w:val="00477943"/>
    <w:rsid w:val="00481C43"/>
    <w:rsid w:val="00482A09"/>
    <w:rsid w:val="00483709"/>
    <w:rsid w:val="00484391"/>
    <w:rsid w:val="00484B07"/>
    <w:rsid w:val="00486F1E"/>
    <w:rsid w:val="004872A1"/>
    <w:rsid w:val="0048737D"/>
    <w:rsid w:val="00487B2C"/>
    <w:rsid w:val="0049030D"/>
    <w:rsid w:val="00490D8A"/>
    <w:rsid w:val="004922A7"/>
    <w:rsid w:val="00492521"/>
    <w:rsid w:val="00493EDD"/>
    <w:rsid w:val="00494277"/>
    <w:rsid w:val="00494BE8"/>
    <w:rsid w:val="00496D08"/>
    <w:rsid w:val="004A1430"/>
    <w:rsid w:val="004A1F37"/>
    <w:rsid w:val="004A334F"/>
    <w:rsid w:val="004A4391"/>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4F91"/>
    <w:rsid w:val="004B69CF"/>
    <w:rsid w:val="004B6E47"/>
    <w:rsid w:val="004B7A3A"/>
    <w:rsid w:val="004C19B2"/>
    <w:rsid w:val="004C1DCB"/>
    <w:rsid w:val="004C244D"/>
    <w:rsid w:val="004C2FA6"/>
    <w:rsid w:val="004C3D91"/>
    <w:rsid w:val="004C4677"/>
    <w:rsid w:val="004C5088"/>
    <w:rsid w:val="004C5EE7"/>
    <w:rsid w:val="004C61E2"/>
    <w:rsid w:val="004C65D9"/>
    <w:rsid w:val="004C6C18"/>
    <w:rsid w:val="004C6CF9"/>
    <w:rsid w:val="004D10BA"/>
    <w:rsid w:val="004D18CC"/>
    <w:rsid w:val="004D2BF3"/>
    <w:rsid w:val="004D3038"/>
    <w:rsid w:val="004D39AF"/>
    <w:rsid w:val="004D429C"/>
    <w:rsid w:val="004D51EC"/>
    <w:rsid w:val="004D5C6C"/>
    <w:rsid w:val="004E1673"/>
    <w:rsid w:val="004E233E"/>
    <w:rsid w:val="004E23C3"/>
    <w:rsid w:val="004E2767"/>
    <w:rsid w:val="004E2C1D"/>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5AA"/>
    <w:rsid w:val="005033EC"/>
    <w:rsid w:val="005039F6"/>
    <w:rsid w:val="0050675C"/>
    <w:rsid w:val="00511540"/>
    <w:rsid w:val="0051198B"/>
    <w:rsid w:val="00512859"/>
    <w:rsid w:val="0051296B"/>
    <w:rsid w:val="00512D19"/>
    <w:rsid w:val="00512F95"/>
    <w:rsid w:val="0051342C"/>
    <w:rsid w:val="005138B6"/>
    <w:rsid w:val="0051597F"/>
    <w:rsid w:val="00515CA8"/>
    <w:rsid w:val="005172F8"/>
    <w:rsid w:val="00517968"/>
    <w:rsid w:val="0052134F"/>
    <w:rsid w:val="00521E6A"/>
    <w:rsid w:val="0052219F"/>
    <w:rsid w:val="0052411D"/>
    <w:rsid w:val="0052495F"/>
    <w:rsid w:val="00524A93"/>
    <w:rsid w:val="005250F0"/>
    <w:rsid w:val="00526145"/>
    <w:rsid w:val="00526297"/>
    <w:rsid w:val="00526DDB"/>
    <w:rsid w:val="00527EF4"/>
    <w:rsid w:val="00530159"/>
    <w:rsid w:val="00532096"/>
    <w:rsid w:val="00532D62"/>
    <w:rsid w:val="00534951"/>
    <w:rsid w:val="005350D1"/>
    <w:rsid w:val="005350EC"/>
    <w:rsid w:val="005354FF"/>
    <w:rsid w:val="00536424"/>
    <w:rsid w:val="00536B01"/>
    <w:rsid w:val="00541F43"/>
    <w:rsid w:val="005422FB"/>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6FD"/>
    <w:rsid w:val="00563B7C"/>
    <w:rsid w:val="0056624A"/>
    <w:rsid w:val="005669D1"/>
    <w:rsid w:val="005677F4"/>
    <w:rsid w:val="00570116"/>
    <w:rsid w:val="00571323"/>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87B76"/>
    <w:rsid w:val="00590521"/>
    <w:rsid w:val="00597160"/>
    <w:rsid w:val="005971F2"/>
    <w:rsid w:val="00597659"/>
    <w:rsid w:val="00597DD2"/>
    <w:rsid w:val="005A3AEE"/>
    <w:rsid w:val="005A46D6"/>
    <w:rsid w:val="005A51D2"/>
    <w:rsid w:val="005A73A6"/>
    <w:rsid w:val="005A7F1E"/>
    <w:rsid w:val="005B03A6"/>
    <w:rsid w:val="005B2BB8"/>
    <w:rsid w:val="005B2EA7"/>
    <w:rsid w:val="005B41D4"/>
    <w:rsid w:val="005B4C93"/>
    <w:rsid w:val="005B4CF8"/>
    <w:rsid w:val="005B4DCB"/>
    <w:rsid w:val="005B56DC"/>
    <w:rsid w:val="005B6890"/>
    <w:rsid w:val="005B70E1"/>
    <w:rsid w:val="005B7F60"/>
    <w:rsid w:val="005C1FA6"/>
    <w:rsid w:val="005C3231"/>
    <w:rsid w:val="005C3EA1"/>
    <w:rsid w:val="005C4D4B"/>
    <w:rsid w:val="005D1688"/>
    <w:rsid w:val="005D17C0"/>
    <w:rsid w:val="005D356F"/>
    <w:rsid w:val="005D419D"/>
    <w:rsid w:val="005D4303"/>
    <w:rsid w:val="005D64BF"/>
    <w:rsid w:val="005D78B4"/>
    <w:rsid w:val="005E01BF"/>
    <w:rsid w:val="005E0D92"/>
    <w:rsid w:val="005E16F1"/>
    <w:rsid w:val="005E188B"/>
    <w:rsid w:val="005E1A90"/>
    <w:rsid w:val="005E2A1E"/>
    <w:rsid w:val="005E52D3"/>
    <w:rsid w:val="005E621E"/>
    <w:rsid w:val="005E63E9"/>
    <w:rsid w:val="005E6AF4"/>
    <w:rsid w:val="005E70C9"/>
    <w:rsid w:val="005E70F9"/>
    <w:rsid w:val="005E7244"/>
    <w:rsid w:val="005F08FC"/>
    <w:rsid w:val="005F120F"/>
    <w:rsid w:val="005F4DB8"/>
    <w:rsid w:val="005F6752"/>
    <w:rsid w:val="005F68CD"/>
    <w:rsid w:val="005F7BF5"/>
    <w:rsid w:val="00601D16"/>
    <w:rsid w:val="006026BD"/>
    <w:rsid w:val="006030C3"/>
    <w:rsid w:val="00604FE6"/>
    <w:rsid w:val="00606D6B"/>
    <w:rsid w:val="00610A49"/>
    <w:rsid w:val="00611901"/>
    <w:rsid w:val="00612333"/>
    <w:rsid w:val="006125AA"/>
    <w:rsid w:val="00613954"/>
    <w:rsid w:val="00615389"/>
    <w:rsid w:val="00616DCB"/>
    <w:rsid w:val="00617C61"/>
    <w:rsid w:val="00617DB5"/>
    <w:rsid w:val="00623DBE"/>
    <w:rsid w:val="006247F2"/>
    <w:rsid w:val="00624AC2"/>
    <w:rsid w:val="0062519E"/>
    <w:rsid w:val="00625C54"/>
    <w:rsid w:val="006265B3"/>
    <w:rsid w:val="00627071"/>
    <w:rsid w:val="0062711D"/>
    <w:rsid w:val="00627485"/>
    <w:rsid w:val="00627E81"/>
    <w:rsid w:val="00630625"/>
    <w:rsid w:val="00631A66"/>
    <w:rsid w:val="006352BD"/>
    <w:rsid w:val="00635571"/>
    <w:rsid w:val="006402F1"/>
    <w:rsid w:val="00642125"/>
    <w:rsid w:val="00642478"/>
    <w:rsid w:val="00642700"/>
    <w:rsid w:val="00642A74"/>
    <w:rsid w:val="00643A3D"/>
    <w:rsid w:val="0064412F"/>
    <w:rsid w:val="0064515A"/>
    <w:rsid w:val="006457B5"/>
    <w:rsid w:val="00646B4F"/>
    <w:rsid w:val="00646E7F"/>
    <w:rsid w:val="00650977"/>
    <w:rsid w:val="00651F53"/>
    <w:rsid w:val="00652468"/>
    <w:rsid w:val="006569F5"/>
    <w:rsid w:val="00656D00"/>
    <w:rsid w:val="006600E9"/>
    <w:rsid w:val="00660BDD"/>
    <w:rsid w:val="00660BE2"/>
    <w:rsid w:val="006626B4"/>
    <w:rsid w:val="00662FF6"/>
    <w:rsid w:val="00663EDF"/>
    <w:rsid w:val="006664BB"/>
    <w:rsid w:val="00666B50"/>
    <w:rsid w:val="00670E78"/>
    <w:rsid w:val="006712CD"/>
    <w:rsid w:val="006719FB"/>
    <w:rsid w:val="0067346F"/>
    <w:rsid w:val="00673750"/>
    <w:rsid w:val="006742B0"/>
    <w:rsid w:val="0067513E"/>
    <w:rsid w:val="006778D6"/>
    <w:rsid w:val="006818C8"/>
    <w:rsid w:val="00681DF2"/>
    <w:rsid w:val="0068279E"/>
    <w:rsid w:val="00682A6A"/>
    <w:rsid w:val="00684AB2"/>
    <w:rsid w:val="00684D1B"/>
    <w:rsid w:val="00687B27"/>
    <w:rsid w:val="006946AD"/>
    <w:rsid w:val="00694D83"/>
    <w:rsid w:val="00695345"/>
    <w:rsid w:val="00695484"/>
    <w:rsid w:val="00696868"/>
    <w:rsid w:val="00697EC4"/>
    <w:rsid w:val="006A14D6"/>
    <w:rsid w:val="006A1666"/>
    <w:rsid w:val="006A2461"/>
    <w:rsid w:val="006A4BAC"/>
    <w:rsid w:val="006A5937"/>
    <w:rsid w:val="006A5AAA"/>
    <w:rsid w:val="006A621B"/>
    <w:rsid w:val="006A77C1"/>
    <w:rsid w:val="006B038D"/>
    <w:rsid w:val="006B37F5"/>
    <w:rsid w:val="006B428A"/>
    <w:rsid w:val="006B5A62"/>
    <w:rsid w:val="006B5C76"/>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6F0E"/>
    <w:rsid w:val="006D71B7"/>
    <w:rsid w:val="006E2CBF"/>
    <w:rsid w:val="006E312F"/>
    <w:rsid w:val="006E3172"/>
    <w:rsid w:val="006E31EB"/>
    <w:rsid w:val="006E38E1"/>
    <w:rsid w:val="006E4938"/>
    <w:rsid w:val="006E55FE"/>
    <w:rsid w:val="006E5DD8"/>
    <w:rsid w:val="006F04C2"/>
    <w:rsid w:val="006F12C1"/>
    <w:rsid w:val="006F18E4"/>
    <w:rsid w:val="006F1D77"/>
    <w:rsid w:val="006F2000"/>
    <w:rsid w:val="006F3110"/>
    <w:rsid w:val="006F7B67"/>
    <w:rsid w:val="00700270"/>
    <w:rsid w:val="007004EA"/>
    <w:rsid w:val="007007CA"/>
    <w:rsid w:val="007025BC"/>
    <w:rsid w:val="00702AA8"/>
    <w:rsid w:val="00704682"/>
    <w:rsid w:val="00704E89"/>
    <w:rsid w:val="007055EF"/>
    <w:rsid w:val="007063C1"/>
    <w:rsid w:val="00706760"/>
    <w:rsid w:val="00710948"/>
    <w:rsid w:val="00711A24"/>
    <w:rsid w:val="0071254F"/>
    <w:rsid w:val="0071312E"/>
    <w:rsid w:val="0071484C"/>
    <w:rsid w:val="0071632C"/>
    <w:rsid w:val="00716F23"/>
    <w:rsid w:val="0072095F"/>
    <w:rsid w:val="007223F8"/>
    <w:rsid w:val="00722932"/>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2BBA"/>
    <w:rsid w:val="00744658"/>
    <w:rsid w:val="00744AD7"/>
    <w:rsid w:val="00744EBF"/>
    <w:rsid w:val="0074666C"/>
    <w:rsid w:val="00746C42"/>
    <w:rsid w:val="00746EA3"/>
    <w:rsid w:val="00753FA4"/>
    <w:rsid w:val="00754AF6"/>
    <w:rsid w:val="007557FA"/>
    <w:rsid w:val="00756780"/>
    <w:rsid w:val="0075711C"/>
    <w:rsid w:val="00757EA4"/>
    <w:rsid w:val="0076081A"/>
    <w:rsid w:val="0076082D"/>
    <w:rsid w:val="00761099"/>
    <w:rsid w:val="007614DA"/>
    <w:rsid w:val="00761A40"/>
    <w:rsid w:val="00762AA5"/>
    <w:rsid w:val="00764231"/>
    <w:rsid w:val="00764460"/>
    <w:rsid w:val="00766E7B"/>
    <w:rsid w:val="0076700B"/>
    <w:rsid w:val="0076779A"/>
    <w:rsid w:val="00770D24"/>
    <w:rsid w:val="00770F09"/>
    <w:rsid w:val="00771782"/>
    <w:rsid w:val="00773250"/>
    <w:rsid w:val="007732CE"/>
    <w:rsid w:val="0077368A"/>
    <w:rsid w:val="0077525A"/>
    <w:rsid w:val="00775D51"/>
    <w:rsid w:val="00777202"/>
    <w:rsid w:val="007773E0"/>
    <w:rsid w:val="0077761C"/>
    <w:rsid w:val="00777AC7"/>
    <w:rsid w:val="0078024D"/>
    <w:rsid w:val="0078087C"/>
    <w:rsid w:val="007808E8"/>
    <w:rsid w:val="00782343"/>
    <w:rsid w:val="0078252F"/>
    <w:rsid w:val="0078423E"/>
    <w:rsid w:val="00786934"/>
    <w:rsid w:val="00787381"/>
    <w:rsid w:val="00791233"/>
    <w:rsid w:val="00791DF1"/>
    <w:rsid w:val="0079243C"/>
    <w:rsid w:val="00792777"/>
    <w:rsid w:val="00794E3C"/>
    <w:rsid w:val="007955F7"/>
    <w:rsid w:val="0079560F"/>
    <w:rsid w:val="00795DD3"/>
    <w:rsid w:val="00797A9D"/>
    <w:rsid w:val="00797ACD"/>
    <w:rsid w:val="00797F8E"/>
    <w:rsid w:val="007A344B"/>
    <w:rsid w:val="007A4325"/>
    <w:rsid w:val="007A4613"/>
    <w:rsid w:val="007A467C"/>
    <w:rsid w:val="007A4D43"/>
    <w:rsid w:val="007A6733"/>
    <w:rsid w:val="007A68C9"/>
    <w:rsid w:val="007A74FA"/>
    <w:rsid w:val="007B047D"/>
    <w:rsid w:val="007B0C02"/>
    <w:rsid w:val="007B11F2"/>
    <w:rsid w:val="007B20EC"/>
    <w:rsid w:val="007B228B"/>
    <w:rsid w:val="007B2B70"/>
    <w:rsid w:val="007B3AAF"/>
    <w:rsid w:val="007B5C6D"/>
    <w:rsid w:val="007B6F46"/>
    <w:rsid w:val="007C058B"/>
    <w:rsid w:val="007C16A5"/>
    <w:rsid w:val="007C22A8"/>
    <w:rsid w:val="007C248B"/>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4B83"/>
    <w:rsid w:val="007E553F"/>
    <w:rsid w:val="007E5FEC"/>
    <w:rsid w:val="007E6A64"/>
    <w:rsid w:val="007E705C"/>
    <w:rsid w:val="007F052D"/>
    <w:rsid w:val="007F0F2C"/>
    <w:rsid w:val="007F164F"/>
    <w:rsid w:val="007F1794"/>
    <w:rsid w:val="007F1B94"/>
    <w:rsid w:val="007F1C1D"/>
    <w:rsid w:val="007F2357"/>
    <w:rsid w:val="007F2673"/>
    <w:rsid w:val="007F2972"/>
    <w:rsid w:val="007F3BB3"/>
    <w:rsid w:val="007F48A1"/>
    <w:rsid w:val="007F5FC0"/>
    <w:rsid w:val="007F77E0"/>
    <w:rsid w:val="00800165"/>
    <w:rsid w:val="00800D30"/>
    <w:rsid w:val="00800ED8"/>
    <w:rsid w:val="00804558"/>
    <w:rsid w:val="008045A6"/>
    <w:rsid w:val="0080521F"/>
    <w:rsid w:val="0080583A"/>
    <w:rsid w:val="00805BFB"/>
    <w:rsid w:val="00806B17"/>
    <w:rsid w:val="00806E48"/>
    <w:rsid w:val="00807568"/>
    <w:rsid w:val="008106A9"/>
    <w:rsid w:val="008112C8"/>
    <w:rsid w:val="0081250F"/>
    <w:rsid w:val="00812811"/>
    <w:rsid w:val="00813281"/>
    <w:rsid w:val="00813ABE"/>
    <w:rsid w:val="00813DAD"/>
    <w:rsid w:val="00816F41"/>
    <w:rsid w:val="00817762"/>
    <w:rsid w:val="00820062"/>
    <w:rsid w:val="0082009B"/>
    <w:rsid w:val="008207BD"/>
    <w:rsid w:val="008213B7"/>
    <w:rsid w:val="00822AA1"/>
    <w:rsid w:val="00825307"/>
    <w:rsid w:val="00825AD4"/>
    <w:rsid w:val="008262F6"/>
    <w:rsid w:val="008264D3"/>
    <w:rsid w:val="00831D41"/>
    <w:rsid w:val="00834B15"/>
    <w:rsid w:val="00835732"/>
    <w:rsid w:val="0083647B"/>
    <w:rsid w:val="008365C3"/>
    <w:rsid w:val="00837152"/>
    <w:rsid w:val="008408EA"/>
    <w:rsid w:val="00844E2E"/>
    <w:rsid w:val="00845678"/>
    <w:rsid w:val="008477B9"/>
    <w:rsid w:val="00847C6E"/>
    <w:rsid w:val="00850A21"/>
    <w:rsid w:val="00851A72"/>
    <w:rsid w:val="00854602"/>
    <w:rsid w:val="008548BD"/>
    <w:rsid w:val="008554B6"/>
    <w:rsid w:val="00857D88"/>
    <w:rsid w:val="0086009F"/>
    <w:rsid w:val="0086367C"/>
    <w:rsid w:val="008640CE"/>
    <w:rsid w:val="008648F7"/>
    <w:rsid w:val="00867470"/>
    <w:rsid w:val="00867965"/>
    <w:rsid w:val="00867F24"/>
    <w:rsid w:val="00867F9A"/>
    <w:rsid w:val="0087041F"/>
    <w:rsid w:val="00872363"/>
    <w:rsid w:val="008723C3"/>
    <w:rsid w:val="00874591"/>
    <w:rsid w:val="008757B0"/>
    <w:rsid w:val="00875C2B"/>
    <w:rsid w:val="008763E8"/>
    <w:rsid w:val="00876812"/>
    <w:rsid w:val="00881237"/>
    <w:rsid w:val="00881499"/>
    <w:rsid w:val="00881E89"/>
    <w:rsid w:val="0088281D"/>
    <w:rsid w:val="00882FAB"/>
    <w:rsid w:val="00884211"/>
    <w:rsid w:val="00884FDA"/>
    <w:rsid w:val="008854AD"/>
    <w:rsid w:val="00886546"/>
    <w:rsid w:val="00890025"/>
    <w:rsid w:val="008902B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2942"/>
    <w:rsid w:val="008B4E4F"/>
    <w:rsid w:val="008B5971"/>
    <w:rsid w:val="008B7843"/>
    <w:rsid w:val="008B7BCE"/>
    <w:rsid w:val="008B7E61"/>
    <w:rsid w:val="008C257A"/>
    <w:rsid w:val="008C346A"/>
    <w:rsid w:val="008C39AD"/>
    <w:rsid w:val="008C4342"/>
    <w:rsid w:val="008C623C"/>
    <w:rsid w:val="008D1C42"/>
    <w:rsid w:val="008D25D8"/>
    <w:rsid w:val="008D4BDF"/>
    <w:rsid w:val="008D5D1B"/>
    <w:rsid w:val="008D6C04"/>
    <w:rsid w:val="008D703F"/>
    <w:rsid w:val="008D7E7B"/>
    <w:rsid w:val="008E0680"/>
    <w:rsid w:val="008E070F"/>
    <w:rsid w:val="008E0B24"/>
    <w:rsid w:val="008E1466"/>
    <w:rsid w:val="008E2E90"/>
    <w:rsid w:val="008E34B6"/>
    <w:rsid w:val="008E3741"/>
    <w:rsid w:val="008E379F"/>
    <w:rsid w:val="008E468D"/>
    <w:rsid w:val="008E4FC0"/>
    <w:rsid w:val="008E5B4B"/>
    <w:rsid w:val="008F0C19"/>
    <w:rsid w:val="008F2642"/>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17DF8"/>
    <w:rsid w:val="00925ADD"/>
    <w:rsid w:val="00926475"/>
    <w:rsid w:val="00927A8B"/>
    <w:rsid w:val="00931E1B"/>
    <w:rsid w:val="00933F50"/>
    <w:rsid w:val="009344B9"/>
    <w:rsid w:val="00937068"/>
    <w:rsid w:val="009406A0"/>
    <w:rsid w:val="00940B42"/>
    <w:rsid w:val="00941F1B"/>
    <w:rsid w:val="00942CF6"/>
    <w:rsid w:val="0094354B"/>
    <w:rsid w:val="00943684"/>
    <w:rsid w:val="00944CD5"/>
    <w:rsid w:val="0094576E"/>
    <w:rsid w:val="009460A3"/>
    <w:rsid w:val="00946CC4"/>
    <w:rsid w:val="00950392"/>
    <w:rsid w:val="00951AC1"/>
    <w:rsid w:val="0095231B"/>
    <w:rsid w:val="00952BFC"/>
    <w:rsid w:val="00953CB2"/>
    <w:rsid w:val="00954788"/>
    <w:rsid w:val="00954F6E"/>
    <w:rsid w:val="009558DD"/>
    <w:rsid w:val="009559CC"/>
    <w:rsid w:val="00956324"/>
    <w:rsid w:val="00960034"/>
    <w:rsid w:val="009609F0"/>
    <w:rsid w:val="0096350D"/>
    <w:rsid w:val="009637F3"/>
    <w:rsid w:val="00963C2A"/>
    <w:rsid w:val="00963F3B"/>
    <w:rsid w:val="009642EE"/>
    <w:rsid w:val="00964429"/>
    <w:rsid w:val="009652D0"/>
    <w:rsid w:val="009667AC"/>
    <w:rsid w:val="009673C5"/>
    <w:rsid w:val="0096797E"/>
    <w:rsid w:val="00967F39"/>
    <w:rsid w:val="00971820"/>
    <w:rsid w:val="00973D38"/>
    <w:rsid w:val="00977010"/>
    <w:rsid w:val="00980785"/>
    <w:rsid w:val="009807E6"/>
    <w:rsid w:val="00980EDE"/>
    <w:rsid w:val="009817BD"/>
    <w:rsid w:val="00982325"/>
    <w:rsid w:val="0098281A"/>
    <w:rsid w:val="0098285E"/>
    <w:rsid w:val="00984423"/>
    <w:rsid w:val="00984961"/>
    <w:rsid w:val="00984984"/>
    <w:rsid w:val="009858A0"/>
    <w:rsid w:val="009870DB"/>
    <w:rsid w:val="009878CC"/>
    <w:rsid w:val="00991806"/>
    <w:rsid w:val="009918F1"/>
    <w:rsid w:val="009926CC"/>
    <w:rsid w:val="0099434D"/>
    <w:rsid w:val="00995444"/>
    <w:rsid w:val="0099577A"/>
    <w:rsid w:val="009967C0"/>
    <w:rsid w:val="00996C25"/>
    <w:rsid w:val="00996EAA"/>
    <w:rsid w:val="00997F19"/>
    <w:rsid w:val="009A0975"/>
    <w:rsid w:val="009A3474"/>
    <w:rsid w:val="009A3B22"/>
    <w:rsid w:val="009A49AF"/>
    <w:rsid w:val="009A4C4E"/>
    <w:rsid w:val="009A5CE8"/>
    <w:rsid w:val="009A6057"/>
    <w:rsid w:val="009B0563"/>
    <w:rsid w:val="009B08BA"/>
    <w:rsid w:val="009B22C4"/>
    <w:rsid w:val="009B3C26"/>
    <w:rsid w:val="009B43B4"/>
    <w:rsid w:val="009B52EF"/>
    <w:rsid w:val="009B6955"/>
    <w:rsid w:val="009B743B"/>
    <w:rsid w:val="009B78B3"/>
    <w:rsid w:val="009B7C6B"/>
    <w:rsid w:val="009B7EEB"/>
    <w:rsid w:val="009C066A"/>
    <w:rsid w:val="009C082C"/>
    <w:rsid w:val="009C102F"/>
    <w:rsid w:val="009C323B"/>
    <w:rsid w:val="009C3380"/>
    <w:rsid w:val="009C68D7"/>
    <w:rsid w:val="009C6DA0"/>
    <w:rsid w:val="009D084C"/>
    <w:rsid w:val="009D1F7A"/>
    <w:rsid w:val="009D278A"/>
    <w:rsid w:val="009D3C5E"/>
    <w:rsid w:val="009D5D74"/>
    <w:rsid w:val="009D6826"/>
    <w:rsid w:val="009D7652"/>
    <w:rsid w:val="009D7B97"/>
    <w:rsid w:val="009E0849"/>
    <w:rsid w:val="009E1102"/>
    <w:rsid w:val="009E1652"/>
    <w:rsid w:val="009E2C0E"/>
    <w:rsid w:val="009E346E"/>
    <w:rsid w:val="009E489B"/>
    <w:rsid w:val="009E4F11"/>
    <w:rsid w:val="009E5B01"/>
    <w:rsid w:val="009E6B35"/>
    <w:rsid w:val="009F02A0"/>
    <w:rsid w:val="009F2106"/>
    <w:rsid w:val="009F3F48"/>
    <w:rsid w:val="009F4F1B"/>
    <w:rsid w:val="009F6F53"/>
    <w:rsid w:val="00A01495"/>
    <w:rsid w:val="00A0173C"/>
    <w:rsid w:val="00A029E2"/>
    <w:rsid w:val="00A0510E"/>
    <w:rsid w:val="00A05321"/>
    <w:rsid w:val="00A10E1C"/>
    <w:rsid w:val="00A11DC9"/>
    <w:rsid w:val="00A143B9"/>
    <w:rsid w:val="00A1479C"/>
    <w:rsid w:val="00A1599F"/>
    <w:rsid w:val="00A1749C"/>
    <w:rsid w:val="00A209A6"/>
    <w:rsid w:val="00A21745"/>
    <w:rsid w:val="00A25046"/>
    <w:rsid w:val="00A26D9B"/>
    <w:rsid w:val="00A27244"/>
    <w:rsid w:val="00A30A92"/>
    <w:rsid w:val="00A32638"/>
    <w:rsid w:val="00A341A2"/>
    <w:rsid w:val="00A366E8"/>
    <w:rsid w:val="00A41F57"/>
    <w:rsid w:val="00A42426"/>
    <w:rsid w:val="00A4353B"/>
    <w:rsid w:val="00A44001"/>
    <w:rsid w:val="00A46A52"/>
    <w:rsid w:val="00A470A8"/>
    <w:rsid w:val="00A47707"/>
    <w:rsid w:val="00A50F2B"/>
    <w:rsid w:val="00A5398B"/>
    <w:rsid w:val="00A53A71"/>
    <w:rsid w:val="00A55C89"/>
    <w:rsid w:val="00A57282"/>
    <w:rsid w:val="00A576B1"/>
    <w:rsid w:val="00A60BD2"/>
    <w:rsid w:val="00A618A4"/>
    <w:rsid w:val="00A61FFB"/>
    <w:rsid w:val="00A62F45"/>
    <w:rsid w:val="00A636FF"/>
    <w:rsid w:val="00A63826"/>
    <w:rsid w:val="00A63BF4"/>
    <w:rsid w:val="00A6522F"/>
    <w:rsid w:val="00A665C2"/>
    <w:rsid w:val="00A66F93"/>
    <w:rsid w:val="00A67125"/>
    <w:rsid w:val="00A67627"/>
    <w:rsid w:val="00A70115"/>
    <w:rsid w:val="00A70CD4"/>
    <w:rsid w:val="00A71837"/>
    <w:rsid w:val="00A73DDD"/>
    <w:rsid w:val="00A7426A"/>
    <w:rsid w:val="00A748B2"/>
    <w:rsid w:val="00A77BF6"/>
    <w:rsid w:val="00A803DF"/>
    <w:rsid w:val="00A805C5"/>
    <w:rsid w:val="00A805C7"/>
    <w:rsid w:val="00A83306"/>
    <w:rsid w:val="00A836E5"/>
    <w:rsid w:val="00A84FC2"/>
    <w:rsid w:val="00A85025"/>
    <w:rsid w:val="00A86281"/>
    <w:rsid w:val="00A92066"/>
    <w:rsid w:val="00A9242B"/>
    <w:rsid w:val="00A92D21"/>
    <w:rsid w:val="00A9453E"/>
    <w:rsid w:val="00A94F0E"/>
    <w:rsid w:val="00A95B1F"/>
    <w:rsid w:val="00A95CFA"/>
    <w:rsid w:val="00A9613F"/>
    <w:rsid w:val="00A969C9"/>
    <w:rsid w:val="00A96FCF"/>
    <w:rsid w:val="00A97BD0"/>
    <w:rsid w:val="00AA0BA8"/>
    <w:rsid w:val="00AA18B6"/>
    <w:rsid w:val="00AA1FEA"/>
    <w:rsid w:val="00AA3118"/>
    <w:rsid w:val="00AA3518"/>
    <w:rsid w:val="00AA3915"/>
    <w:rsid w:val="00AA460A"/>
    <w:rsid w:val="00AA531C"/>
    <w:rsid w:val="00AA54FA"/>
    <w:rsid w:val="00AA5DA6"/>
    <w:rsid w:val="00AA75AC"/>
    <w:rsid w:val="00AA7D24"/>
    <w:rsid w:val="00AB19B3"/>
    <w:rsid w:val="00AB3CFA"/>
    <w:rsid w:val="00AB42A1"/>
    <w:rsid w:val="00AB6FEB"/>
    <w:rsid w:val="00AB7432"/>
    <w:rsid w:val="00AC04E1"/>
    <w:rsid w:val="00AC1238"/>
    <w:rsid w:val="00AC1C2A"/>
    <w:rsid w:val="00AC1D04"/>
    <w:rsid w:val="00AC2478"/>
    <w:rsid w:val="00AC25CE"/>
    <w:rsid w:val="00AC2613"/>
    <w:rsid w:val="00AC2C30"/>
    <w:rsid w:val="00AC33BD"/>
    <w:rsid w:val="00AC459C"/>
    <w:rsid w:val="00AC4E04"/>
    <w:rsid w:val="00AC4E4D"/>
    <w:rsid w:val="00AC5128"/>
    <w:rsid w:val="00AC6FD1"/>
    <w:rsid w:val="00AD00D1"/>
    <w:rsid w:val="00AD18AA"/>
    <w:rsid w:val="00AD30E0"/>
    <w:rsid w:val="00AD30E1"/>
    <w:rsid w:val="00AD3664"/>
    <w:rsid w:val="00AD3920"/>
    <w:rsid w:val="00AD3FC7"/>
    <w:rsid w:val="00AD4877"/>
    <w:rsid w:val="00AD4F30"/>
    <w:rsid w:val="00AD62EF"/>
    <w:rsid w:val="00AD76E9"/>
    <w:rsid w:val="00AD79CC"/>
    <w:rsid w:val="00AD7C80"/>
    <w:rsid w:val="00AE1251"/>
    <w:rsid w:val="00AE24F5"/>
    <w:rsid w:val="00AE3B6B"/>
    <w:rsid w:val="00AE3D11"/>
    <w:rsid w:val="00AE554B"/>
    <w:rsid w:val="00AE5602"/>
    <w:rsid w:val="00AE59B5"/>
    <w:rsid w:val="00AE6900"/>
    <w:rsid w:val="00AE7C28"/>
    <w:rsid w:val="00AF03A7"/>
    <w:rsid w:val="00AF04ED"/>
    <w:rsid w:val="00AF1D80"/>
    <w:rsid w:val="00AF21F2"/>
    <w:rsid w:val="00AF2C7B"/>
    <w:rsid w:val="00AF39EF"/>
    <w:rsid w:val="00AF582B"/>
    <w:rsid w:val="00AF7BDE"/>
    <w:rsid w:val="00B0075D"/>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7F5"/>
    <w:rsid w:val="00B20D43"/>
    <w:rsid w:val="00B21034"/>
    <w:rsid w:val="00B2131D"/>
    <w:rsid w:val="00B23C8D"/>
    <w:rsid w:val="00B24A65"/>
    <w:rsid w:val="00B24CE4"/>
    <w:rsid w:val="00B24FB8"/>
    <w:rsid w:val="00B24FC4"/>
    <w:rsid w:val="00B251E2"/>
    <w:rsid w:val="00B2596D"/>
    <w:rsid w:val="00B2617B"/>
    <w:rsid w:val="00B26D19"/>
    <w:rsid w:val="00B27961"/>
    <w:rsid w:val="00B315FA"/>
    <w:rsid w:val="00B32501"/>
    <w:rsid w:val="00B3492E"/>
    <w:rsid w:val="00B34B07"/>
    <w:rsid w:val="00B379F0"/>
    <w:rsid w:val="00B37D3C"/>
    <w:rsid w:val="00B4029F"/>
    <w:rsid w:val="00B40E7C"/>
    <w:rsid w:val="00B430BA"/>
    <w:rsid w:val="00B43416"/>
    <w:rsid w:val="00B442F5"/>
    <w:rsid w:val="00B44469"/>
    <w:rsid w:val="00B44E20"/>
    <w:rsid w:val="00B45203"/>
    <w:rsid w:val="00B45AD1"/>
    <w:rsid w:val="00B462A6"/>
    <w:rsid w:val="00B50D9C"/>
    <w:rsid w:val="00B51397"/>
    <w:rsid w:val="00B51518"/>
    <w:rsid w:val="00B51AF6"/>
    <w:rsid w:val="00B51D09"/>
    <w:rsid w:val="00B52627"/>
    <w:rsid w:val="00B52958"/>
    <w:rsid w:val="00B529FC"/>
    <w:rsid w:val="00B57141"/>
    <w:rsid w:val="00B63793"/>
    <w:rsid w:val="00B64C68"/>
    <w:rsid w:val="00B64FDE"/>
    <w:rsid w:val="00B65655"/>
    <w:rsid w:val="00B657C3"/>
    <w:rsid w:val="00B66D88"/>
    <w:rsid w:val="00B715AA"/>
    <w:rsid w:val="00B72320"/>
    <w:rsid w:val="00B727E2"/>
    <w:rsid w:val="00B73F08"/>
    <w:rsid w:val="00B75249"/>
    <w:rsid w:val="00B768C2"/>
    <w:rsid w:val="00B76B69"/>
    <w:rsid w:val="00B76E23"/>
    <w:rsid w:val="00B76F74"/>
    <w:rsid w:val="00B7733F"/>
    <w:rsid w:val="00B77765"/>
    <w:rsid w:val="00B77F1B"/>
    <w:rsid w:val="00B80BA7"/>
    <w:rsid w:val="00B83478"/>
    <w:rsid w:val="00B874D2"/>
    <w:rsid w:val="00B87525"/>
    <w:rsid w:val="00B87C4F"/>
    <w:rsid w:val="00B87D33"/>
    <w:rsid w:val="00B90357"/>
    <w:rsid w:val="00B90533"/>
    <w:rsid w:val="00B92EC1"/>
    <w:rsid w:val="00B93A0A"/>
    <w:rsid w:val="00B93C4C"/>
    <w:rsid w:val="00B9558E"/>
    <w:rsid w:val="00B95B47"/>
    <w:rsid w:val="00B95B5B"/>
    <w:rsid w:val="00B969F6"/>
    <w:rsid w:val="00B96F45"/>
    <w:rsid w:val="00B976F9"/>
    <w:rsid w:val="00B97A79"/>
    <w:rsid w:val="00BA1F81"/>
    <w:rsid w:val="00BA4F52"/>
    <w:rsid w:val="00BA6836"/>
    <w:rsid w:val="00BA7A4E"/>
    <w:rsid w:val="00BA7AD2"/>
    <w:rsid w:val="00BB01EB"/>
    <w:rsid w:val="00BB034E"/>
    <w:rsid w:val="00BB1190"/>
    <w:rsid w:val="00BB2746"/>
    <w:rsid w:val="00BB3577"/>
    <w:rsid w:val="00BB4664"/>
    <w:rsid w:val="00BB4EC7"/>
    <w:rsid w:val="00BB5857"/>
    <w:rsid w:val="00BB62F7"/>
    <w:rsid w:val="00BB7857"/>
    <w:rsid w:val="00BC0F89"/>
    <w:rsid w:val="00BC16EA"/>
    <w:rsid w:val="00BC1E97"/>
    <w:rsid w:val="00BC3396"/>
    <w:rsid w:val="00BC33F2"/>
    <w:rsid w:val="00BC37D4"/>
    <w:rsid w:val="00BC41B7"/>
    <w:rsid w:val="00BC4A84"/>
    <w:rsid w:val="00BC5F5B"/>
    <w:rsid w:val="00BD11D8"/>
    <w:rsid w:val="00BD5044"/>
    <w:rsid w:val="00BD527C"/>
    <w:rsid w:val="00BD52CB"/>
    <w:rsid w:val="00BD71B8"/>
    <w:rsid w:val="00BD7F4C"/>
    <w:rsid w:val="00BE36C0"/>
    <w:rsid w:val="00BE5A71"/>
    <w:rsid w:val="00BE6186"/>
    <w:rsid w:val="00BE7FA1"/>
    <w:rsid w:val="00BF1747"/>
    <w:rsid w:val="00BF3A30"/>
    <w:rsid w:val="00C01C76"/>
    <w:rsid w:val="00C01E57"/>
    <w:rsid w:val="00C02C42"/>
    <w:rsid w:val="00C0316B"/>
    <w:rsid w:val="00C05E87"/>
    <w:rsid w:val="00C11E87"/>
    <w:rsid w:val="00C13CE1"/>
    <w:rsid w:val="00C15A3B"/>
    <w:rsid w:val="00C15B3C"/>
    <w:rsid w:val="00C15D94"/>
    <w:rsid w:val="00C16777"/>
    <w:rsid w:val="00C16933"/>
    <w:rsid w:val="00C172F6"/>
    <w:rsid w:val="00C1738F"/>
    <w:rsid w:val="00C17CBC"/>
    <w:rsid w:val="00C20093"/>
    <w:rsid w:val="00C219C7"/>
    <w:rsid w:val="00C21B7E"/>
    <w:rsid w:val="00C21D86"/>
    <w:rsid w:val="00C22DE4"/>
    <w:rsid w:val="00C23ACD"/>
    <w:rsid w:val="00C244E8"/>
    <w:rsid w:val="00C2496D"/>
    <w:rsid w:val="00C249BB"/>
    <w:rsid w:val="00C24E7D"/>
    <w:rsid w:val="00C26527"/>
    <w:rsid w:val="00C26785"/>
    <w:rsid w:val="00C26A9B"/>
    <w:rsid w:val="00C26C7D"/>
    <w:rsid w:val="00C27FC7"/>
    <w:rsid w:val="00C30392"/>
    <w:rsid w:val="00C30F77"/>
    <w:rsid w:val="00C324F5"/>
    <w:rsid w:val="00C326BD"/>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5913"/>
    <w:rsid w:val="00C47242"/>
    <w:rsid w:val="00C51277"/>
    <w:rsid w:val="00C5139B"/>
    <w:rsid w:val="00C51526"/>
    <w:rsid w:val="00C51696"/>
    <w:rsid w:val="00C51FAE"/>
    <w:rsid w:val="00C531D5"/>
    <w:rsid w:val="00C53AE0"/>
    <w:rsid w:val="00C540CD"/>
    <w:rsid w:val="00C547E7"/>
    <w:rsid w:val="00C54C69"/>
    <w:rsid w:val="00C55554"/>
    <w:rsid w:val="00C566B3"/>
    <w:rsid w:val="00C56860"/>
    <w:rsid w:val="00C5697F"/>
    <w:rsid w:val="00C63022"/>
    <w:rsid w:val="00C634EB"/>
    <w:rsid w:val="00C645DC"/>
    <w:rsid w:val="00C64760"/>
    <w:rsid w:val="00C660ED"/>
    <w:rsid w:val="00C663C1"/>
    <w:rsid w:val="00C66B1E"/>
    <w:rsid w:val="00C66F1F"/>
    <w:rsid w:val="00C66FC9"/>
    <w:rsid w:val="00C710F1"/>
    <w:rsid w:val="00C72B6B"/>
    <w:rsid w:val="00C73CE5"/>
    <w:rsid w:val="00C74729"/>
    <w:rsid w:val="00C763A7"/>
    <w:rsid w:val="00C76D26"/>
    <w:rsid w:val="00C80BBD"/>
    <w:rsid w:val="00C814B4"/>
    <w:rsid w:val="00C8258E"/>
    <w:rsid w:val="00C83DC9"/>
    <w:rsid w:val="00C86525"/>
    <w:rsid w:val="00C8688F"/>
    <w:rsid w:val="00C91BAD"/>
    <w:rsid w:val="00C91C83"/>
    <w:rsid w:val="00C91D03"/>
    <w:rsid w:val="00C9321B"/>
    <w:rsid w:val="00C93269"/>
    <w:rsid w:val="00C939E2"/>
    <w:rsid w:val="00C94D40"/>
    <w:rsid w:val="00C96193"/>
    <w:rsid w:val="00C97934"/>
    <w:rsid w:val="00C97D1B"/>
    <w:rsid w:val="00CA2911"/>
    <w:rsid w:val="00CA3393"/>
    <w:rsid w:val="00CA53FD"/>
    <w:rsid w:val="00CA5D70"/>
    <w:rsid w:val="00CA5E77"/>
    <w:rsid w:val="00CA6A04"/>
    <w:rsid w:val="00CB1BD2"/>
    <w:rsid w:val="00CB33D2"/>
    <w:rsid w:val="00CB59D3"/>
    <w:rsid w:val="00CB5B43"/>
    <w:rsid w:val="00CB684F"/>
    <w:rsid w:val="00CB6AEA"/>
    <w:rsid w:val="00CB7768"/>
    <w:rsid w:val="00CB77BE"/>
    <w:rsid w:val="00CC1292"/>
    <w:rsid w:val="00CC188C"/>
    <w:rsid w:val="00CC1A31"/>
    <w:rsid w:val="00CC2C8E"/>
    <w:rsid w:val="00CC30C6"/>
    <w:rsid w:val="00CC3C9C"/>
    <w:rsid w:val="00CC3E9B"/>
    <w:rsid w:val="00CC421B"/>
    <w:rsid w:val="00CC4A54"/>
    <w:rsid w:val="00CC4B75"/>
    <w:rsid w:val="00CC5EE6"/>
    <w:rsid w:val="00CC679B"/>
    <w:rsid w:val="00CC6DFF"/>
    <w:rsid w:val="00CD0273"/>
    <w:rsid w:val="00CD0477"/>
    <w:rsid w:val="00CD158E"/>
    <w:rsid w:val="00CD1FFF"/>
    <w:rsid w:val="00CD364E"/>
    <w:rsid w:val="00CD469A"/>
    <w:rsid w:val="00CD5593"/>
    <w:rsid w:val="00CD593F"/>
    <w:rsid w:val="00CD5DFA"/>
    <w:rsid w:val="00CD682E"/>
    <w:rsid w:val="00CE29DB"/>
    <w:rsid w:val="00CE2AA1"/>
    <w:rsid w:val="00CE42E6"/>
    <w:rsid w:val="00CF1074"/>
    <w:rsid w:val="00CF2C4F"/>
    <w:rsid w:val="00CF2D21"/>
    <w:rsid w:val="00CF38D4"/>
    <w:rsid w:val="00CF5713"/>
    <w:rsid w:val="00CF5795"/>
    <w:rsid w:val="00CF5A6F"/>
    <w:rsid w:val="00CF5DDA"/>
    <w:rsid w:val="00CF6E29"/>
    <w:rsid w:val="00CF71AA"/>
    <w:rsid w:val="00CF71D0"/>
    <w:rsid w:val="00CF74E2"/>
    <w:rsid w:val="00CF7C23"/>
    <w:rsid w:val="00CF7F9C"/>
    <w:rsid w:val="00D006E3"/>
    <w:rsid w:val="00D00C40"/>
    <w:rsid w:val="00D01F1C"/>
    <w:rsid w:val="00D02AE9"/>
    <w:rsid w:val="00D03CB4"/>
    <w:rsid w:val="00D0472A"/>
    <w:rsid w:val="00D04F25"/>
    <w:rsid w:val="00D061BE"/>
    <w:rsid w:val="00D102DE"/>
    <w:rsid w:val="00D1083A"/>
    <w:rsid w:val="00D10B3B"/>
    <w:rsid w:val="00D11BF0"/>
    <w:rsid w:val="00D12266"/>
    <w:rsid w:val="00D12A85"/>
    <w:rsid w:val="00D13645"/>
    <w:rsid w:val="00D13EF2"/>
    <w:rsid w:val="00D149EC"/>
    <w:rsid w:val="00D15159"/>
    <w:rsid w:val="00D1581F"/>
    <w:rsid w:val="00D15875"/>
    <w:rsid w:val="00D15916"/>
    <w:rsid w:val="00D1597F"/>
    <w:rsid w:val="00D17CBC"/>
    <w:rsid w:val="00D2091D"/>
    <w:rsid w:val="00D21A9E"/>
    <w:rsid w:val="00D220AE"/>
    <w:rsid w:val="00D237EB"/>
    <w:rsid w:val="00D2496D"/>
    <w:rsid w:val="00D26B78"/>
    <w:rsid w:val="00D26CA8"/>
    <w:rsid w:val="00D31A69"/>
    <w:rsid w:val="00D33C3E"/>
    <w:rsid w:val="00D33FF6"/>
    <w:rsid w:val="00D35627"/>
    <w:rsid w:val="00D362D2"/>
    <w:rsid w:val="00D36BC9"/>
    <w:rsid w:val="00D3727E"/>
    <w:rsid w:val="00D378D3"/>
    <w:rsid w:val="00D40149"/>
    <w:rsid w:val="00D402C3"/>
    <w:rsid w:val="00D40853"/>
    <w:rsid w:val="00D41842"/>
    <w:rsid w:val="00D422B8"/>
    <w:rsid w:val="00D4262A"/>
    <w:rsid w:val="00D43AA7"/>
    <w:rsid w:val="00D47866"/>
    <w:rsid w:val="00D47C78"/>
    <w:rsid w:val="00D500AE"/>
    <w:rsid w:val="00D5032A"/>
    <w:rsid w:val="00D515BB"/>
    <w:rsid w:val="00D52CD0"/>
    <w:rsid w:val="00D536FE"/>
    <w:rsid w:val="00D54CAA"/>
    <w:rsid w:val="00D55718"/>
    <w:rsid w:val="00D5594F"/>
    <w:rsid w:val="00D56882"/>
    <w:rsid w:val="00D60042"/>
    <w:rsid w:val="00D603F3"/>
    <w:rsid w:val="00D631C8"/>
    <w:rsid w:val="00D644D6"/>
    <w:rsid w:val="00D656DC"/>
    <w:rsid w:val="00D66428"/>
    <w:rsid w:val="00D679F5"/>
    <w:rsid w:val="00D7052F"/>
    <w:rsid w:val="00D706B8"/>
    <w:rsid w:val="00D7074B"/>
    <w:rsid w:val="00D71A57"/>
    <w:rsid w:val="00D7386C"/>
    <w:rsid w:val="00D74087"/>
    <w:rsid w:val="00D74331"/>
    <w:rsid w:val="00D76A4F"/>
    <w:rsid w:val="00D803B2"/>
    <w:rsid w:val="00D80DDD"/>
    <w:rsid w:val="00D8120F"/>
    <w:rsid w:val="00D81DB5"/>
    <w:rsid w:val="00D82630"/>
    <w:rsid w:val="00D82E37"/>
    <w:rsid w:val="00D835A4"/>
    <w:rsid w:val="00D87763"/>
    <w:rsid w:val="00D93B72"/>
    <w:rsid w:val="00D97347"/>
    <w:rsid w:val="00D97823"/>
    <w:rsid w:val="00DA0053"/>
    <w:rsid w:val="00DA1667"/>
    <w:rsid w:val="00DA17B2"/>
    <w:rsid w:val="00DA1FC9"/>
    <w:rsid w:val="00DA21C6"/>
    <w:rsid w:val="00DA2C49"/>
    <w:rsid w:val="00DA3F2F"/>
    <w:rsid w:val="00DA6F97"/>
    <w:rsid w:val="00DB0AD9"/>
    <w:rsid w:val="00DB1D9D"/>
    <w:rsid w:val="00DB1F40"/>
    <w:rsid w:val="00DB2372"/>
    <w:rsid w:val="00DB369A"/>
    <w:rsid w:val="00DB5093"/>
    <w:rsid w:val="00DB5147"/>
    <w:rsid w:val="00DB6FB8"/>
    <w:rsid w:val="00DC1D78"/>
    <w:rsid w:val="00DC1D8C"/>
    <w:rsid w:val="00DC48F8"/>
    <w:rsid w:val="00DC4C3A"/>
    <w:rsid w:val="00DC60DC"/>
    <w:rsid w:val="00DC7801"/>
    <w:rsid w:val="00DD0AFD"/>
    <w:rsid w:val="00DD12B7"/>
    <w:rsid w:val="00DD2092"/>
    <w:rsid w:val="00DD273E"/>
    <w:rsid w:val="00DD3A1E"/>
    <w:rsid w:val="00DD5C20"/>
    <w:rsid w:val="00DD6D57"/>
    <w:rsid w:val="00DD721C"/>
    <w:rsid w:val="00DD7E27"/>
    <w:rsid w:val="00DE305F"/>
    <w:rsid w:val="00DE4078"/>
    <w:rsid w:val="00DE513E"/>
    <w:rsid w:val="00DE5EDC"/>
    <w:rsid w:val="00DE6455"/>
    <w:rsid w:val="00DE7603"/>
    <w:rsid w:val="00DE7837"/>
    <w:rsid w:val="00DE78B3"/>
    <w:rsid w:val="00DE7F5A"/>
    <w:rsid w:val="00DF19A4"/>
    <w:rsid w:val="00DF2105"/>
    <w:rsid w:val="00DF2D7F"/>
    <w:rsid w:val="00DF3046"/>
    <w:rsid w:val="00DF4BE3"/>
    <w:rsid w:val="00DF5E77"/>
    <w:rsid w:val="00DF7346"/>
    <w:rsid w:val="00E0154A"/>
    <w:rsid w:val="00E04C7D"/>
    <w:rsid w:val="00E0544D"/>
    <w:rsid w:val="00E1035F"/>
    <w:rsid w:val="00E104A1"/>
    <w:rsid w:val="00E10573"/>
    <w:rsid w:val="00E1139E"/>
    <w:rsid w:val="00E11420"/>
    <w:rsid w:val="00E117DB"/>
    <w:rsid w:val="00E1353F"/>
    <w:rsid w:val="00E148A4"/>
    <w:rsid w:val="00E15957"/>
    <w:rsid w:val="00E166B2"/>
    <w:rsid w:val="00E17455"/>
    <w:rsid w:val="00E179BA"/>
    <w:rsid w:val="00E208A1"/>
    <w:rsid w:val="00E2324C"/>
    <w:rsid w:val="00E2406B"/>
    <w:rsid w:val="00E24175"/>
    <w:rsid w:val="00E241CF"/>
    <w:rsid w:val="00E30117"/>
    <w:rsid w:val="00E309E5"/>
    <w:rsid w:val="00E316A0"/>
    <w:rsid w:val="00E32417"/>
    <w:rsid w:val="00E34BDE"/>
    <w:rsid w:val="00E34E8D"/>
    <w:rsid w:val="00E3589A"/>
    <w:rsid w:val="00E36A4B"/>
    <w:rsid w:val="00E36B76"/>
    <w:rsid w:val="00E37ABB"/>
    <w:rsid w:val="00E37DDF"/>
    <w:rsid w:val="00E41CD3"/>
    <w:rsid w:val="00E42571"/>
    <w:rsid w:val="00E42622"/>
    <w:rsid w:val="00E42B8C"/>
    <w:rsid w:val="00E450DE"/>
    <w:rsid w:val="00E45155"/>
    <w:rsid w:val="00E452A2"/>
    <w:rsid w:val="00E46A51"/>
    <w:rsid w:val="00E47B15"/>
    <w:rsid w:val="00E50A5C"/>
    <w:rsid w:val="00E5202A"/>
    <w:rsid w:val="00E524E4"/>
    <w:rsid w:val="00E52E9E"/>
    <w:rsid w:val="00E53695"/>
    <w:rsid w:val="00E542CD"/>
    <w:rsid w:val="00E547BF"/>
    <w:rsid w:val="00E553B8"/>
    <w:rsid w:val="00E55DB9"/>
    <w:rsid w:val="00E566B2"/>
    <w:rsid w:val="00E57F84"/>
    <w:rsid w:val="00E6020C"/>
    <w:rsid w:val="00E6063B"/>
    <w:rsid w:val="00E60E06"/>
    <w:rsid w:val="00E60F3B"/>
    <w:rsid w:val="00E61A33"/>
    <w:rsid w:val="00E61EEB"/>
    <w:rsid w:val="00E645E6"/>
    <w:rsid w:val="00E65157"/>
    <w:rsid w:val="00E652C3"/>
    <w:rsid w:val="00E659D2"/>
    <w:rsid w:val="00E6611A"/>
    <w:rsid w:val="00E662B1"/>
    <w:rsid w:val="00E67C21"/>
    <w:rsid w:val="00E67FC1"/>
    <w:rsid w:val="00E70CFA"/>
    <w:rsid w:val="00E72C63"/>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0A67"/>
    <w:rsid w:val="00EA18AB"/>
    <w:rsid w:val="00EA25B9"/>
    <w:rsid w:val="00EA3309"/>
    <w:rsid w:val="00EA511A"/>
    <w:rsid w:val="00EA61E3"/>
    <w:rsid w:val="00EB0DF1"/>
    <w:rsid w:val="00EB0EA7"/>
    <w:rsid w:val="00EB4202"/>
    <w:rsid w:val="00EB51A6"/>
    <w:rsid w:val="00EB615D"/>
    <w:rsid w:val="00EC025E"/>
    <w:rsid w:val="00EC1B8D"/>
    <w:rsid w:val="00EC2126"/>
    <w:rsid w:val="00EC4729"/>
    <w:rsid w:val="00EC51E2"/>
    <w:rsid w:val="00EC5FDF"/>
    <w:rsid w:val="00EC702D"/>
    <w:rsid w:val="00EC73F9"/>
    <w:rsid w:val="00ED0523"/>
    <w:rsid w:val="00ED0E08"/>
    <w:rsid w:val="00ED173F"/>
    <w:rsid w:val="00ED2247"/>
    <w:rsid w:val="00ED2D44"/>
    <w:rsid w:val="00ED3D5B"/>
    <w:rsid w:val="00ED440B"/>
    <w:rsid w:val="00ED4C18"/>
    <w:rsid w:val="00ED4EE5"/>
    <w:rsid w:val="00ED6CFA"/>
    <w:rsid w:val="00ED70FD"/>
    <w:rsid w:val="00EE078C"/>
    <w:rsid w:val="00EE1560"/>
    <w:rsid w:val="00EE3650"/>
    <w:rsid w:val="00EE3B84"/>
    <w:rsid w:val="00EE768F"/>
    <w:rsid w:val="00EE7D57"/>
    <w:rsid w:val="00EE7EE0"/>
    <w:rsid w:val="00EF0D0B"/>
    <w:rsid w:val="00EF13C3"/>
    <w:rsid w:val="00EF1755"/>
    <w:rsid w:val="00EF4D47"/>
    <w:rsid w:val="00EF59CD"/>
    <w:rsid w:val="00EF68D8"/>
    <w:rsid w:val="00EF78B8"/>
    <w:rsid w:val="00EF7D70"/>
    <w:rsid w:val="00F00DE5"/>
    <w:rsid w:val="00F0449B"/>
    <w:rsid w:val="00F044F1"/>
    <w:rsid w:val="00F066DD"/>
    <w:rsid w:val="00F114E8"/>
    <w:rsid w:val="00F143B0"/>
    <w:rsid w:val="00F14B5C"/>
    <w:rsid w:val="00F15D56"/>
    <w:rsid w:val="00F16767"/>
    <w:rsid w:val="00F17C02"/>
    <w:rsid w:val="00F17D71"/>
    <w:rsid w:val="00F17F55"/>
    <w:rsid w:val="00F20873"/>
    <w:rsid w:val="00F2177B"/>
    <w:rsid w:val="00F2493A"/>
    <w:rsid w:val="00F24D05"/>
    <w:rsid w:val="00F25985"/>
    <w:rsid w:val="00F26652"/>
    <w:rsid w:val="00F26F45"/>
    <w:rsid w:val="00F30001"/>
    <w:rsid w:val="00F31A27"/>
    <w:rsid w:val="00F3237E"/>
    <w:rsid w:val="00F32C2B"/>
    <w:rsid w:val="00F32C99"/>
    <w:rsid w:val="00F34F17"/>
    <w:rsid w:val="00F35D9A"/>
    <w:rsid w:val="00F35EF4"/>
    <w:rsid w:val="00F360C7"/>
    <w:rsid w:val="00F3651A"/>
    <w:rsid w:val="00F36978"/>
    <w:rsid w:val="00F3730A"/>
    <w:rsid w:val="00F404BA"/>
    <w:rsid w:val="00F40973"/>
    <w:rsid w:val="00F416BD"/>
    <w:rsid w:val="00F42AD6"/>
    <w:rsid w:val="00F433E8"/>
    <w:rsid w:val="00F451BC"/>
    <w:rsid w:val="00F45229"/>
    <w:rsid w:val="00F45C95"/>
    <w:rsid w:val="00F46E68"/>
    <w:rsid w:val="00F47027"/>
    <w:rsid w:val="00F477ED"/>
    <w:rsid w:val="00F479FD"/>
    <w:rsid w:val="00F47CF5"/>
    <w:rsid w:val="00F50398"/>
    <w:rsid w:val="00F507D3"/>
    <w:rsid w:val="00F50E78"/>
    <w:rsid w:val="00F52B79"/>
    <w:rsid w:val="00F53119"/>
    <w:rsid w:val="00F53B0E"/>
    <w:rsid w:val="00F53B75"/>
    <w:rsid w:val="00F543B5"/>
    <w:rsid w:val="00F560EB"/>
    <w:rsid w:val="00F56AA2"/>
    <w:rsid w:val="00F57608"/>
    <w:rsid w:val="00F60F1A"/>
    <w:rsid w:val="00F616D7"/>
    <w:rsid w:val="00F61B6D"/>
    <w:rsid w:val="00F61B7B"/>
    <w:rsid w:val="00F62060"/>
    <w:rsid w:val="00F6389A"/>
    <w:rsid w:val="00F64ADB"/>
    <w:rsid w:val="00F65C1F"/>
    <w:rsid w:val="00F67100"/>
    <w:rsid w:val="00F67F59"/>
    <w:rsid w:val="00F71953"/>
    <w:rsid w:val="00F72559"/>
    <w:rsid w:val="00F72885"/>
    <w:rsid w:val="00F747B8"/>
    <w:rsid w:val="00F7484F"/>
    <w:rsid w:val="00F74C38"/>
    <w:rsid w:val="00F75122"/>
    <w:rsid w:val="00F75D23"/>
    <w:rsid w:val="00F7627B"/>
    <w:rsid w:val="00F770AC"/>
    <w:rsid w:val="00F779FD"/>
    <w:rsid w:val="00F77BA4"/>
    <w:rsid w:val="00F80613"/>
    <w:rsid w:val="00F80BEB"/>
    <w:rsid w:val="00F8294C"/>
    <w:rsid w:val="00F86C70"/>
    <w:rsid w:val="00F871CB"/>
    <w:rsid w:val="00F910F5"/>
    <w:rsid w:val="00F9214D"/>
    <w:rsid w:val="00F921B3"/>
    <w:rsid w:val="00F92E62"/>
    <w:rsid w:val="00F934A0"/>
    <w:rsid w:val="00F94C7F"/>
    <w:rsid w:val="00F95135"/>
    <w:rsid w:val="00F95474"/>
    <w:rsid w:val="00F96C9F"/>
    <w:rsid w:val="00FA00D5"/>
    <w:rsid w:val="00FA0FEB"/>
    <w:rsid w:val="00FA1568"/>
    <w:rsid w:val="00FA2A8E"/>
    <w:rsid w:val="00FA7B14"/>
    <w:rsid w:val="00FB029B"/>
    <w:rsid w:val="00FB0BA3"/>
    <w:rsid w:val="00FB0C26"/>
    <w:rsid w:val="00FB1397"/>
    <w:rsid w:val="00FB373D"/>
    <w:rsid w:val="00FB5B77"/>
    <w:rsid w:val="00FB6121"/>
    <w:rsid w:val="00FB6976"/>
    <w:rsid w:val="00FB7533"/>
    <w:rsid w:val="00FB7EE0"/>
    <w:rsid w:val="00FC3AEA"/>
    <w:rsid w:val="00FC4373"/>
    <w:rsid w:val="00FC4764"/>
    <w:rsid w:val="00FC5378"/>
    <w:rsid w:val="00FD0C4A"/>
    <w:rsid w:val="00FD35B3"/>
    <w:rsid w:val="00FD3F5F"/>
    <w:rsid w:val="00FD4050"/>
    <w:rsid w:val="00FD51BF"/>
    <w:rsid w:val="00FD53A0"/>
    <w:rsid w:val="00FD5CC9"/>
    <w:rsid w:val="00FD7E43"/>
    <w:rsid w:val="00FE23E6"/>
    <w:rsid w:val="00FE4831"/>
    <w:rsid w:val="00FE4879"/>
    <w:rsid w:val="00FE4BEB"/>
    <w:rsid w:val="00FE5FB2"/>
    <w:rsid w:val="00FE6474"/>
    <w:rsid w:val="00FE78E8"/>
    <w:rsid w:val="00FE7E70"/>
    <w:rsid w:val="00FF188F"/>
    <w:rsid w:val="00FF2A48"/>
    <w:rsid w:val="00FF3130"/>
    <w:rsid w:val="00FF3DE5"/>
    <w:rsid w:val="00FF42DE"/>
    <w:rsid w:val="00FF4300"/>
    <w:rsid w:val="00FF544D"/>
    <w:rsid w:val="00FF6469"/>
    <w:rsid w:val="00FF65B7"/>
    <w:rsid w:val="00FF72DE"/>
    <w:rsid w:val="0249910A"/>
    <w:rsid w:val="02695E36"/>
    <w:rsid w:val="027F8DA5"/>
    <w:rsid w:val="0292DABF"/>
    <w:rsid w:val="0691A227"/>
    <w:rsid w:val="0825ABD8"/>
    <w:rsid w:val="08E2AAC3"/>
    <w:rsid w:val="09A33EE1"/>
    <w:rsid w:val="09AC9537"/>
    <w:rsid w:val="0B6C24B7"/>
    <w:rsid w:val="116B6987"/>
    <w:rsid w:val="13228735"/>
    <w:rsid w:val="140DF501"/>
    <w:rsid w:val="14AD1D71"/>
    <w:rsid w:val="1BB3D5B5"/>
    <w:rsid w:val="1EF42289"/>
    <w:rsid w:val="20442418"/>
    <w:rsid w:val="21DEA66A"/>
    <w:rsid w:val="24445F0A"/>
    <w:rsid w:val="2ADE8186"/>
    <w:rsid w:val="2C55FCF7"/>
    <w:rsid w:val="2D8AFC50"/>
    <w:rsid w:val="2DEA28CE"/>
    <w:rsid w:val="2E466B44"/>
    <w:rsid w:val="2EFD6EB5"/>
    <w:rsid w:val="2F042971"/>
    <w:rsid w:val="302A1538"/>
    <w:rsid w:val="3474D567"/>
    <w:rsid w:val="34FBAECE"/>
    <w:rsid w:val="35AE439D"/>
    <w:rsid w:val="363983FF"/>
    <w:rsid w:val="3C49D595"/>
    <w:rsid w:val="3D02F358"/>
    <w:rsid w:val="3E7F0F54"/>
    <w:rsid w:val="3F7718C3"/>
    <w:rsid w:val="3F9A38AF"/>
    <w:rsid w:val="42C39B66"/>
    <w:rsid w:val="47C6355D"/>
    <w:rsid w:val="49B24DEA"/>
    <w:rsid w:val="4B67C7F5"/>
    <w:rsid w:val="4C5127D9"/>
    <w:rsid w:val="4CD8B4BC"/>
    <w:rsid w:val="4ECBFC9F"/>
    <w:rsid w:val="53695960"/>
    <w:rsid w:val="5406FDDC"/>
    <w:rsid w:val="586C6D43"/>
    <w:rsid w:val="58A918D7"/>
    <w:rsid w:val="58B3A0EE"/>
    <w:rsid w:val="61AB2002"/>
    <w:rsid w:val="659C21A9"/>
    <w:rsid w:val="68084652"/>
    <w:rsid w:val="6A8F5AE6"/>
    <w:rsid w:val="70A88882"/>
    <w:rsid w:val="71FA55C3"/>
    <w:rsid w:val="7392B249"/>
    <w:rsid w:val="74D1924E"/>
    <w:rsid w:val="7518EA0E"/>
    <w:rsid w:val="78FDEBD9"/>
    <w:rsid w:val="7CACF802"/>
    <w:rsid w:val="7D206C32"/>
    <w:rsid w:val="7D2FE004"/>
    <w:rsid w:val="7D80A22C"/>
    <w:rsid w:val="7E84B06D"/>
    <w:rsid w:val="7EFF9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9300100-4DB7-4A1A-978F-B822CD2B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normaltextrun">
    <w:name w:val="normaltextrun"/>
    <w:basedOn w:val="DefaultParagraphFont"/>
    <w:rsid w:val="008B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policies/" TargetMode="External"/><Relationship Id="rId26" Type="http://schemas.openxmlformats.org/officeDocument/2006/relationships/hyperlink" Target="https://gcc02.safelinks.protection.outlook.com/?url=https%3A%2F%2Fwww.maine.gov%2Foit%2Fsites%2Fmaine.gov.oit%2Ffiles%2Finline-files%2Finformation-security-policy.pdf&amp;data=05%7C01%7CPeter.Lewis%40maine.gov%7C8104b55761da4095e87108db352f7f9b%7C413fa8ab207d4b629bcdea1a8f2f864e%7C0%7C0%7C638162250336552895%7CUnknown%7CTWFpbGZsb3d8eyJWIjoiMC4wLjAwMDAiLCJQIjoiV2luMzIiLCJBTiI6Ik1haWwiLCJXVCI6Mn0%3D%7C3000%7C%7C%7C&amp;sdata=GrAqzbPyyr3wQgKC2EE04q32Y%2F2PWxZvB4d1vkgtjwM%3D&amp;reserved=0" TargetMode="External"/><Relationship Id="rId39" Type="http://schemas.openxmlformats.org/officeDocument/2006/relationships/hyperlink" Target="mailto:Proposals@maine.gov" TargetMode="External"/><Relationship Id="rId21" Type="http://schemas.openxmlformats.org/officeDocument/2006/relationships/hyperlink" Target="https://gcc02.safelinks.protection.outlook.com/?url=https%3A%2F%2Fwww.maine.gov%2Foit%2Fsites%2Fmaine.gov.oit%2Ffiles%2Finline-files%2Fsystem-services-acquisition-policy.pdf&amp;data=05%7C01%7CPeter.Lewis%40maine.gov%7C8104b55761da4095e87108db352f7f9b%7C413fa8ab207d4b629bcdea1a8f2f864e%7C0%7C0%7C638162250336396623%7CUnknown%7CTWFpbGZsb3d8eyJWIjoiMC4wLjAwMDAiLCJQIjoiV2luMzIiLCJBTiI6Ik1haWwiLCJXVCI6Mn0%3D%7C3000%7C%7C%7C&amp;sdata=ctG1NriTCr583VeCddNadeCmmiiCjCOfWyJW98Isynw%3D&amp;reserved=0" TargetMode="External"/><Relationship Id="rId34" Type="http://schemas.openxmlformats.org/officeDocument/2006/relationships/hyperlink" Target="https://www.maine.gov/oit/sites/maine.gov.oit/files/inline-files/BusinessContinuityDisasterRecoveryPolicy.pdf" TargetMode="External"/><Relationship Id="rId42" Type="http://schemas.openxmlformats.org/officeDocument/2006/relationships/hyperlink" Target="https://www.maine.gov/dafs/bbm/procurementservices/forms" TargetMode="External"/><Relationship Id="rId47" Type="http://schemas.openxmlformats.org/officeDocument/2006/relationships/hyperlink" Target="https://www.maine.gov/oit/prohibited-technologies" TargetMode="External"/><Relationship Id="rId50" Type="http://schemas.openxmlformats.org/officeDocument/2006/relationships/package" Target="embeddings/Microsoft_Excel_Worksheet.xlsx"/><Relationship Id="rId55"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stacy.martin@maine.gov?subject=RFP%20202406106%20Maine%20General%20Assistance%20Management%20Technology%20Platform"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gcc02.safelinks.protection.outlook.com/?url=https%3A%2F%2Fwww.maine.gov%2Foit%2Fsites%2Fmaine.gov.oit%2Ffiles%2Finline-files%2Fdata-exchange-policy.pdf&amp;data=05%7C01%7CPeter.Lewis%40maine.gov%7C8104b55761da4095e87108db352f7f9b%7C413fa8ab207d4b629bcdea1a8f2f864e%7C0%7C0%7C638162250336552895%7CUnknown%7CTWFpbGZsb3d8eyJWIjoiMC4wLjAwMDAiLCJQIjoiV2luMzIiLCJBTiI6Ik1haWwiLCJXVCI6Mn0%3D%7C3000%7C%7C%7C&amp;sdata=HhCWu%2B8%2BBYXd77kzFMXEjVJSfJfGbBRwfW5agpWjndg%3D&amp;reserved=0" TargetMode="External"/><Relationship Id="rId33" Type="http://schemas.openxmlformats.org/officeDocument/2006/relationships/hyperlink" Target="https://gcc02.safelinks.protection.outlook.com/?url=https%3A%2F%2Fwww.maine.gov%2Foit%2Fsites%2Fmaine.gov.oit%2Ffiles%2Finline-files%2Fconfiguration-management-policy.pdf&amp;data=05%7C01%7CPeter.Lewis%40maine.gov%7C8104b55761da4095e87108db352f7f9b%7C413fa8ab207d4b629bcdea1a8f2f864e%7C0%7C0%7C638162250336552895%7CUnknown%7CTWFpbGZsb3d8eyJWIjoiMC4wLjAwMDAiLCJQIjoiV2luMzIiLCJBTiI6Ik1haWwiLCJXVCI6Mn0%3D%7C3000%7C%7C%7C&amp;sdata=SonYJqdCUwld6BbX9CPhf9VelEDHjtlamZgAVpbl3gM%3D&amp;reserved=0" TargetMode="External"/><Relationship Id="rId38" Type="http://schemas.openxmlformats.org/officeDocument/2006/relationships/hyperlink" Target="https://www.maine.gov/dafs/bbm/procurementservices/vendors/rfps" TargetMode="External"/><Relationship Id="rId46" Type="http://schemas.openxmlformats.org/officeDocument/2006/relationships/hyperlink" Target="https://www.maine.gov/oit/prohibited-technologies"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oit/" TargetMode="External"/><Relationship Id="rId20" Type="http://schemas.openxmlformats.org/officeDocument/2006/relationships/hyperlink" Target="https://gcc02.safelinks.protection.outlook.com/?url=https%3A%2F%2Fwww.maine.gov%2Foit%2Fsites%2Fmaine.gov.oit%2Ffiles%2Finline-files%2Fgeneral-architecture-principles_1.pdf&amp;data=05%7C01%7CPeter.Lewis%40maine.gov%7C8104b55761da4095e87108db352f7f9b%7C413fa8ab207d4b629bcdea1a8f2f864e%7C0%7C0%7C638162250336396623%7CUnknown%7CTWFpbGZsb3d8eyJWIjoiMC4wLjAwMDAiLCJQIjoiV2luMzIiLCJBTiI6Ik1haWwiLCJXVCI6Mn0%3D%7C3000%7C%7C%7C&amp;sdata=A%2FF33EDQhGjSHL17w7KiMGxJm4a%2FDp3Cda5FzQdR4VU%3D&amp;reserved=0" TargetMode="External"/><Relationship Id="rId29" Type="http://schemas.openxmlformats.org/officeDocument/2006/relationships/hyperlink" Target="https://gcc02.safelinks.protection.outlook.com/?url=https%3A%2F%2Fwww.maine.gov%2Foit%2Fsites%2Fmaine.gov.oit%2Ffiles%2Finline-files%2Frisk-assessment-policy-procedure.pdf&amp;data=05%7C01%7CPeter.Lewis%40maine.gov%7C8104b55761da4095e87108db352f7f9b%7C413fa8ab207d4b629bcdea1a8f2f864e%7C0%7C0%7C638162250336552895%7CUnknown%7CTWFpbGZsb3d8eyJWIjoiMC4wLjAwMDAiLCJQIjoiV2luMzIiLCJBTiI6Ik1haWwiLCJXVCI6Mn0%3D%7C3000%7C%7C%7C&amp;sdata=1LxUodJE7HkyIzKSM9n0bB7%2F9yHuEQT4yqOuxSfdYiY%3D&amp;reserved=0" TargetMode="External"/><Relationship Id="rId41" Type="http://schemas.openxmlformats.org/officeDocument/2006/relationships/hyperlink" Target="https://www.maine.gov/dafs/bbm/procurementservices/policies-procedures/chapter-120" TargetMode="External"/><Relationship Id="rId54"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cc02.safelinks.protection.outlook.com/?url=https%3A%2F%2Fwww.maine.gov%2Foit%2Fsites%2Fmaine.gov.oit%2Ffiles%2Finline-files%2Fremote-hosting-policy.pdf&amp;data=05%7C01%7CPeter.Lewis%40maine.gov%7C8104b55761da4095e87108db352f7f9b%7C413fa8ab207d4b629bcdea1a8f2f864e%7C0%7C0%7C638162250336396623%7CUnknown%7CTWFpbGZsb3d8eyJWIjoiMC4wLjAwMDAiLCJQIjoiV2luMzIiLCJBTiI6Ik1haWwiLCJXVCI6Mn0%3D%7C3000%7C%7C%7C&amp;sdata=6FrMpQYaPk9sPHCZzbzAF%2B98JNyptS5EPu2xcsuzI28%3D&amp;reserved=0" TargetMode="External"/><Relationship Id="rId32" Type="http://schemas.openxmlformats.org/officeDocument/2006/relationships/hyperlink" Target="https://gcc02.safelinks.protection.outlook.com/?url=https%3A%2F%2Fwww.maine.gov%2Foit%2Fsites%2Fmaine.gov.oit%2Ffiles%2Finline-files%2Fsystem-information-integrity-policy.pdf&amp;data=05%7C01%7CPeter.Lewis%40maine.gov%7C8104b55761da4095e87108db352f7f9b%7C413fa8ab207d4b629bcdea1a8f2f864e%7C0%7C0%7C638162250336552895%7CUnknown%7CTWFpbGZsb3d8eyJWIjoiMC4wLjAwMDAiLCJQIjoiV2luMzIiLCJBTiI6Ik1haWwiLCJXVCI6Mn0%3D%7C3000%7C%7C%7C&amp;sdata=esdEu4wwWAGZ0QyYpH9Y%2B7lkkN25LvllWzngrKWK3M0%3D&amp;reserved=0" TargetMode="External"/><Relationship Id="rId37" Type="http://schemas.openxmlformats.org/officeDocument/2006/relationships/hyperlink" Target="https://www.maine.gov/dafs/bbm/procurementservices/vendors/rfps" TargetMode="External"/><Relationship Id="rId40" Type="http://schemas.openxmlformats.org/officeDocument/2006/relationships/hyperlink" Target="http://www.mainelegislature.org/legis/statutes/5/title5sec1825-E.html" TargetMode="External"/><Relationship Id="rId45" Type="http://schemas.openxmlformats.org/officeDocument/2006/relationships/footer" Target="footer1.xml"/><Relationship Id="rId53" Type="http://schemas.openxmlformats.org/officeDocument/2006/relationships/image" Target="media/image4.emf"/><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gcc02.safelinks.protection.outlook.com/?url=https%3A%2F%2Fwww.maine.gov%2Foit%2Fsites%2Fmaine.gov.oit%2Ffiles%2Finline-files%2Fdigital-accessibility-policy.pdf&amp;data=05%7C01%7CPeter.Lewis%40maine.gov%7C8104b55761da4095e87108db352f7f9b%7C413fa8ab207d4b629bcdea1a8f2f864e%7C0%7C0%7C638162250336396623%7CUnknown%7CTWFpbGZsb3d8eyJWIjoiMC4wLjAwMDAiLCJQIjoiV2luMzIiLCJBTiI6Ik1haWwiLCJXVCI6Mn0%3D%7C3000%7C%7C%7C&amp;sdata=TinoDjn%2FZ%2BGxVPkphHmTCPXF%2F5iM4zlY6uUgHw0GTU0%3D&amp;reserved=0" TargetMode="External"/><Relationship Id="rId28" Type="http://schemas.openxmlformats.org/officeDocument/2006/relationships/hyperlink" Target="https://gcc02.safelinks.protection.outlook.com/?url=https%3A%2F%2Fwww.maine.gov%2Foit%2Fsites%2Fmaine.gov.oit%2Ffiles%2Finline-files%2Faccess-control-procedures-for-users.pdf&amp;data=05%7C01%7CPeter.Lewis%40maine.gov%7C8104b55761da4095e87108db352f7f9b%7C413fa8ab207d4b629bcdea1a8f2f864e%7C0%7C0%7C638162250336552895%7CUnknown%7CTWFpbGZsb3d8eyJWIjoiMC4wLjAwMDAiLCJQIjoiV2luMzIiLCJBTiI6Ik1haWwiLCJXVCI6Mn0%3D%7C3000%7C%7C%7C&amp;sdata=nTLSXzLSZHRWIavNBqMLrTVPY9vehvdd8V8q6aGNazM%3D&amp;reserved=0" TargetMode="External"/><Relationship Id="rId36" Type="http://schemas.openxmlformats.org/officeDocument/2006/relationships/hyperlink" Target="https://www.hhs.gov/hipaa/for-professionals/special-topics/hitech-act-enforcement-interim-final-rule/index.html" TargetMode="External"/><Relationship Id="rId49" Type="http://schemas.openxmlformats.org/officeDocument/2006/relationships/image" Target="media/image2.emf"/><Relationship Id="rId57"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src.nist.gov/pubs/sp/800/53/r5/upd1/final" TargetMode="External"/><Relationship Id="rId31" Type="http://schemas.openxmlformats.org/officeDocument/2006/relationships/hyperlink" Target="https://gcc02.safelinks.protection.outlook.com/?url=https%3A%2F%2Fwww.maine.gov%2Foit%2Fsites%2Fmaine.gov.oit%2Ffiles%2Finline-files%2FSecurityAssessmentAuthorizationPolicy.pdf&amp;data=05%7C01%7CPeter.Lewis%40maine.gov%7C8104b55761da4095e87108db352f7f9b%7C413fa8ab207d4b629bcdea1a8f2f864e%7C0%7C0%7C638162250336552895%7CUnknown%7CTWFpbGZsb3d8eyJWIjoiMC4wLjAwMDAiLCJQIjoiV2luMzIiLCJBTiI6Ik1haWwiLCJXVCI6Mn0%3D%7C3000%7C%7C%7C&amp;sdata=jLXyhJppTOAV9WoHmhMdGqioKR1xY08vVxC6tf7ahLI%3D&amp;reserved=0" TargetMode="External"/><Relationship Id="rId44" Type="http://schemas.openxmlformats.org/officeDocument/2006/relationships/hyperlink" Target="https://www.maine.gov/dafs/bbm/procurementservices/policies-procedures/chapter-110" TargetMode="External"/><Relationship Id="rId52"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gcc02.safelinks.protection.outlook.com/?url=https%3A%2F%2Fwww.maine.gov%2Foit%2Fsites%2Fmaine.gov.oit%2Ffiles%2Finline-files%2Fapplication-deployment-certification_0.pdf&amp;data=05%7C01%7CPeter.Lewis%40maine.gov%7C8104b55761da4095e87108db352f7f9b%7C413fa8ab207d4b629bcdea1a8f2f864e%7C0%7C0%7C638162250336396623%7CUnknown%7CTWFpbGZsb3d8eyJWIjoiMC4wLjAwMDAiLCJQIjoiV2luMzIiLCJBTiI6Ik1haWwiLCJXVCI6Mn0%3D%7C3000%7C%7C%7C&amp;sdata=i0Qw%2BQa9EsT66qPqls5Ku0tQf%2BQ3%2F7pg31BgEByZ1pA%3D&amp;reserved=0" TargetMode="External"/><Relationship Id="rId27" Type="http://schemas.openxmlformats.org/officeDocument/2006/relationships/hyperlink" Target="https://gcc02.safelinks.protection.outlook.com/?url=https%3A%2F%2Fwww.maine.gov%2Foit%2Fsites%2Fmaine.gov.oit%2Ffiles%2Finline-files%2Faccess-control-policy.pdf&amp;data=05%7C01%7CPeter.Lewis%40maine.gov%7C8104b55761da4095e87108db352f7f9b%7C413fa8ab207d4b629bcdea1a8f2f864e%7C0%7C0%7C638162250336552895%7CUnknown%7CTWFpbGZsb3d8eyJWIjoiMC4wLjAwMDAiLCJQIjoiV2luMzIiLCJBTiI6Ik1haWwiLCJXVCI6Mn0%3D%7C3000%7C%7C%7C&amp;sdata=H66lLkOoTo%2BBuOAqSEYkViIKUbXh1HMMDNBMqpirwRU%3D&amp;reserved=0" TargetMode="External"/><Relationship Id="rId30" Type="http://schemas.openxmlformats.org/officeDocument/2006/relationships/hyperlink" Target="https://gcc02.safelinks.protection.outlook.com/?url=https%3A%2F%2Fwww.maine.gov%2Foit%2Fsites%2Fmaine.gov.oit%2Ffiles%2Finline-files%2Fvulnerablity-scanning-procedure.pdf&amp;data=05%7C01%7CPeter.Lewis%40maine.gov%7C8104b55761da4095e87108db352f7f9b%7C413fa8ab207d4b629bcdea1a8f2f864e%7C0%7C0%7C638162250336552895%7CUnknown%7CTWFpbGZsb3d8eyJWIjoiMC4wLjAwMDAiLCJQIjoiV2luMzIiLCJBTiI6Ik1haWwiLCJXVCI6Mn0%3D%7C3000%7C%7C%7C&amp;sdata=6R5X2brJyaqLP6Abx1XoYPEyeJwtCvv8vPzkJ5p0EzE%3D&amp;reserved=0" TargetMode="External"/><Relationship Id="rId35" Type="http://schemas.openxmlformats.org/officeDocument/2006/relationships/hyperlink" Target="https://csrc.nist.gov/publications/detail/sp/800-53/rev-5/final" TargetMode="External"/><Relationship Id="rId43" Type="http://schemas.openxmlformats.org/officeDocument/2006/relationships/hyperlink" Target="https://www.maine.gov/dhhs/about/financial-management/contract-management" TargetMode="External"/><Relationship Id="rId48" Type="http://schemas.openxmlformats.org/officeDocument/2006/relationships/hyperlink" Target="https://www.maine.gov/oit/prohibited-technologies" TargetMode="External"/><Relationship Id="rId56" Type="http://schemas.openxmlformats.org/officeDocument/2006/relationships/package" Target="embeddings/Microsoft_Word_Document2.docx"/><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SharingLinks.3179ce32-c5cf-48da-b651-96464d83e55d.Flexible.2fcf1ee3-46f9-411b-a01f-6e4866ebdefa</DisplayName>
        <AccountId>608</AccountId>
        <AccountType/>
      </UserInfo>
      <UserInfo>
        <DisplayName>Messina, Melanie</DisplayName>
        <AccountId>2718</AccountId>
        <AccountType/>
      </UserInfo>
      <UserInfo>
        <DisplayName>Cohen, Dan</DisplayName>
        <AccountId>3864</AccountId>
        <AccountType/>
      </UserInfo>
    </SharedWithUsers>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FFBA5-62D0-4011-888B-7320AC8B5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11832</Words>
  <Characters>67443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2018-03-01T05:44:00Z</cp:lastPrinted>
  <dcterms:created xsi:type="dcterms:W3CDTF">2024-08-22T19:46:00Z</dcterms:created>
  <dcterms:modified xsi:type="dcterms:W3CDTF">2024-08-22T19:46:00Z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