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B0A" w:rsidRPr="00504B0A" w:rsidRDefault="00504B0A" w:rsidP="00504B0A">
      <w:pPr>
        <w:jc w:val="center"/>
        <w:rPr>
          <w:b/>
          <w:sz w:val="28"/>
        </w:rPr>
      </w:pPr>
      <w:r w:rsidRPr="00504B0A">
        <w:rPr>
          <w:b/>
          <w:sz w:val="28"/>
        </w:rPr>
        <w:t>Funding Opportunities for Maine Conservation Corps Partners</w:t>
      </w:r>
    </w:p>
    <w:p w:rsidR="00504B0A" w:rsidRDefault="00504B0A" w:rsidP="00504B0A">
      <w:pPr>
        <w:jc w:val="center"/>
      </w:pPr>
    </w:p>
    <w:p w:rsidR="002B2F62" w:rsidRDefault="002937B9" w:rsidP="002B2F62">
      <w:hyperlink r:id="rId5" w:history="1">
        <w:r w:rsidR="002B2F62">
          <w:rPr>
            <w:rStyle w:val="Hyperlink"/>
          </w:rPr>
          <w:t>Recreational Trails Program</w:t>
        </w:r>
      </w:hyperlink>
      <w:r w:rsidR="002B2F62">
        <w:t xml:space="preserve">                         </w:t>
      </w:r>
    </w:p>
    <w:p w:rsidR="002B2F62" w:rsidRDefault="002B2F62" w:rsidP="002B2F62">
      <w:pPr>
        <w:ind w:firstLine="720"/>
      </w:pPr>
    </w:p>
    <w:p w:rsidR="002B2F62" w:rsidRPr="001A58D5" w:rsidRDefault="007547A9" w:rsidP="001A58D5">
      <w:pPr>
        <w:pStyle w:val="ListParagraph"/>
        <w:numPr>
          <w:ilvl w:val="0"/>
          <w:numId w:val="4"/>
        </w:numPr>
        <w:rPr>
          <w:lang w:val="en"/>
        </w:rPr>
      </w:pPr>
      <w:r w:rsidRPr="001A58D5">
        <w:rPr>
          <w:lang w:val="en"/>
        </w:rPr>
        <w:t>The Recreational Trails Program (RTP) is an assistance program of the U.S. Department of Transportation's Federal Highway Administration (FHWA). The RTP provides funds to the States to develop and maintain recreational trails and trail-related facilities for motorized and nonmotorized recreational trail uses.</w:t>
      </w:r>
      <w:r w:rsidR="008D0769">
        <w:rPr>
          <w:lang w:val="en"/>
        </w:rPr>
        <w:t xml:space="preserve"> </w:t>
      </w:r>
      <w:bookmarkStart w:id="0" w:name="_GoBack"/>
      <w:bookmarkEnd w:id="0"/>
      <w:r w:rsidR="008D0769">
        <w:rPr>
          <w:lang w:val="en"/>
        </w:rPr>
        <w:t xml:space="preserve"> </w:t>
      </w:r>
    </w:p>
    <w:p w:rsidR="007547A9" w:rsidRDefault="007547A9" w:rsidP="002B2F62">
      <w:pPr>
        <w:rPr>
          <w:lang w:val="en"/>
        </w:rPr>
      </w:pPr>
    </w:p>
    <w:p w:rsidR="007547A9" w:rsidRPr="00D05AC4" w:rsidRDefault="00D05AC4" w:rsidP="00D05AC4">
      <w:pPr>
        <w:pStyle w:val="ListParagraph"/>
        <w:numPr>
          <w:ilvl w:val="0"/>
          <w:numId w:val="4"/>
        </w:numPr>
        <w:rPr>
          <w:lang w:val="en"/>
        </w:rPr>
      </w:pPr>
      <w:r w:rsidRPr="001A58D5">
        <w:rPr>
          <w:lang w:val="en"/>
        </w:rPr>
        <w:t>R</w:t>
      </w:r>
      <w:r w:rsidR="008D0769">
        <w:rPr>
          <w:lang w:val="en"/>
        </w:rPr>
        <w:t>TP is a reimbursement program and g</w:t>
      </w:r>
      <w:r w:rsidR="007547A9" w:rsidRPr="00D05AC4">
        <w:rPr>
          <w:lang w:val="en"/>
        </w:rPr>
        <w:t xml:space="preserve">rants are made on a matching basis. The federal share of the project costs shall not be more than 80% (maximum grant amounts may be set by the state). The local share may consist of cash or state-approved donations of labor and/or materials. </w:t>
      </w:r>
    </w:p>
    <w:p w:rsidR="001A58D5" w:rsidRDefault="001A58D5" w:rsidP="007547A9">
      <w:pPr>
        <w:rPr>
          <w:lang w:val="en"/>
        </w:rPr>
      </w:pPr>
    </w:p>
    <w:p w:rsidR="001A58D5" w:rsidRDefault="001A58D5" w:rsidP="001A58D5">
      <w:pPr>
        <w:pStyle w:val="ListParagraph"/>
        <w:numPr>
          <w:ilvl w:val="0"/>
          <w:numId w:val="4"/>
        </w:numPr>
        <w:rPr>
          <w:lang w:val="en"/>
        </w:rPr>
      </w:pPr>
      <w:r>
        <w:rPr>
          <w:lang w:val="en"/>
        </w:rPr>
        <w:t xml:space="preserve">The </w:t>
      </w:r>
      <w:r w:rsidRPr="001A58D5">
        <w:rPr>
          <w:lang w:val="en"/>
        </w:rPr>
        <w:t xml:space="preserve">RTP Grant applications deadline is in late September.  </w:t>
      </w:r>
      <w:r>
        <w:rPr>
          <w:lang w:val="en"/>
        </w:rPr>
        <w:t>It is recommended to start the application several months in advance.</w:t>
      </w:r>
    </w:p>
    <w:p w:rsidR="001A58D5" w:rsidRPr="001A58D5" w:rsidRDefault="001A58D5" w:rsidP="001A58D5">
      <w:pPr>
        <w:pStyle w:val="ListParagraph"/>
        <w:rPr>
          <w:rFonts w:asciiTheme="minorHAnsi" w:eastAsia="Times New Roman" w:hAnsiTheme="minorHAnsi" w:cs="Times New Roman"/>
          <w:sz w:val="24"/>
          <w:szCs w:val="24"/>
          <w:lang w:val="en"/>
        </w:rPr>
      </w:pPr>
    </w:p>
    <w:p w:rsidR="007547A9" w:rsidRPr="001A58D5" w:rsidRDefault="007547A9" w:rsidP="001A58D5">
      <w:pPr>
        <w:pStyle w:val="ListParagraph"/>
        <w:numPr>
          <w:ilvl w:val="0"/>
          <w:numId w:val="4"/>
        </w:numPr>
        <w:rPr>
          <w:lang w:val="en"/>
        </w:rPr>
      </w:pPr>
      <w:r w:rsidRPr="001A58D5">
        <w:rPr>
          <w:rFonts w:asciiTheme="minorHAnsi" w:eastAsia="Times New Roman" w:hAnsiTheme="minorHAnsi" w:cs="Times New Roman"/>
          <w:sz w:val="24"/>
          <w:szCs w:val="24"/>
          <w:lang w:val="en"/>
        </w:rPr>
        <w:t>Eligible projects may include:</w:t>
      </w:r>
    </w:p>
    <w:p w:rsidR="007547A9" w:rsidRPr="007547A9" w:rsidRDefault="007547A9" w:rsidP="001A58D5">
      <w:pPr>
        <w:numPr>
          <w:ilvl w:val="0"/>
          <w:numId w:val="5"/>
        </w:numPr>
        <w:spacing w:before="100" w:beforeAutospacing="1" w:after="100" w:afterAutospacing="1"/>
        <w:rPr>
          <w:rFonts w:asciiTheme="minorHAnsi" w:eastAsia="Times New Roman" w:hAnsiTheme="minorHAnsi" w:cs="Times New Roman"/>
          <w:sz w:val="24"/>
          <w:szCs w:val="24"/>
          <w:lang w:val="en"/>
        </w:rPr>
      </w:pPr>
      <w:r w:rsidRPr="007547A9">
        <w:rPr>
          <w:rFonts w:asciiTheme="minorHAnsi" w:eastAsia="Times New Roman" w:hAnsiTheme="minorHAnsi" w:cs="Times New Roman"/>
          <w:sz w:val="24"/>
          <w:szCs w:val="24"/>
          <w:lang w:val="en"/>
        </w:rPr>
        <w:t>Maintenance and restoration of existing recreational trails.</w:t>
      </w:r>
    </w:p>
    <w:p w:rsidR="007547A9" w:rsidRPr="007547A9" w:rsidRDefault="007547A9" w:rsidP="001A58D5">
      <w:pPr>
        <w:numPr>
          <w:ilvl w:val="0"/>
          <w:numId w:val="5"/>
        </w:numPr>
        <w:spacing w:before="100" w:beforeAutospacing="1" w:after="100" w:afterAutospacing="1"/>
        <w:rPr>
          <w:rFonts w:asciiTheme="minorHAnsi" w:eastAsia="Times New Roman" w:hAnsiTheme="minorHAnsi" w:cs="Times New Roman"/>
          <w:sz w:val="24"/>
          <w:szCs w:val="24"/>
          <w:lang w:val="en"/>
        </w:rPr>
      </w:pPr>
      <w:r w:rsidRPr="007547A9">
        <w:rPr>
          <w:rFonts w:asciiTheme="minorHAnsi" w:eastAsia="Times New Roman" w:hAnsiTheme="minorHAnsi" w:cs="Times New Roman"/>
          <w:sz w:val="24"/>
          <w:szCs w:val="24"/>
          <w:lang w:val="en"/>
        </w:rPr>
        <w:t xml:space="preserve">Development and rehabilitation of trail side and trailhead facilities and trail linkages for recreational trails. </w:t>
      </w:r>
    </w:p>
    <w:p w:rsidR="007547A9" w:rsidRPr="007547A9" w:rsidRDefault="007547A9" w:rsidP="001A58D5">
      <w:pPr>
        <w:numPr>
          <w:ilvl w:val="0"/>
          <w:numId w:val="5"/>
        </w:numPr>
        <w:spacing w:before="100" w:beforeAutospacing="1" w:after="100" w:afterAutospacing="1"/>
        <w:rPr>
          <w:rFonts w:asciiTheme="minorHAnsi" w:eastAsia="Times New Roman" w:hAnsiTheme="minorHAnsi" w:cs="Times New Roman"/>
          <w:sz w:val="24"/>
          <w:szCs w:val="24"/>
          <w:lang w:val="en"/>
        </w:rPr>
      </w:pPr>
      <w:r w:rsidRPr="007547A9">
        <w:rPr>
          <w:rFonts w:asciiTheme="minorHAnsi" w:eastAsia="Times New Roman" w:hAnsiTheme="minorHAnsi" w:cs="Times New Roman"/>
          <w:sz w:val="24"/>
          <w:szCs w:val="24"/>
          <w:lang w:val="en"/>
        </w:rPr>
        <w:t>Construction of new recreational trails.</w:t>
      </w:r>
    </w:p>
    <w:p w:rsidR="007547A9" w:rsidRPr="007547A9" w:rsidRDefault="007547A9" w:rsidP="001A58D5">
      <w:pPr>
        <w:numPr>
          <w:ilvl w:val="0"/>
          <w:numId w:val="5"/>
        </w:numPr>
        <w:spacing w:before="100" w:beforeAutospacing="1" w:after="100" w:afterAutospacing="1"/>
        <w:rPr>
          <w:rFonts w:asciiTheme="minorHAnsi" w:eastAsia="Times New Roman" w:hAnsiTheme="minorHAnsi" w:cs="Times New Roman"/>
          <w:sz w:val="24"/>
          <w:szCs w:val="24"/>
          <w:lang w:val="en"/>
        </w:rPr>
      </w:pPr>
      <w:r w:rsidRPr="007547A9">
        <w:rPr>
          <w:rFonts w:asciiTheme="minorHAnsi" w:eastAsia="Times New Roman" w:hAnsiTheme="minorHAnsi" w:cs="Times New Roman"/>
          <w:sz w:val="24"/>
          <w:szCs w:val="24"/>
          <w:lang w:val="en"/>
        </w:rPr>
        <w:t>Acquisition of easements or fee simple title to property for recreational trails or recreational trail corridors.</w:t>
      </w:r>
    </w:p>
    <w:p w:rsidR="002B2F62" w:rsidRPr="001A58D5" w:rsidRDefault="007547A9" w:rsidP="001A58D5">
      <w:pPr>
        <w:numPr>
          <w:ilvl w:val="0"/>
          <w:numId w:val="5"/>
        </w:numPr>
        <w:spacing w:before="100" w:beforeAutospacing="1" w:after="100" w:afterAutospacing="1"/>
        <w:rPr>
          <w:rFonts w:asciiTheme="minorHAnsi" w:eastAsia="Times New Roman" w:hAnsiTheme="minorHAnsi" w:cs="Times New Roman"/>
          <w:sz w:val="24"/>
          <w:szCs w:val="24"/>
          <w:lang w:val="en"/>
        </w:rPr>
      </w:pPr>
      <w:r w:rsidRPr="007547A9">
        <w:rPr>
          <w:rFonts w:asciiTheme="minorHAnsi" w:eastAsia="Times New Roman" w:hAnsiTheme="minorHAnsi" w:cs="Times New Roman"/>
          <w:sz w:val="24"/>
          <w:szCs w:val="24"/>
          <w:lang w:val="en"/>
        </w:rPr>
        <w:t>Operation of educational programs to promote safety and environmental protection as those objectives relate to use of recreational trails.</w:t>
      </w:r>
    </w:p>
    <w:p w:rsidR="002B2F62" w:rsidRDefault="002937B9" w:rsidP="007547A9">
      <w:hyperlink r:id="rId6" w:history="1">
        <w:r w:rsidR="002B2F62">
          <w:rPr>
            <w:rStyle w:val="Hyperlink"/>
          </w:rPr>
          <w:t>Maine Outdoor Heritage Fund</w:t>
        </w:r>
      </w:hyperlink>
    </w:p>
    <w:p w:rsidR="002B2F62" w:rsidRDefault="002B2F62" w:rsidP="002B2F62">
      <w:pPr>
        <w:ind w:firstLine="720"/>
      </w:pPr>
    </w:p>
    <w:p w:rsidR="007547A9" w:rsidRDefault="00DE3770" w:rsidP="007547A9">
      <w:pPr>
        <w:rPr>
          <w:lang w:val="en"/>
        </w:rPr>
      </w:pPr>
      <w:r>
        <w:rPr>
          <w:lang w:val="en"/>
        </w:rPr>
        <w:t xml:space="preserve">The Maine Outdoor Heritage Fund (MOHF) conserves wildlife and open spaces through the sale of instant, scratch lottery tickets. With proceeds from ticket sales, grants are awarded twice a year, totaling approximately $700,000 annually. </w:t>
      </w:r>
    </w:p>
    <w:p w:rsidR="00504B0A" w:rsidRDefault="00504B0A" w:rsidP="007547A9">
      <w:pPr>
        <w:rPr>
          <w:lang w:val="en"/>
        </w:rPr>
      </w:pPr>
    </w:p>
    <w:p w:rsidR="002B2F62" w:rsidRPr="00504B0A" w:rsidRDefault="00DE3770" w:rsidP="007547A9">
      <w:pPr>
        <w:pStyle w:val="ListParagraph"/>
        <w:numPr>
          <w:ilvl w:val="0"/>
          <w:numId w:val="1"/>
        </w:numPr>
      </w:pPr>
      <w:r w:rsidRPr="007547A9">
        <w:rPr>
          <w:lang w:val="en"/>
        </w:rPr>
        <w:t>Grant application deadlines are March 1 and September 1 of each year</w:t>
      </w:r>
    </w:p>
    <w:p w:rsidR="00504B0A" w:rsidRPr="007547A9" w:rsidRDefault="00504B0A" w:rsidP="00504B0A">
      <w:pPr>
        <w:pStyle w:val="ListParagraph"/>
      </w:pPr>
    </w:p>
    <w:p w:rsidR="007547A9" w:rsidRDefault="007547A9" w:rsidP="007547A9">
      <w:pPr>
        <w:pStyle w:val="ListParagraph"/>
        <w:numPr>
          <w:ilvl w:val="0"/>
          <w:numId w:val="1"/>
        </w:numPr>
      </w:pPr>
      <w:r>
        <w:rPr>
          <w:lang w:val="en"/>
        </w:rPr>
        <w:t xml:space="preserve">Before applying, applicants should discuss their proposed projects with Sponsoring Agency to determine appropriate sponsorship and deadlines.  </w:t>
      </w:r>
      <w:r w:rsidR="00D05AC4">
        <w:rPr>
          <w:lang w:val="en"/>
        </w:rPr>
        <w:t xml:space="preserve">(See website for list of Agencies) </w:t>
      </w:r>
    </w:p>
    <w:p w:rsidR="002B2F62" w:rsidRDefault="002B2F62" w:rsidP="002B2F62">
      <w:pPr>
        <w:ind w:firstLine="720"/>
      </w:pPr>
    </w:p>
    <w:p w:rsidR="0028522C" w:rsidRDefault="002937B9" w:rsidP="0028522C">
      <w:hyperlink r:id="rId7" w:history="1">
        <w:r w:rsidR="002B2F62">
          <w:rPr>
            <w:rStyle w:val="Hyperlink"/>
          </w:rPr>
          <w:t>Project Canopy</w:t>
        </w:r>
      </w:hyperlink>
      <w:r w:rsidR="002B2F62">
        <w:t>        </w:t>
      </w:r>
    </w:p>
    <w:p w:rsidR="0028522C" w:rsidRDefault="0028522C" w:rsidP="0028522C"/>
    <w:p w:rsidR="00E3279B" w:rsidRPr="00D05AC4" w:rsidRDefault="00E3279B" w:rsidP="00E3279B">
      <w:pPr>
        <w:rPr>
          <w:rFonts w:asciiTheme="minorHAnsi" w:hAnsiTheme="minorHAnsi"/>
          <w:lang w:val="en"/>
        </w:rPr>
      </w:pPr>
      <w:r>
        <w:rPr>
          <w:lang w:val="en"/>
        </w:rPr>
        <w:t>Project Canopy Assistance Grants are available to state, county, and municipal governments, educational institutions, and non-profit organizations for developing and implementing community forestry projects and programs. Project Canopy</w:t>
      </w:r>
      <w:r w:rsidR="005A08FA">
        <w:rPr>
          <w:lang w:val="en"/>
        </w:rPr>
        <w:t xml:space="preserve"> a</w:t>
      </w:r>
      <w:r w:rsidRPr="00D05AC4">
        <w:rPr>
          <w:rFonts w:asciiTheme="minorHAnsi" w:hAnsiTheme="minorHAnsi"/>
          <w:lang w:val="en"/>
        </w:rPr>
        <w:t xml:space="preserve">nticipates that $90,000 will be available to support community forestry projects.  Grants are awarded in two </w:t>
      </w:r>
      <w:r w:rsidR="008D0769" w:rsidRPr="00D05AC4">
        <w:rPr>
          <w:rFonts w:asciiTheme="minorHAnsi" w:hAnsiTheme="minorHAnsi"/>
          <w:lang w:val="en"/>
        </w:rPr>
        <w:t>categories</w:t>
      </w:r>
      <w:r w:rsidRPr="00D05AC4">
        <w:rPr>
          <w:rFonts w:asciiTheme="minorHAnsi" w:hAnsiTheme="minorHAnsi"/>
          <w:lang w:val="en"/>
        </w:rPr>
        <w:t>:</w:t>
      </w:r>
    </w:p>
    <w:p w:rsidR="00E3279B" w:rsidRPr="00D05AC4" w:rsidRDefault="002937B9" w:rsidP="00D05AC4">
      <w:pPr>
        <w:pStyle w:val="NormalWeb"/>
        <w:numPr>
          <w:ilvl w:val="0"/>
          <w:numId w:val="8"/>
        </w:numPr>
        <w:rPr>
          <w:rFonts w:asciiTheme="minorHAnsi" w:hAnsiTheme="minorHAnsi"/>
          <w:lang w:val="en"/>
        </w:rPr>
      </w:pPr>
      <w:hyperlink r:id="rId8" w:anchor="planning" w:history="1">
        <w:r w:rsidR="00E3279B" w:rsidRPr="00D05AC4">
          <w:rPr>
            <w:rStyle w:val="Hyperlink"/>
            <w:rFonts w:asciiTheme="minorHAnsi" w:hAnsiTheme="minorHAnsi"/>
            <w:b/>
            <w:bCs/>
            <w:sz w:val="22"/>
            <w:lang w:val="en"/>
          </w:rPr>
          <w:t>Planning and Education</w:t>
        </w:r>
      </w:hyperlink>
      <w:r w:rsidR="00E3279B" w:rsidRPr="00D05AC4">
        <w:rPr>
          <w:rFonts w:asciiTheme="minorHAnsi" w:hAnsiTheme="minorHAnsi"/>
          <w:lang w:val="en"/>
        </w:rPr>
        <w:br/>
        <w:t>$10,000 maximum award</w:t>
      </w:r>
      <w:r w:rsidR="00E3279B" w:rsidRPr="00D05AC4">
        <w:rPr>
          <w:rFonts w:asciiTheme="minorHAnsi" w:hAnsiTheme="minorHAnsi"/>
          <w:lang w:val="en"/>
        </w:rPr>
        <w:br/>
        <w:t>Projects support sustainable community forestry management, and efforts to increase awareness of the benefits of trees and forests.</w:t>
      </w:r>
    </w:p>
    <w:p w:rsidR="00E3279B" w:rsidRPr="00D05AC4" w:rsidRDefault="002937B9" w:rsidP="00D05AC4">
      <w:pPr>
        <w:pStyle w:val="NormalWeb"/>
        <w:numPr>
          <w:ilvl w:val="0"/>
          <w:numId w:val="8"/>
        </w:numPr>
        <w:rPr>
          <w:rFonts w:asciiTheme="minorHAnsi" w:hAnsiTheme="minorHAnsi"/>
          <w:lang w:val="en"/>
        </w:rPr>
      </w:pPr>
      <w:hyperlink r:id="rId9" w:anchor="planning" w:history="1">
        <w:r w:rsidR="00E3279B" w:rsidRPr="00D05AC4">
          <w:rPr>
            <w:rStyle w:val="Hyperlink"/>
            <w:rFonts w:asciiTheme="minorHAnsi" w:hAnsiTheme="minorHAnsi"/>
            <w:b/>
            <w:bCs/>
            <w:sz w:val="22"/>
            <w:lang w:val="en"/>
          </w:rPr>
          <w:t>Planting and Maintenance</w:t>
        </w:r>
      </w:hyperlink>
      <w:r w:rsidR="00E3279B" w:rsidRPr="00D05AC4">
        <w:rPr>
          <w:rFonts w:asciiTheme="minorHAnsi" w:hAnsiTheme="minorHAnsi"/>
          <w:lang w:val="en"/>
        </w:rPr>
        <w:br/>
        <w:t>$8,000 maximum award</w:t>
      </w:r>
      <w:r w:rsidR="00E3279B" w:rsidRPr="00D05AC4">
        <w:rPr>
          <w:rFonts w:asciiTheme="minorHAnsi" w:hAnsiTheme="minorHAnsi"/>
          <w:lang w:val="en"/>
        </w:rPr>
        <w:br/>
        <w:t>Projects increase the health and livability of communities through sound tree planting and maintenance.</w:t>
      </w:r>
    </w:p>
    <w:p w:rsidR="00E3279B" w:rsidRPr="008D0769" w:rsidRDefault="00E3279B" w:rsidP="0028522C">
      <w:pPr>
        <w:rPr>
          <w:rStyle w:val="Strong"/>
          <w:rFonts w:asciiTheme="minorHAnsi" w:hAnsiTheme="minorHAnsi"/>
          <w:b w:val="0"/>
          <w:lang w:val="en"/>
        </w:rPr>
      </w:pPr>
      <w:r w:rsidRPr="008D0769">
        <w:rPr>
          <w:rStyle w:val="Strong"/>
          <w:rFonts w:asciiTheme="minorHAnsi" w:hAnsiTheme="minorHAnsi"/>
          <w:b w:val="0"/>
          <w:lang w:val="en"/>
        </w:rPr>
        <w:t>To be eligible to apply for 2019 Project Canopy Assistance grants</w:t>
      </w:r>
      <w:r w:rsidRPr="008D0769">
        <w:rPr>
          <w:rFonts w:asciiTheme="minorHAnsi" w:hAnsiTheme="minorHAnsi"/>
          <w:b/>
          <w:lang w:val="en"/>
        </w:rPr>
        <w:t xml:space="preserve">, </w:t>
      </w:r>
      <w:r w:rsidRPr="008D0769">
        <w:rPr>
          <w:rStyle w:val="Strong"/>
          <w:rFonts w:asciiTheme="minorHAnsi" w:hAnsiTheme="minorHAnsi"/>
          <w:b w:val="0"/>
          <w:lang w:val="en"/>
        </w:rPr>
        <w:t xml:space="preserve">all applicants must attend a grant workshop prior to </w:t>
      </w:r>
      <w:proofErr w:type="gramStart"/>
      <w:r w:rsidRPr="008D0769">
        <w:rPr>
          <w:rStyle w:val="Strong"/>
          <w:rFonts w:asciiTheme="minorHAnsi" w:hAnsiTheme="minorHAnsi"/>
          <w:b w:val="0"/>
          <w:lang w:val="en"/>
        </w:rPr>
        <w:t>submitting an application</w:t>
      </w:r>
      <w:proofErr w:type="gramEnd"/>
    </w:p>
    <w:p w:rsidR="00E3279B" w:rsidRDefault="00E3279B" w:rsidP="0028522C">
      <w:pPr>
        <w:rPr>
          <w:rStyle w:val="Strong"/>
          <w:lang w:val="en"/>
        </w:rPr>
      </w:pPr>
    </w:p>
    <w:p w:rsidR="002B2F62" w:rsidRDefault="002937B9" w:rsidP="0028522C">
      <w:hyperlink r:id="rId10" w:history="1">
        <w:r w:rsidR="002B2F62">
          <w:rPr>
            <w:rStyle w:val="Hyperlink"/>
          </w:rPr>
          <w:t>Quimby Family Foundation</w:t>
        </w:r>
      </w:hyperlink>
    </w:p>
    <w:p w:rsidR="00E3279B" w:rsidRDefault="00E3279B" w:rsidP="0028522C"/>
    <w:p w:rsidR="00E3279B" w:rsidRDefault="005A08FA" w:rsidP="00504B0A">
      <w:pPr>
        <w:rPr>
          <w:lang w:val="en"/>
        </w:rPr>
      </w:pPr>
      <w:r>
        <w:rPr>
          <w:lang w:val="en"/>
        </w:rPr>
        <w:t xml:space="preserve">The </w:t>
      </w:r>
      <w:r w:rsidR="00E3279B" w:rsidRPr="00504B0A">
        <w:rPr>
          <w:lang w:val="en"/>
        </w:rPr>
        <w:t xml:space="preserve">Quimby Family Foundation grants are awarded to qualifying 501(c)(3) nonprofit organizations based in Maine </w:t>
      </w:r>
      <w:r w:rsidR="00D05AC4" w:rsidRPr="00504B0A">
        <w:rPr>
          <w:lang w:val="en"/>
        </w:rPr>
        <w:t>who’s</w:t>
      </w:r>
      <w:r w:rsidR="00E3279B" w:rsidRPr="00504B0A">
        <w:rPr>
          <w:lang w:val="en"/>
        </w:rPr>
        <w:t xml:space="preserve"> mission, vision a</w:t>
      </w:r>
      <w:r w:rsidR="00D05AC4" w:rsidRPr="00504B0A">
        <w:rPr>
          <w:lang w:val="en"/>
        </w:rPr>
        <w:t>nd values are aligned with the</w:t>
      </w:r>
      <w:r w:rsidR="00E3279B" w:rsidRPr="00504B0A">
        <w:rPr>
          <w:lang w:val="en"/>
        </w:rPr>
        <w:t xml:space="preserve"> Foundation.</w:t>
      </w:r>
      <w:r w:rsidR="00D05AC4" w:rsidRPr="00504B0A">
        <w:rPr>
          <w:lang w:val="en"/>
        </w:rPr>
        <w:t xml:space="preserve"> There are two grant cycles per year for each focus area:</w:t>
      </w:r>
    </w:p>
    <w:p w:rsidR="00504B0A" w:rsidRPr="00504B0A" w:rsidRDefault="00504B0A" w:rsidP="00504B0A">
      <w:pPr>
        <w:rPr>
          <w:lang w:val="en"/>
        </w:rPr>
      </w:pPr>
    </w:p>
    <w:p w:rsidR="00D05AC4" w:rsidRDefault="00D05AC4" w:rsidP="00504B0A">
      <w:pPr>
        <w:pStyle w:val="ListParagraph"/>
        <w:numPr>
          <w:ilvl w:val="0"/>
          <w:numId w:val="10"/>
        </w:numPr>
        <w:rPr>
          <w:rStyle w:val="Strong"/>
          <w:rFonts w:ascii="adobe-garamond-pro" w:hAnsi="adobe-garamond-pro" w:cs="Arial"/>
          <w:b w:val="0"/>
          <w:color w:val="000000"/>
          <w:sz w:val="23"/>
          <w:szCs w:val="33"/>
        </w:rPr>
      </w:pPr>
      <w:r w:rsidRPr="008D0769">
        <w:rPr>
          <w:b/>
          <w:lang w:val="en"/>
        </w:rPr>
        <w:t>April:</w:t>
      </w:r>
      <w:r w:rsidRPr="00D05AC4">
        <w:rPr>
          <w:lang w:val="en"/>
        </w:rPr>
        <w:t xml:space="preserve">  Movement - </w:t>
      </w:r>
      <w:r w:rsidRPr="00D05AC4">
        <w:rPr>
          <w:rStyle w:val="Strong"/>
          <w:rFonts w:ascii="adobe-garamond-pro" w:hAnsi="adobe-garamond-pro" w:cs="Arial"/>
          <w:b w:val="0"/>
          <w:color w:val="000000"/>
          <w:sz w:val="23"/>
          <w:szCs w:val="33"/>
        </w:rPr>
        <w:t>Creating and supporting opportunities for people to consistently choose, and meaningfully experience, nearby nature and wilderness through movement and activity.</w:t>
      </w:r>
    </w:p>
    <w:p w:rsidR="00504B0A" w:rsidRPr="00D05AC4" w:rsidRDefault="00504B0A" w:rsidP="00504B0A">
      <w:pPr>
        <w:pStyle w:val="ListParagraph"/>
        <w:rPr>
          <w:rStyle w:val="Strong"/>
          <w:rFonts w:ascii="adobe-garamond-pro" w:hAnsi="adobe-garamond-pro" w:cs="Arial"/>
          <w:b w:val="0"/>
          <w:color w:val="000000"/>
          <w:sz w:val="23"/>
          <w:szCs w:val="33"/>
        </w:rPr>
      </w:pPr>
    </w:p>
    <w:p w:rsidR="00D05AC4" w:rsidRPr="00D05AC4" w:rsidRDefault="00D05AC4" w:rsidP="00504B0A">
      <w:pPr>
        <w:pStyle w:val="ListParagraph"/>
        <w:numPr>
          <w:ilvl w:val="0"/>
          <w:numId w:val="10"/>
        </w:numPr>
        <w:rPr>
          <w:lang w:val="en"/>
        </w:rPr>
      </w:pPr>
      <w:r w:rsidRPr="008D0769">
        <w:rPr>
          <w:rStyle w:val="Strong"/>
          <w:rFonts w:ascii="adobe-garamond-pro" w:hAnsi="adobe-garamond-pro" w:cs="Arial"/>
          <w:color w:val="000000"/>
          <w:sz w:val="23"/>
          <w:szCs w:val="33"/>
        </w:rPr>
        <w:t>August:</w:t>
      </w:r>
      <w:r w:rsidRPr="00D05AC4">
        <w:rPr>
          <w:rStyle w:val="Strong"/>
          <w:rFonts w:ascii="adobe-garamond-pro" w:hAnsi="adobe-garamond-pro" w:cs="Arial"/>
          <w:b w:val="0"/>
          <w:color w:val="000000"/>
          <w:sz w:val="23"/>
          <w:szCs w:val="33"/>
        </w:rPr>
        <w:t xml:space="preserve">  Nourishment – Empowering people to consistently choose regional and plant-based foods that restore human and environmental health.</w:t>
      </w:r>
    </w:p>
    <w:p w:rsidR="00E3279B" w:rsidRDefault="00E3279B" w:rsidP="0028522C">
      <w:pPr>
        <w:rPr>
          <w:lang w:val="en"/>
        </w:rPr>
      </w:pPr>
    </w:p>
    <w:p w:rsidR="00E3279B" w:rsidRPr="00E3279B" w:rsidRDefault="00E3279B" w:rsidP="0028522C">
      <w:pPr>
        <w:rPr>
          <w:lang w:val="en"/>
        </w:rPr>
      </w:pPr>
    </w:p>
    <w:p w:rsidR="00D05AC4" w:rsidRDefault="002937B9" w:rsidP="00E3279B">
      <w:hyperlink r:id="rId11" w:history="1">
        <w:r w:rsidR="002B2F62">
          <w:rPr>
            <w:rStyle w:val="Hyperlink"/>
          </w:rPr>
          <w:t>Fields Pond Foundation</w:t>
        </w:r>
      </w:hyperlink>
      <w:r w:rsidR="002B2F62">
        <w:t xml:space="preserve">                                 </w:t>
      </w:r>
    </w:p>
    <w:p w:rsidR="00D05AC4" w:rsidRDefault="00D05AC4" w:rsidP="00E3279B"/>
    <w:p w:rsidR="00D05AC4" w:rsidRDefault="008D0769" w:rsidP="00E3279B">
      <w:pPr>
        <w:rPr>
          <w:rFonts w:asciiTheme="minorHAnsi" w:hAnsiTheme="minorHAnsi" w:cs="Times"/>
        </w:rPr>
      </w:pPr>
      <w:r w:rsidRPr="008D0769">
        <w:rPr>
          <w:rFonts w:asciiTheme="minorHAnsi" w:hAnsiTheme="minorHAnsi" w:cs="Times"/>
        </w:rPr>
        <w:t xml:space="preserve">The primary mission of Fields Pond Foundation is to provide financial assistance to nature and land conservation organizations that are community-based and that serve to increase environmental awareness by involving </w:t>
      </w:r>
      <w:proofErr w:type="gramStart"/>
      <w:r w:rsidRPr="008D0769">
        <w:rPr>
          <w:rFonts w:asciiTheme="minorHAnsi" w:hAnsiTheme="minorHAnsi" w:cs="Times"/>
        </w:rPr>
        <w:t>local residents</w:t>
      </w:r>
      <w:proofErr w:type="gramEnd"/>
      <w:r w:rsidRPr="008D0769">
        <w:rPr>
          <w:rFonts w:asciiTheme="minorHAnsi" w:hAnsiTheme="minorHAnsi" w:cs="Times"/>
        </w:rPr>
        <w:t xml:space="preserve"> in conservation issues.</w:t>
      </w:r>
    </w:p>
    <w:p w:rsidR="00504B0A" w:rsidRDefault="00504B0A" w:rsidP="00E3279B">
      <w:pPr>
        <w:rPr>
          <w:rFonts w:asciiTheme="minorHAnsi" w:hAnsiTheme="minorHAnsi" w:cs="Times"/>
        </w:rPr>
      </w:pPr>
    </w:p>
    <w:p w:rsidR="00504B0A" w:rsidRPr="00504B0A" w:rsidRDefault="00504B0A" w:rsidP="00504B0A">
      <w:pPr>
        <w:autoSpaceDE w:val="0"/>
        <w:autoSpaceDN w:val="0"/>
        <w:adjustRightInd w:val="0"/>
        <w:rPr>
          <w:rFonts w:ascii="Verdana" w:hAnsi="Verdana" w:cs="Verdana"/>
          <w:i/>
          <w:sz w:val="20"/>
          <w:szCs w:val="20"/>
        </w:rPr>
      </w:pPr>
      <w:r w:rsidRPr="00504B0A">
        <w:rPr>
          <w:rFonts w:ascii="Verdana" w:hAnsi="Verdana" w:cs="Verdana"/>
          <w:i/>
          <w:sz w:val="20"/>
          <w:szCs w:val="20"/>
        </w:rPr>
        <w:t>The Founda</w:t>
      </w:r>
      <w:r>
        <w:rPr>
          <w:rFonts w:ascii="Verdana" w:hAnsi="Verdana" w:cs="Verdana"/>
          <w:i/>
          <w:sz w:val="20"/>
          <w:szCs w:val="20"/>
        </w:rPr>
        <w:t xml:space="preserve">tion is looking for grantmaking </w:t>
      </w:r>
      <w:r w:rsidRPr="00504B0A">
        <w:rPr>
          <w:rFonts w:ascii="Verdana" w:hAnsi="Verdana" w:cs="Verdana"/>
          <w:i/>
          <w:sz w:val="20"/>
          <w:szCs w:val="20"/>
        </w:rPr>
        <w:t>opportunities where a modest investment of</w:t>
      </w:r>
    </w:p>
    <w:p w:rsidR="00504B0A" w:rsidRPr="00504B0A" w:rsidRDefault="00504B0A" w:rsidP="00504B0A">
      <w:pPr>
        <w:autoSpaceDE w:val="0"/>
        <w:autoSpaceDN w:val="0"/>
        <w:adjustRightInd w:val="0"/>
        <w:rPr>
          <w:rFonts w:ascii="Verdana" w:hAnsi="Verdana" w:cs="Verdana"/>
          <w:i/>
          <w:sz w:val="20"/>
          <w:szCs w:val="20"/>
        </w:rPr>
      </w:pPr>
      <w:r w:rsidRPr="00504B0A">
        <w:rPr>
          <w:rFonts w:ascii="Verdana" w:hAnsi="Verdana" w:cs="Verdana"/>
          <w:i/>
          <w:sz w:val="20"/>
          <w:szCs w:val="20"/>
        </w:rPr>
        <w:t>grant funds can help in a signifi</w:t>
      </w:r>
      <w:r>
        <w:rPr>
          <w:rFonts w:ascii="Verdana" w:hAnsi="Verdana" w:cs="Verdana"/>
          <w:i/>
          <w:sz w:val="20"/>
          <w:szCs w:val="20"/>
        </w:rPr>
        <w:t xml:space="preserve">cant way to </w:t>
      </w:r>
      <w:r w:rsidRPr="00504B0A">
        <w:rPr>
          <w:rFonts w:ascii="Verdana" w:hAnsi="Verdana" w:cs="Verdana"/>
          <w:i/>
          <w:sz w:val="20"/>
          <w:szCs w:val="20"/>
        </w:rPr>
        <w:t>improve public access to and enjoyment of</w:t>
      </w:r>
    </w:p>
    <w:p w:rsidR="00504B0A" w:rsidRPr="00504B0A" w:rsidRDefault="00504B0A" w:rsidP="00504B0A">
      <w:pPr>
        <w:autoSpaceDE w:val="0"/>
        <w:autoSpaceDN w:val="0"/>
        <w:adjustRightInd w:val="0"/>
        <w:rPr>
          <w:rFonts w:ascii="Verdana" w:hAnsi="Verdana" w:cs="Verdana"/>
          <w:i/>
          <w:sz w:val="20"/>
          <w:szCs w:val="20"/>
        </w:rPr>
      </w:pPr>
      <w:r w:rsidRPr="00504B0A">
        <w:rPr>
          <w:rFonts w:ascii="Verdana" w:hAnsi="Verdana" w:cs="Verdana"/>
          <w:i/>
          <w:sz w:val="20"/>
          <w:szCs w:val="20"/>
        </w:rPr>
        <w:t>natural area</w:t>
      </w:r>
      <w:r>
        <w:rPr>
          <w:rFonts w:ascii="Verdana" w:hAnsi="Verdana" w:cs="Verdana"/>
          <w:i/>
          <w:sz w:val="20"/>
          <w:szCs w:val="20"/>
        </w:rPr>
        <w:t xml:space="preserve">s, while maintaining the health </w:t>
      </w:r>
      <w:r w:rsidRPr="00504B0A">
        <w:rPr>
          <w:rFonts w:ascii="Verdana" w:hAnsi="Verdana" w:cs="Verdana"/>
          <w:i/>
          <w:sz w:val="20"/>
          <w:szCs w:val="20"/>
        </w:rPr>
        <w:t>and integrity of the environment. Projects in</w:t>
      </w:r>
    </w:p>
    <w:p w:rsidR="00504B0A" w:rsidRDefault="00504B0A" w:rsidP="00504B0A">
      <w:pPr>
        <w:autoSpaceDE w:val="0"/>
        <w:autoSpaceDN w:val="0"/>
        <w:adjustRightInd w:val="0"/>
        <w:rPr>
          <w:rFonts w:ascii="Verdana" w:hAnsi="Verdana" w:cs="Verdana"/>
          <w:i/>
          <w:sz w:val="20"/>
          <w:szCs w:val="20"/>
        </w:rPr>
      </w:pPr>
      <w:r w:rsidRPr="00504B0A">
        <w:rPr>
          <w:rFonts w:ascii="Verdana" w:hAnsi="Verdana" w:cs="Verdana"/>
          <w:i/>
          <w:sz w:val="20"/>
          <w:szCs w:val="20"/>
        </w:rPr>
        <w:t>which voluntee</w:t>
      </w:r>
      <w:r>
        <w:rPr>
          <w:rFonts w:ascii="Verdana" w:hAnsi="Verdana" w:cs="Verdana"/>
          <w:i/>
          <w:sz w:val="20"/>
          <w:szCs w:val="20"/>
        </w:rPr>
        <w:t xml:space="preserve">rism is a significant component </w:t>
      </w:r>
      <w:r w:rsidRPr="00504B0A">
        <w:rPr>
          <w:rFonts w:ascii="Verdana" w:hAnsi="Verdana" w:cs="Verdana"/>
          <w:i/>
          <w:sz w:val="20"/>
          <w:szCs w:val="20"/>
        </w:rPr>
        <w:t>are more likely to be funded.</w:t>
      </w:r>
    </w:p>
    <w:p w:rsidR="00504B0A" w:rsidRPr="00504B0A" w:rsidRDefault="00504B0A" w:rsidP="00504B0A">
      <w:pPr>
        <w:rPr>
          <w:rFonts w:asciiTheme="minorHAnsi" w:hAnsiTheme="minorHAnsi" w:cs="Times"/>
          <w:i/>
        </w:rPr>
      </w:pPr>
    </w:p>
    <w:p w:rsidR="008D0769" w:rsidRPr="008D0769" w:rsidRDefault="008D0769" w:rsidP="008D0769">
      <w:pPr>
        <w:pStyle w:val="ListParagraph"/>
        <w:numPr>
          <w:ilvl w:val="0"/>
          <w:numId w:val="9"/>
        </w:numPr>
        <w:rPr>
          <w:rFonts w:asciiTheme="minorHAnsi" w:hAnsiTheme="minorHAnsi"/>
        </w:rPr>
      </w:pPr>
      <w:r>
        <w:rPr>
          <w:rFonts w:asciiTheme="minorHAnsi" w:hAnsiTheme="minorHAnsi"/>
        </w:rPr>
        <w:t>Grants range from $500 to $25,000.</w:t>
      </w:r>
    </w:p>
    <w:p w:rsidR="00D05AC4" w:rsidRDefault="00D05AC4" w:rsidP="00E3279B"/>
    <w:p w:rsidR="002B2F62" w:rsidRPr="00504B0A" w:rsidRDefault="00504B0A" w:rsidP="00E3279B">
      <w:pPr>
        <w:rPr>
          <w:b/>
        </w:rPr>
      </w:pPr>
      <w:r w:rsidRPr="00504B0A">
        <w:rPr>
          <w:b/>
        </w:rPr>
        <w:t>Explore</w:t>
      </w:r>
      <w:r w:rsidR="002B2F62" w:rsidRPr="00504B0A">
        <w:rPr>
          <w:b/>
        </w:rPr>
        <w:t xml:space="preserve"> other opportunities </w:t>
      </w:r>
      <w:hyperlink r:id="rId12" w:history="1">
        <w:r w:rsidR="002B2F62" w:rsidRPr="00504B0A">
          <w:rPr>
            <w:rStyle w:val="Hyperlink"/>
            <w:b/>
          </w:rPr>
          <w:t>here</w:t>
        </w:r>
      </w:hyperlink>
    </w:p>
    <w:p w:rsidR="000D31AF" w:rsidRDefault="002937B9" w:rsidP="002B2F62">
      <w:pPr>
        <w:jc w:val="center"/>
      </w:pPr>
    </w:p>
    <w:sectPr w:rsidR="000D3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dobe-garamond-pro">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F31"/>
    <w:multiLevelType w:val="hybridMultilevel"/>
    <w:tmpl w:val="FD72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34E02"/>
    <w:multiLevelType w:val="hybridMultilevel"/>
    <w:tmpl w:val="5012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094B"/>
    <w:multiLevelType w:val="hybridMultilevel"/>
    <w:tmpl w:val="8108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A7E1A"/>
    <w:multiLevelType w:val="multilevel"/>
    <w:tmpl w:val="FE8000D4"/>
    <w:lvl w:ilvl="0">
      <w:numFmt w:val="bullet"/>
      <w:lvlText w:val="-"/>
      <w:lvlJc w:val="left"/>
      <w:pPr>
        <w:tabs>
          <w:tab w:val="num" w:pos="1080"/>
        </w:tabs>
        <w:ind w:left="1080" w:hanging="360"/>
      </w:pPr>
      <w:rPr>
        <w:rFonts w:ascii="Times New Roman" w:eastAsia="Times New Roman"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8D01FE0"/>
    <w:multiLevelType w:val="multilevel"/>
    <w:tmpl w:val="FE8000D4"/>
    <w:lvl w:ilvl="0">
      <w:numFmt w:val="bullet"/>
      <w:lvlText w:val="-"/>
      <w:lvlJc w:val="left"/>
      <w:pPr>
        <w:tabs>
          <w:tab w:val="num" w:pos="1080"/>
        </w:tabs>
        <w:ind w:left="1080" w:hanging="360"/>
      </w:pPr>
      <w:rPr>
        <w:rFonts w:ascii="Times New Roman" w:eastAsia="Times New Roman"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FFE13F3"/>
    <w:multiLevelType w:val="multilevel"/>
    <w:tmpl w:val="E9F04F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FBE3765"/>
    <w:multiLevelType w:val="hybridMultilevel"/>
    <w:tmpl w:val="C344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2472C"/>
    <w:multiLevelType w:val="multilevel"/>
    <w:tmpl w:val="FE8000D4"/>
    <w:lvl w:ilvl="0">
      <w:numFmt w:val="bullet"/>
      <w:lvlText w:val="-"/>
      <w:lvlJc w:val="left"/>
      <w:pPr>
        <w:tabs>
          <w:tab w:val="num" w:pos="1080"/>
        </w:tabs>
        <w:ind w:left="1080" w:hanging="360"/>
      </w:pPr>
      <w:rPr>
        <w:rFonts w:ascii="Times New Roman" w:eastAsia="Times New Roman"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8DB5974"/>
    <w:multiLevelType w:val="multilevel"/>
    <w:tmpl w:val="28B621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BB9638B"/>
    <w:multiLevelType w:val="multilevel"/>
    <w:tmpl w:val="FE8000D4"/>
    <w:lvl w:ilvl="0">
      <w:numFmt w:val="bullet"/>
      <w:lvlText w:val="-"/>
      <w:lvlJc w:val="left"/>
      <w:pPr>
        <w:tabs>
          <w:tab w:val="num" w:pos="1080"/>
        </w:tabs>
        <w:ind w:left="1080" w:hanging="360"/>
      </w:pPr>
      <w:rPr>
        <w:rFonts w:ascii="Times New Roman" w:eastAsia="Times New Roman"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9"/>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62"/>
    <w:rsid w:val="001A58D5"/>
    <w:rsid w:val="0028522C"/>
    <w:rsid w:val="002937B9"/>
    <w:rsid w:val="002B2F62"/>
    <w:rsid w:val="003C26E3"/>
    <w:rsid w:val="00504B0A"/>
    <w:rsid w:val="005A08FA"/>
    <w:rsid w:val="005A2ED0"/>
    <w:rsid w:val="007547A9"/>
    <w:rsid w:val="008D0769"/>
    <w:rsid w:val="0090061D"/>
    <w:rsid w:val="00D05AC4"/>
    <w:rsid w:val="00DE3770"/>
    <w:rsid w:val="00E3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9DF9-DA9A-4695-B632-7FC1DC18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F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F62"/>
    <w:rPr>
      <w:color w:val="0563C1"/>
      <w:u w:val="single"/>
    </w:rPr>
  </w:style>
  <w:style w:type="character" w:styleId="FollowedHyperlink">
    <w:name w:val="FollowedHyperlink"/>
    <w:basedOn w:val="DefaultParagraphFont"/>
    <w:uiPriority w:val="99"/>
    <w:semiHidden/>
    <w:unhideWhenUsed/>
    <w:rsid w:val="002B2F62"/>
    <w:rPr>
      <w:color w:val="954F72" w:themeColor="followedHyperlink"/>
      <w:u w:val="single"/>
    </w:rPr>
  </w:style>
  <w:style w:type="paragraph" w:styleId="ListParagraph">
    <w:name w:val="List Paragraph"/>
    <w:basedOn w:val="Normal"/>
    <w:uiPriority w:val="34"/>
    <w:qFormat/>
    <w:rsid w:val="007547A9"/>
    <w:pPr>
      <w:ind w:left="720"/>
      <w:contextualSpacing/>
    </w:pPr>
  </w:style>
  <w:style w:type="paragraph" w:styleId="NormalWeb">
    <w:name w:val="Normal (Web)"/>
    <w:basedOn w:val="Normal"/>
    <w:uiPriority w:val="99"/>
    <w:semiHidden/>
    <w:unhideWhenUsed/>
    <w:rsid w:val="007547A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32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473">
      <w:bodyDiv w:val="1"/>
      <w:marLeft w:val="0"/>
      <w:marRight w:val="0"/>
      <w:marTop w:val="0"/>
      <w:marBottom w:val="0"/>
      <w:divBdr>
        <w:top w:val="none" w:sz="0" w:space="0" w:color="auto"/>
        <w:left w:val="none" w:sz="0" w:space="0" w:color="auto"/>
        <w:bottom w:val="none" w:sz="0" w:space="0" w:color="auto"/>
        <w:right w:val="none" w:sz="0" w:space="0" w:color="auto"/>
      </w:divBdr>
      <w:divsChild>
        <w:div w:id="1800489549">
          <w:marLeft w:val="0"/>
          <w:marRight w:val="0"/>
          <w:marTop w:val="0"/>
          <w:marBottom w:val="0"/>
          <w:divBdr>
            <w:top w:val="none" w:sz="0" w:space="0" w:color="auto"/>
            <w:left w:val="none" w:sz="0" w:space="0" w:color="auto"/>
            <w:bottom w:val="none" w:sz="0" w:space="0" w:color="auto"/>
            <w:right w:val="none" w:sz="0" w:space="0" w:color="auto"/>
          </w:divBdr>
          <w:divsChild>
            <w:div w:id="745541305">
              <w:marLeft w:val="0"/>
              <w:marRight w:val="0"/>
              <w:marTop w:val="0"/>
              <w:marBottom w:val="0"/>
              <w:divBdr>
                <w:top w:val="none" w:sz="0" w:space="0" w:color="auto"/>
                <w:left w:val="none" w:sz="0" w:space="0" w:color="auto"/>
                <w:bottom w:val="none" w:sz="0" w:space="0" w:color="auto"/>
                <w:right w:val="none" w:sz="0" w:space="0" w:color="auto"/>
              </w:divBdr>
              <w:divsChild>
                <w:div w:id="1395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4237">
      <w:bodyDiv w:val="1"/>
      <w:marLeft w:val="0"/>
      <w:marRight w:val="0"/>
      <w:marTop w:val="0"/>
      <w:marBottom w:val="0"/>
      <w:divBdr>
        <w:top w:val="none" w:sz="0" w:space="0" w:color="auto"/>
        <w:left w:val="none" w:sz="0" w:space="0" w:color="auto"/>
        <w:bottom w:val="none" w:sz="0" w:space="0" w:color="auto"/>
        <w:right w:val="none" w:sz="0" w:space="0" w:color="auto"/>
      </w:divBdr>
      <w:divsChild>
        <w:div w:id="1821539594">
          <w:marLeft w:val="0"/>
          <w:marRight w:val="0"/>
          <w:marTop w:val="0"/>
          <w:marBottom w:val="0"/>
          <w:divBdr>
            <w:top w:val="none" w:sz="0" w:space="0" w:color="auto"/>
            <w:left w:val="none" w:sz="0" w:space="0" w:color="auto"/>
            <w:bottom w:val="none" w:sz="0" w:space="0" w:color="auto"/>
            <w:right w:val="none" w:sz="0" w:space="0" w:color="auto"/>
          </w:divBdr>
          <w:divsChild>
            <w:div w:id="186456806">
              <w:marLeft w:val="0"/>
              <w:marRight w:val="0"/>
              <w:marTop w:val="0"/>
              <w:marBottom w:val="0"/>
              <w:divBdr>
                <w:top w:val="none" w:sz="0" w:space="0" w:color="auto"/>
                <w:left w:val="none" w:sz="0" w:space="0" w:color="auto"/>
                <w:bottom w:val="none" w:sz="0" w:space="0" w:color="auto"/>
                <w:right w:val="none" w:sz="0" w:space="0" w:color="auto"/>
              </w:divBdr>
              <w:divsChild>
                <w:div w:id="130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65878">
      <w:bodyDiv w:val="1"/>
      <w:marLeft w:val="0"/>
      <w:marRight w:val="0"/>
      <w:marTop w:val="0"/>
      <w:marBottom w:val="0"/>
      <w:divBdr>
        <w:top w:val="none" w:sz="0" w:space="0" w:color="auto"/>
        <w:left w:val="none" w:sz="0" w:space="0" w:color="auto"/>
        <w:bottom w:val="none" w:sz="0" w:space="0" w:color="auto"/>
        <w:right w:val="none" w:sz="0" w:space="0" w:color="auto"/>
      </w:divBdr>
    </w:div>
    <w:div w:id="902104037">
      <w:bodyDiv w:val="1"/>
      <w:marLeft w:val="0"/>
      <w:marRight w:val="0"/>
      <w:marTop w:val="0"/>
      <w:marBottom w:val="0"/>
      <w:divBdr>
        <w:top w:val="none" w:sz="0" w:space="0" w:color="auto"/>
        <w:left w:val="none" w:sz="0" w:space="0" w:color="auto"/>
        <w:bottom w:val="none" w:sz="0" w:space="0" w:color="auto"/>
        <w:right w:val="none" w:sz="0" w:space="0" w:color="auto"/>
      </w:divBdr>
      <w:divsChild>
        <w:div w:id="6829852">
          <w:marLeft w:val="0"/>
          <w:marRight w:val="0"/>
          <w:marTop w:val="0"/>
          <w:marBottom w:val="0"/>
          <w:divBdr>
            <w:top w:val="none" w:sz="0" w:space="0" w:color="auto"/>
            <w:left w:val="none" w:sz="0" w:space="0" w:color="auto"/>
            <w:bottom w:val="none" w:sz="0" w:space="0" w:color="auto"/>
            <w:right w:val="none" w:sz="0" w:space="0" w:color="auto"/>
          </w:divBdr>
          <w:divsChild>
            <w:div w:id="1680351341">
              <w:marLeft w:val="0"/>
              <w:marRight w:val="0"/>
              <w:marTop w:val="0"/>
              <w:marBottom w:val="0"/>
              <w:divBdr>
                <w:top w:val="none" w:sz="0" w:space="0" w:color="auto"/>
                <w:left w:val="none" w:sz="0" w:space="0" w:color="auto"/>
                <w:bottom w:val="none" w:sz="0" w:space="0" w:color="auto"/>
                <w:right w:val="none" w:sz="0" w:space="0" w:color="auto"/>
              </w:divBdr>
              <w:divsChild>
                <w:div w:id="1215193905">
                  <w:marLeft w:val="0"/>
                  <w:marRight w:val="0"/>
                  <w:marTop w:val="0"/>
                  <w:marBottom w:val="0"/>
                  <w:divBdr>
                    <w:top w:val="none" w:sz="0" w:space="0" w:color="auto"/>
                    <w:left w:val="none" w:sz="0" w:space="0" w:color="auto"/>
                    <w:bottom w:val="none" w:sz="0" w:space="0" w:color="auto"/>
                    <w:right w:val="none" w:sz="0" w:space="0" w:color="auto"/>
                  </w:divBdr>
                  <w:divsChild>
                    <w:div w:id="920597669">
                      <w:marLeft w:val="0"/>
                      <w:marRight w:val="0"/>
                      <w:marTop w:val="0"/>
                      <w:marBottom w:val="0"/>
                      <w:divBdr>
                        <w:top w:val="none" w:sz="0" w:space="0" w:color="auto"/>
                        <w:left w:val="none" w:sz="0" w:space="0" w:color="auto"/>
                        <w:bottom w:val="none" w:sz="0" w:space="0" w:color="auto"/>
                        <w:right w:val="none" w:sz="0" w:space="0" w:color="auto"/>
                      </w:divBdr>
                      <w:divsChild>
                        <w:div w:id="266933684">
                          <w:marLeft w:val="0"/>
                          <w:marRight w:val="0"/>
                          <w:marTop w:val="0"/>
                          <w:marBottom w:val="0"/>
                          <w:divBdr>
                            <w:top w:val="none" w:sz="0" w:space="0" w:color="auto"/>
                            <w:left w:val="none" w:sz="0" w:space="0" w:color="auto"/>
                            <w:bottom w:val="none" w:sz="0" w:space="0" w:color="auto"/>
                            <w:right w:val="none" w:sz="0" w:space="0" w:color="auto"/>
                          </w:divBdr>
                          <w:divsChild>
                            <w:div w:id="650601036">
                              <w:marLeft w:val="0"/>
                              <w:marRight w:val="0"/>
                              <w:marTop w:val="0"/>
                              <w:marBottom w:val="0"/>
                              <w:divBdr>
                                <w:top w:val="none" w:sz="0" w:space="0" w:color="auto"/>
                                <w:left w:val="none" w:sz="0" w:space="0" w:color="auto"/>
                                <w:bottom w:val="none" w:sz="0" w:space="0" w:color="auto"/>
                                <w:right w:val="none" w:sz="0" w:space="0" w:color="auto"/>
                              </w:divBdr>
                              <w:divsChild>
                                <w:div w:id="226720740">
                                  <w:marLeft w:val="0"/>
                                  <w:marRight w:val="0"/>
                                  <w:marTop w:val="0"/>
                                  <w:marBottom w:val="0"/>
                                  <w:divBdr>
                                    <w:top w:val="none" w:sz="0" w:space="0" w:color="auto"/>
                                    <w:left w:val="none" w:sz="0" w:space="0" w:color="auto"/>
                                    <w:bottom w:val="none" w:sz="0" w:space="0" w:color="auto"/>
                                    <w:right w:val="none" w:sz="0" w:space="0" w:color="auto"/>
                                  </w:divBdr>
                                  <w:divsChild>
                                    <w:div w:id="535696322">
                                      <w:marLeft w:val="0"/>
                                      <w:marRight w:val="0"/>
                                      <w:marTop w:val="0"/>
                                      <w:marBottom w:val="0"/>
                                      <w:divBdr>
                                        <w:top w:val="none" w:sz="0" w:space="0" w:color="auto"/>
                                        <w:left w:val="none" w:sz="0" w:space="0" w:color="auto"/>
                                        <w:bottom w:val="none" w:sz="0" w:space="0" w:color="auto"/>
                                        <w:right w:val="none" w:sz="0" w:space="0" w:color="auto"/>
                                      </w:divBdr>
                                      <w:divsChild>
                                        <w:div w:id="20003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4600">
                                  <w:marLeft w:val="0"/>
                                  <w:marRight w:val="0"/>
                                  <w:marTop w:val="0"/>
                                  <w:marBottom w:val="0"/>
                                  <w:divBdr>
                                    <w:top w:val="none" w:sz="0" w:space="0" w:color="auto"/>
                                    <w:left w:val="none" w:sz="0" w:space="0" w:color="auto"/>
                                    <w:bottom w:val="none" w:sz="0" w:space="0" w:color="auto"/>
                                    <w:right w:val="none" w:sz="0" w:space="0" w:color="auto"/>
                                  </w:divBdr>
                                  <w:divsChild>
                                    <w:div w:id="1887372310">
                                      <w:marLeft w:val="0"/>
                                      <w:marRight w:val="0"/>
                                      <w:marTop w:val="0"/>
                                      <w:marBottom w:val="0"/>
                                      <w:divBdr>
                                        <w:top w:val="none" w:sz="0" w:space="0" w:color="auto"/>
                                        <w:left w:val="none" w:sz="0" w:space="0" w:color="auto"/>
                                        <w:bottom w:val="none" w:sz="0" w:space="0" w:color="auto"/>
                                        <w:right w:val="none" w:sz="0" w:space="0" w:color="auto"/>
                                      </w:divBdr>
                                      <w:divsChild>
                                        <w:div w:id="1292201431">
                                          <w:marLeft w:val="0"/>
                                          <w:marRight w:val="0"/>
                                          <w:marTop w:val="0"/>
                                          <w:marBottom w:val="0"/>
                                          <w:divBdr>
                                            <w:top w:val="none" w:sz="0" w:space="0" w:color="auto"/>
                                            <w:left w:val="none" w:sz="0" w:space="0" w:color="auto"/>
                                            <w:bottom w:val="none" w:sz="0" w:space="0" w:color="auto"/>
                                            <w:right w:val="none" w:sz="0" w:space="0" w:color="auto"/>
                                          </w:divBdr>
                                          <w:divsChild>
                                            <w:div w:id="1160997661">
                                              <w:marLeft w:val="0"/>
                                              <w:marRight w:val="0"/>
                                              <w:marTop w:val="0"/>
                                              <w:marBottom w:val="0"/>
                                              <w:divBdr>
                                                <w:top w:val="none" w:sz="0" w:space="0" w:color="auto"/>
                                                <w:left w:val="none" w:sz="0" w:space="0" w:color="auto"/>
                                                <w:bottom w:val="none" w:sz="0" w:space="0" w:color="auto"/>
                                                <w:right w:val="none" w:sz="0" w:space="0" w:color="auto"/>
                                              </w:divBdr>
                                              <w:divsChild>
                                                <w:div w:id="2762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mfs/policy_management/project_canopy/grants/grant_application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dacf/mfs/policy_management/project_canopy/" TargetMode="External"/><Relationship Id="rId12" Type="http://schemas.openxmlformats.org/officeDocument/2006/relationships/hyperlink" Target="http://www.fundsnetservices.com/searchresult/13/Environment-&amp;-Conservation-Grants/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ifw/MOHF.html" TargetMode="External"/><Relationship Id="rId11" Type="http://schemas.openxmlformats.org/officeDocument/2006/relationships/hyperlink" Target="http://fieldspond.org/" TargetMode="External"/><Relationship Id="rId5" Type="http://schemas.openxmlformats.org/officeDocument/2006/relationships/hyperlink" Target="http://www.maine.gov/dacf/parks/grants/recreational_trails_program.shtml" TargetMode="External"/><Relationship Id="rId10" Type="http://schemas.openxmlformats.org/officeDocument/2006/relationships/hyperlink" Target="http://quimbyfamilyfoundation.org/apply/" TargetMode="External"/><Relationship Id="rId4" Type="http://schemas.openxmlformats.org/officeDocument/2006/relationships/webSettings" Target="webSettings.xml"/><Relationship Id="rId9" Type="http://schemas.openxmlformats.org/officeDocument/2006/relationships/hyperlink" Target="http://www.maine.gov/dacf/mfs/policy_management/project_canopy/grants/grant_applica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Lindsey</dc:creator>
  <cp:keywords/>
  <dc:description/>
  <cp:lastModifiedBy>Knowles, Sara</cp:lastModifiedBy>
  <cp:revision>3</cp:revision>
  <dcterms:created xsi:type="dcterms:W3CDTF">2019-02-27T15:58:00Z</dcterms:created>
  <dcterms:modified xsi:type="dcterms:W3CDTF">2020-01-17T14:41:00Z</dcterms:modified>
</cp:coreProperties>
</file>