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28EF" w14:textId="77777777" w:rsidR="00442DE9" w:rsidRDefault="00442DE9" w:rsidP="00442DE9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22"/>
          <w:szCs w:val="22"/>
        </w:rPr>
        <w:t>94-649</w:t>
      </w:r>
    </w:p>
    <w:p w14:paraId="17CD47CC" w14:textId="77777777" w:rsidR="00E15FCD" w:rsidRPr="00442DE9" w:rsidRDefault="00E15FCD" w:rsidP="00442DE9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442DE9">
        <w:rPr>
          <w:rFonts w:ascii="Bookman Old Style" w:hAnsi="Bookman Old Style" w:cs="Times New Roman"/>
          <w:b/>
          <w:sz w:val="22"/>
          <w:szCs w:val="22"/>
        </w:rPr>
        <w:t>MAINE COMMISSION ON INDIGENT LEGAL SERVICES</w:t>
      </w:r>
    </w:p>
    <w:p w14:paraId="39481109" w14:textId="77777777" w:rsidR="00E15FCD" w:rsidRPr="00442DE9" w:rsidRDefault="00E15FCD" w:rsidP="00442DE9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442DE9">
        <w:rPr>
          <w:rFonts w:ascii="Bookman Old Style" w:hAnsi="Bookman Old Style" w:cs="Times New Roman"/>
          <w:b/>
          <w:sz w:val="22"/>
          <w:szCs w:val="22"/>
        </w:rPr>
        <w:t>201</w:t>
      </w:r>
      <w:r w:rsidR="00FC3DF1" w:rsidRPr="00442DE9">
        <w:rPr>
          <w:rFonts w:ascii="Bookman Old Style" w:hAnsi="Bookman Old Style" w:cs="Times New Roman"/>
          <w:b/>
          <w:sz w:val="22"/>
          <w:szCs w:val="22"/>
        </w:rPr>
        <w:t>9</w:t>
      </w:r>
      <w:r w:rsidR="009E58CE" w:rsidRPr="00442DE9">
        <w:rPr>
          <w:rFonts w:ascii="Bookman Old Style" w:hAnsi="Bookman Old Style" w:cs="Times New Roman"/>
          <w:b/>
          <w:sz w:val="22"/>
          <w:szCs w:val="22"/>
        </w:rPr>
        <w:t>-20</w:t>
      </w:r>
      <w:r w:rsidR="00FC3DF1" w:rsidRPr="00442DE9">
        <w:rPr>
          <w:rFonts w:ascii="Bookman Old Style" w:hAnsi="Bookman Old Style" w:cs="Times New Roman"/>
          <w:b/>
          <w:sz w:val="22"/>
          <w:szCs w:val="22"/>
        </w:rPr>
        <w:t>20</w:t>
      </w:r>
      <w:r w:rsidRPr="00442DE9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="00442DE9" w:rsidRPr="00442DE9">
        <w:rPr>
          <w:rFonts w:ascii="Bookman Old Style" w:hAnsi="Bookman Old Style" w:cs="Times New Roman"/>
          <w:b/>
          <w:caps w:val="0"/>
          <w:sz w:val="22"/>
          <w:szCs w:val="22"/>
        </w:rPr>
        <w:t>Regulatory Agenda</w:t>
      </w:r>
    </w:p>
    <w:p w14:paraId="1CC25B64" w14:textId="77777777" w:rsidR="00E15FCD" w:rsidRPr="00442DE9" w:rsidRDefault="00E15FCD">
      <w:pPr>
        <w:rPr>
          <w:rFonts w:ascii="Bookman Old Style" w:hAnsi="Bookman Old Style" w:cs="Times New Roman"/>
          <w:sz w:val="22"/>
          <w:szCs w:val="22"/>
        </w:rPr>
      </w:pPr>
    </w:p>
    <w:p w14:paraId="6738CBFD" w14:textId="77777777" w:rsidR="00E15FCD" w:rsidRPr="00442DE9" w:rsidRDefault="00E15FCD">
      <w:pPr>
        <w:rPr>
          <w:rFonts w:ascii="Bookman Old Style" w:hAnsi="Bookman Old Style" w:cs="Times New Roman"/>
          <w:sz w:val="22"/>
          <w:szCs w:val="22"/>
        </w:rPr>
      </w:pPr>
    </w:p>
    <w:p w14:paraId="08F69FC0" w14:textId="77777777" w:rsidR="00DF609A" w:rsidRPr="00442DE9" w:rsidRDefault="0021250A" w:rsidP="00442DE9">
      <w:pPr>
        <w:rPr>
          <w:rFonts w:ascii="Bookman Old Style" w:hAnsi="Bookman Old Style" w:cs="Times New Roman"/>
          <w:b/>
          <w:sz w:val="22"/>
          <w:szCs w:val="22"/>
        </w:rPr>
      </w:pPr>
      <w:r w:rsidRPr="00442DE9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442DE9">
        <w:rPr>
          <w:rFonts w:ascii="Bookman Old Style" w:hAnsi="Bookman Old Style" w:cs="Times New Roman"/>
          <w:b/>
          <w:sz w:val="22"/>
          <w:szCs w:val="22"/>
        </w:rPr>
        <w:t>94-649</w:t>
      </w:r>
    </w:p>
    <w:p w14:paraId="785B3F5F" w14:textId="77777777" w:rsidR="0021250A" w:rsidRPr="00442DE9" w:rsidRDefault="0021250A" w:rsidP="00442DE9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sz w:val="22"/>
          <w:szCs w:val="22"/>
        </w:rPr>
        <w:t>agency name:</w:t>
      </w:r>
      <w:r w:rsidRPr="00442DE9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14:paraId="5F9B094F" w14:textId="77777777" w:rsidR="0021250A" w:rsidRPr="00442DE9" w:rsidRDefault="0021250A" w:rsidP="00442DE9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59C107D2" w14:textId="77777777" w:rsidR="0021250A" w:rsidRPr="00442DE9" w:rsidRDefault="0021250A" w:rsidP="00442DE9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>Contact Person: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9E58CE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John </w:t>
      </w:r>
      <w:r w:rsidR="00B66A72" w:rsidRPr="00442DE9">
        <w:rPr>
          <w:rFonts w:ascii="Bookman Old Style" w:hAnsi="Bookman Old Style" w:cs="Times New Roman"/>
          <w:caps w:val="0"/>
          <w:sz w:val="22"/>
          <w:szCs w:val="22"/>
        </w:rPr>
        <w:t>D</w:t>
      </w:r>
      <w:r w:rsidR="009E58CE" w:rsidRPr="00442DE9">
        <w:rPr>
          <w:rFonts w:ascii="Bookman Old Style" w:hAnsi="Bookman Old Style" w:cs="Times New Roman"/>
          <w:caps w:val="0"/>
          <w:sz w:val="22"/>
          <w:szCs w:val="22"/>
        </w:rPr>
        <w:t>. Pelletier, Esq.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9E58CE" w:rsidRPr="00442DE9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442DE9">
        <w:rPr>
          <w:rFonts w:ascii="Bookman Old Style" w:hAnsi="Bookman Old Style" w:cs="Times New Roman"/>
          <w:caps w:val="0"/>
          <w:sz w:val="22"/>
          <w:szCs w:val="22"/>
        </w:rPr>
        <w:t>4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; </w:t>
      </w:r>
      <w:hyperlink r:id="rId6" w:history="1">
        <w:r w:rsidR="00442DE9" w:rsidRPr="00E71F17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john.pelletier@maine.gov</w:t>
        </w:r>
      </w:hyperlink>
      <w:r w:rsidR="00442DE9">
        <w:rPr>
          <w:rFonts w:ascii="Bookman Old Style" w:hAnsi="Bookman Old Style" w:cs="Times New Roman"/>
          <w:caps w:val="0"/>
          <w:sz w:val="22"/>
          <w:szCs w:val="22"/>
        </w:rPr>
        <w:t xml:space="preserve"> .</w:t>
      </w:r>
    </w:p>
    <w:p w14:paraId="5D55E13F" w14:textId="77777777" w:rsidR="0021250A" w:rsidRPr="00442DE9" w:rsidRDefault="0021250A" w:rsidP="00442DE9">
      <w:pPr>
        <w:rPr>
          <w:rFonts w:ascii="Bookman Old Style" w:hAnsi="Bookman Old Style" w:cs="Times New Roman"/>
          <w:caps w:val="0"/>
          <w:sz w:val="22"/>
          <w:szCs w:val="22"/>
        </w:rPr>
      </w:pPr>
    </w:p>
    <w:p w14:paraId="42AF258C" w14:textId="77777777" w:rsidR="00D21F14" w:rsidRPr="00442DE9" w:rsidRDefault="0021250A" w:rsidP="00442DE9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EMERGENCY RULES ADOPTED SINCE THE LAST REGULATORY AGENDA: </w:t>
      </w:r>
      <w:r w:rsidR="002D3780" w:rsidRPr="00442DE9">
        <w:rPr>
          <w:rFonts w:ascii="Bookman Old Style" w:hAnsi="Bookman Old Style" w:cs="Times New Roman"/>
          <w:caps w:val="0"/>
          <w:sz w:val="22"/>
          <w:szCs w:val="22"/>
        </w:rPr>
        <w:t>N</w:t>
      </w:r>
      <w:r w:rsidR="00442DE9">
        <w:rPr>
          <w:rFonts w:ascii="Bookman Old Style" w:hAnsi="Bookman Old Style" w:cs="Times New Roman"/>
          <w:caps w:val="0"/>
          <w:sz w:val="22"/>
          <w:szCs w:val="22"/>
        </w:rPr>
        <w:t>one</w:t>
      </w:r>
      <w:r w:rsidR="002D3780" w:rsidRPr="00442DE9">
        <w:rPr>
          <w:rFonts w:ascii="Bookman Old Style" w:hAnsi="Bookman Old Style" w:cs="Times New Roman"/>
          <w:caps w:val="0"/>
          <w:sz w:val="22"/>
          <w:szCs w:val="22"/>
        </w:rPr>
        <w:t>.</w:t>
      </w:r>
      <w:r w:rsidR="001C1D7C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14:paraId="544048C5" w14:textId="77777777" w:rsidR="00D21F14" w:rsidRPr="00442DE9" w:rsidRDefault="00D21F14" w:rsidP="00442DE9">
      <w:pPr>
        <w:rPr>
          <w:rFonts w:ascii="Bookman Old Style" w:hAnsi="Bookman Old Style" w:cs="Times New Roman"/>
          <w:caps w:val="0"/>
          <w:sz w:val="22"/>
          <w:szCs w:val="22"/>
        </w:rPr>
      </w:pPr>
    </w:p>
    <w:p w14:paraId="41349066" w14:textId="77777777" w:rsidR="0021250A" w:rsidRPr="00442DE9" w:rsidRDefault="0021250A" w:rsidP="00442DE9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442DE9">
        <w:rPr>
          <w:rFonts w:ascii="Bookman Old Style" w:hAnsi="Bookman Old Style" w:cs="Times New Roman"/>
          <w:b/>
          <w:caps w:val="0"/>
          <w:sz w:val="22"/>
          <w:szCs w:val="22"/>
        </w:rPr>
        <w:t>201</w:t>
      </w:r>
      <w:r w:rsidR="00FC3DF1" w:rsidRPr="00442DE9">
        <w:rPr>
          <w:rFonts w:ascii="Bookman Old Style" w:hAnsi="Bookman Old Style" w:cs="Times New Roman"/>
          <w:b/>
          <w:caps w:val="0"/>
          <w:sz w:val="22"/>
          <w:szCs w:val="22"/>
        </w:rPr>
        <w:t>9</w:t>
      </w:r>
      <w:r w:rsidR="002027F1" w:rsidRPr="00442DE9">
        <w:rPr>
          <w:rFonts w:ascii="Bookman Old Style" w:hAnsi="Bookman Old Style" w:cs="Times New Roman"/>
          <w:b/>
          <w:caps w:val="0"/>
          <w:sz w:val="22"/>
          <w:szCs w:val="22"/>
        </w:rPr>
        <w:t>-20</w:t>
      </w:r>
      <w:r w:rsidR="00FC3DF1" w:rsidRPr="00442DE9">
        <w:rPr>
          <w:rFonts w:ascii="Bookman Old Style" w:hAnsi="Bookman Old Style" w:cs="Times New Roman"/>
          <w:b/>
          <w:caps w:val="0"/>
          <w:sz w:val="22"/>
          <w:szCs w:val="22"/>
        </w:rPr>
        <w:t>20</w:t>
      </w:r>
      <w:r w:rsidR="002027F1"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RULE-MAKING ACTIVITY:</w:t>
      </w:r>
    </w:p>
    <w:p w14:paraId="189462F0" w14:textId="77777777" w:rsidR="002027F1" w:rsidRPr="00442DE9" w:rsidRDefault="002027F1" w:rsidP="00442DE9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0FA4486A" w14:textId="77777777" w:rsidR="00FC3DF1" w:rsidRPr="00442DE9" w:rsidRDefault="00FC3DF1" w:rsidP="00442DE9">
      <w:pPr>
        <w:pStyle w:val="OmniPage1"/>
        <w:tabs>
          <w:tab w:val="left" w:pos="1440"/>
          <w:tab w:val="right" w:pos="6146"/>
        </w:tabs>
        <w:rPr>
          <w:rFonts w:ascii="Bookman Old Style" w:hAnsi="Bookman Old Style"/>
          <w:b/>
          <w:sz w:val="22"/>
          <w:szCs w:val="22"/>
        </w:rPr>
      </w:pPr>
      <w:r w:rsidRPr="00442DE9">
        <w:rPr>
          <w:rFonts w:ascii="Bookman Old Style" w:hAnsi="Bookman Old Style"/>
          <w:b/>
          <w:sz w:val="22"/>
          <w:szCs w:val="22"/>
        </w:rPr>
        <w:t>AMENDMENT - CHAPTER 2:</w:t>
      </w:r>
      <w:r w:rsidRPr="00442DE9">
        <w:rPr>
          <w:rFonts w:ascii="Bookman Old Style" w:hAnsi="Bookman Old Style"/>
          <w:b/>
          <w:sz w:val="22"/>
          <w:szCs w:val="22"/>
        </w:rPr>
        <w:tab/>
      </w:r>
      <w:r w:rsidR="00442DE9">
        <w:rPr>
          <w:rFonts w:ascii="Bookman Old Style" w:hAnsi="Bookman Old Style"/>
          <w:b/>
          <w:sz w:val="22"/>
          <w:szCs w:val="22"/>
        </w:rPr>
        <w:t xml:space="preserve"> </w:t>
      </w:r>
      <w:r w:rsidRPr="00442DE9">
        <w:rPr>
          <w:rFonts w:ascii="Bookman Old Style" w:hAnsi="Bookman Old Style"/>
          <w:sz w:val="22"/>
          <w:szCs w:val="22"/>
        </w:rPr>
        <w:t>Standards for Qualifications of Assigned Counsel</w:t>
      </w:r>
    </w:p>
    <w:p w14:paraId="2C7AB8F7" w14:textId="77777777" w:rsidR="00FC3DF1" w:rsidRPr="00442DE9" w:rsidRDefault="00FC3DF1" w:rsidP="00442DE9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1804(2)(B), (2)(G), (3)(E) and (4)(D)</w:t>
      </w:r>
    </w:p>
    <w:p w14:paraId="7B16A6E1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people.</w:t>
      </w:r>
    </w:p>
    <w:p w14:paraId="2F0D0D0F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ANTICIPATED SCHEDULE: Prior to June 1, 2015 for final adoption of this major substantive rule.</w:t>
      </w:r>
    </w:p>
    <w:p w14:paraId="22BAD417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licensed attorneys who apply to become eligible to receive assignments in indigent cases.</w:t>
      </w:r>
    </w:p>
    <w:p w14:paraId="74672F73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3594385A" w14:textId="77777777" w:rsidR="00FC3DF1" w:rsidRPr="00442DE9" w:rsidRDefault="00FC3DF1" w:rsidP="00442DE9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>AMENDMENT - CHAPTER 3: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 Eligibility Requirements for Specialized Case Types</w:t>
      </w:r>
    </w:p>
    <w:p w14:paraId="1242ABFD" w14:textId="77777777" w:rsidR="00FC3DF1" w:rsidRPr="00442DE9" w:rsidRDefault="00FC3DF1" w:rsidP="00442DE9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1804(2)(B), (2)(G), (3)(E) and (4)(D)</w:t>
      </w:r>
    </w:p>
    <w:p w14:paraId="22CCD3D7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 in specialized case types.</w:t>
      </w:r>
    </w:p>
    <w:p w14:paraId="26E7AB29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ANTICIPATED SCHEDULE:</w:t>
      </w:r>
      <w:r w:rsidR="00442DE9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Prior to June 1, 2015 for final adoption of this major substantive rule.</w:t>
      </w:r>
    </w:p>
    <w:p w14:paraId="209E0562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licensed attorneys who apply to become eligible to receive assignments in specialized case types.</w:t>
      </w:r>
    </w:p>
    <w:p w14:paraId="694150FF" w14:textId="77777777" w:rsidR="00FC3DF1" w:rsidRPr="00442DE9" w:rsidRDefault="00FC3DF1" w:rsidP="00442DE9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09CD4305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>CHAPTER 501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:</w:t>
      </w:r>
      <w:r w:rsidR="00442DE9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Standards and Procedures for Evaluating Assigned and Contract Counsel</w:t>
      </w:r>
    </w:p>
    <w:p w14:paraId="2290DE60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§§ 1804(2)(D) and (4)(D)</w:t>
      </w:r>
    </w:p>
    <w:p w14:paraId="2AAFCE43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establish standards and procedures for evaluating assigned and contract counsel.</w:t>
      </w:r>
    </w:p>
    <w:p w14:paraId="35889B76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ANTICIPATED SCHEDULE: Prior to October 1, 2019.</w:t>
      </w:r>
    </w:p>
    <w:p w14:paraId="54C0BD68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attorneys who represent indigent people under contract with the Commission.</w:t>
      </w:r>
    </w:p>
    <w:p w14:paraId="012F19D3" w14:textId="77777777" w:rsidR="00FC3DF1" w:rsidRPr="00442DE9" w:rsidRDefault="00FC3DF1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b/>
          <w:caps w:val="0"/>
          <w:sz w:val="22"/>
          <w:szCs w:val="22"/>
        </w:rPr>
      </w:pPr>
    </w:p>
    <w:p w14:paraId="06FE5B5E" w14:textId="77777777" w:rsidR="009E7253" w:rsidRPr="00442DE9" w:rsidRDefault="009E7253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301: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Fee Schedule for Rostered Attorneys</w:t>
      </w:r>
    </w:p>
    <w:p w14:paraId="6703E2F7" w14:textId="77777777" w:rsidR="009E7253" w:rsidRPr="00442DE9" w:rsidRDefault="009E7253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1804(2)(F), (3)(B), (3)(F) and (4)(D)</w:t>
      </w:r>
    </w:p>
    <w:p w14:paraId="1B26FD74" w14:textId="77777777" w:rsidR="009E7253" w:rsidRPr="00442DE9" w:rsidRDefault="009E7253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PURPOSE: To </w:t>
      </w:r>
      <w:r w:rsidR="00E54445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amend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establish</w:t>
      </w:r>
      <w:r w:rsidR="00E54445" w:rsidRPr="00442DE9">
        <w:rPr>
          <w:rFonts w:ascii="Bookman Old Style" w:hAnsi="Bookman Old Style" w:cs="Times New Roman"/>
          <w:caps w:val="0"/>
          <w:sz w:val="22"/>
          <w:szCs w:val="22"/>
        </w:rPr>
        <w:t>ed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 standards for </w:t>
      </w:r>
      <w:r w:rsidR="00E54445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compensation of counsel and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the reimbursement of </w:t>
      </w:r>
      <w:r w:rsidR="00E54445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counsel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expenses for rostered attorneys.</w:t>
      </w:r>
    </w:p>
    <w:p w14:paraId="41D61386" w14:textId="77777777" w:rsidR="00341D95" w:rsidRPr="00442DE9" w:rsidRDefault="009E7253" w:rsidP="00442DE9">
      <w:pPr>
        <w:keepNext/>
        <w:keepLines/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lastRenderedPageBreak/>
        <w:t xml:space="preserve">ANTICIPATED SCHEDULE: </w:t>
      </w:r>
      <w:r w:rsidR="00341D95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Prior to </w:t>
      </w:r>
      <w:r w:rsidR="002D3780" w:rsidRPr="00442DE9">
        <w:rPr>
          <w:rFonts w:ascii="Bookman Old Style" w:hAnsi="Bookman Old Style" w:cs="Times New Roman"/>
          <w:caps w:val="0"/>
          <w:sz w:val="22"/>
          <w:szCs w:val="22"/>
        </w:rPr>
        <w:t>October</w:t>
      </w:r>
      <w:r w:rsidR="00341D95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 1, 201</w:t>
      </w:r>
      <w:r w:rsidR="00E54445" w:rsidRPr="00442DE9">
        <w:rPr>
          <w:rFonts w:ascii="Bookman Old Style" w:hAnsi="Bookman Old Style" w:cs="Times New Roman"/>
          <w:caps w:val="0"/>
          <w:sz w:val="22"/>
          <w:szCs w:val="22"/>
        </w:rPr>
        <w:t>9</w:t>
      </w:r>
      <w:r w:rsidR="002D3780" w:rsidRPr="00442DE9">
        <w:rPr>
          <w:rFonts w:ascii="Bookman Old Style" w:hAnsi="Bookman Old Style" w:cs="Times New Roman"/>
          <w:caps w:val="0"/>
          <w:sz w:val="22"/>
          <w:szCs w:val="22"/>
        </w:rPr>
        <w:t>.</w:t>
      </w:r>
      <w:r w:rsidR="00341D95" w:rsidRPr="00442DE9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</w:p>
    <w:p w14:paraId="4CB7C0FD" w14:textId="77777777" w:rsidR="009E7253" w:rsidRPr="00442DE9" w:rsidRDefault="009E7253" w:rsidP="00442DE9">
      <w:pPr>
        <w:keepNext/>
        <w:keepLines/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4073846D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2AAC0D42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101: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Juvenile Practice Standards</w:t>
      </w:r>
    </w:p>
    <w:p w14:paraId="258577A4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0C4BA02E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juvenile cases.</w:t>
      </w:r>
    </w:p>
    <w:p w14:paraId="4C4CB0C5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14:paraId="352647EA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18A1A763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0C9F5078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102: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Adult Criminal Practice Standards</w:t>
      </w:r>
    </w:p>
    <w:p w14:paraId="56DEB45B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38B9D9B5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criminal cases.</w:t>
      </w:r>
    </w:p>
    <w:p w14:paraId="4CE1B5A4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14:paraId="0A0239F6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12763CA1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5D00B10C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103: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Child Protective Practice Standards</w:t>
      </w:r>
    </w:p>
    <w:p w14:paraId="7E94FAEA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346ACFE1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child protective cases.</w:t>
      </w:r>
    </w:p>
    <w:p w14:paraId="00B5C1BC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14:paraId="57D5F85A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46A5713C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</w:p>
    <w:p w14:paraId="53F5D640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b/>
          <w:caps w:val="0"/>
          <w:sz w:val="22"/>
          <w:szCs w:val="22"/>
        </w:rPr>
        <w:t xml:space="preserve">AMENDMENT - CHAPTER 104: </w:t>
      </w:r>
      <w:r w:rsidRPr="00442DE9">
        <w:rPr>
          <w:rFonts w:ascii="Bookman Old Style" w:hAnsi="Bookman Old Style" w:cs="Times New Roman"/>
          <w:caps w:val="0"/>
          <w:sz w:val="22"/>
          <w:szCs w:val="22"/>
        </w:rPr>
        <w:t>Involuntary Commitment Practice Standards</w:t>
      </w:r>
    </w:p>
    <w:p w14:paraId="19292BB8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1804(2)(C), (2)(D), 2(G), (3)(D) and (4)(D)</w:t>
      </w:r>
    </w:p>
    <w:p w14:paraId="5B7EFCD8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PURPOSE: To amend performance standards for rostered attorneys and to provide the Commission with a basis for evaluating rostered attorneys to ensure an adequate representation in involuntary commitment cases.</w:t>
      </w:r>
    </w:p>
    <w:p w14:paraId="31B6E3DB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ANTICIPATION SCHEDULE: Prior to October 1, 2019</w:t>
      </w:r>
    </w:p>
    <w:p w14:paraId="505005ED" w14:textId="77777777" w:rsidR="00E54445" w:rsidRPr="00442DE9" w:rsidRDefault="00E54445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caps w:val="0"/>
          <w:sz w:val="22"/>
          <w:szCs w:val="22"/>
        </w:rPr>
      </w:pPr>
      <w:r w:rsidRPr="00442DE9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</w:p>
    <w:p w14:paraId="290025DF" w14:textId="77777777" w:rsidR="00D21F14" w:rsidRPr="00442DE9" w:rsidRDefault="00D21F14" w:rsidP="00442DE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rPr>
          <w:rFonts w:ascii="Bookman Old Style" w:hAnsi="Bookman Old Style" w:cs="Times New Roman"/>
          <w:b/>
          <w:caps w:val="0"/>
          <w:sz w:val="22"/>
          <w:szCs w:val="22"/>
        </w:rPr>
      </w:pPr>
    </w:p>
    <w:sectPr w:rsidR="00D21F14" w:rsidRPr="00442DE9" w:rsidSect="00BE69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0984" w14:textId="77777777" w:rsidR="00494E0F" w:rsidRDefault="00494E0F" w:rsidP="00442DE9">
      <w:r>
        <w:separator/>
      </w:r>
    </w:p>
  </w:endnote>
  <w:endnote w:type="continuationSeparator" w:id="0">
    <w:p w14:paraId="33075B66" w14:textId="77777777" w:rsidR="00494E0F" w:rsidRDefault="00494E0F" w:rsidP="004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1A58" w14:textId="77777777" w:rsidR="00442DE9" w:rsidRPr="00442DE9" w:rsidRDefault="00442DE9" w:rsidP="00442DE9">
    <w:pPr>
      <w:pStyle w:val="Footer"/>
      <w:jc w:val="right"/>
      <w:rPr>
        <w:rFonts w:ascii="Bookman Old Style" w:hAnsi="Bookman Old Style"/>
        <w:sz w:val="18"/>
        <w:szCs w:val="18"/>
      </w:rPr>
    </w:pPr>
    <w:r w:rsidRPr="00442DE9">
      <w:rPr>
        <w:rFonts w:ascii="Bookman Old Style" w:hAnsi="Bookman Old Style"/>
        <w:sz w:val="18"/>
        <w:szCs w:val="18"/>
      </w:rPr>
      <w:fldChar w:fldCharType="begin"/>
    </w:r>
    <w:r w:rsidRPr="00442DE9">
      <w:rPr>
        <w:rFonts w:ascii="Bookman Old Style" w:hAnsi="Bookman Old Style"/>
        <w:sz w:val="18"/>
        <w:szCs w:val="18"/>
      </w:rPr>
      <w:instrText xml:space="preserve"> PAGE   \* MERGEFORMAT </w:instrText>
    </w:r>
    <w:r w:rsidRPr="00442DE9">
      <w:rPr>
        <w:rFonts w:ascii="Bookman Old Style" w:hAnsi="Bookman Old Style"/>
        <w:sz w:val="18"/>
        <w:szCs w:val="18"/>
      </w:rPr>
      <w:fldChar w:fldCharType="separate"/>
    </w:r>
    <w:r w:rsidRPr="00442DE9">
      <w:rPr>
        <w:rFonts w:ascii="Bookman Old Style" w:hAnsi="Bookman Old Style"/>
        <w:noProof/>
        <w:sz w:val="18"/>
        <w:szCs w:val="18"/>
      </w:rPr>
      <w:t>1</w:t>
    </w:r>
    <w:r w:rsidRPr="00442DE9">
      <w:rPr>
        <w:rFonts w:ascii="Bookman Old Style" w:hAnsi="Bookman Old Styl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9AE83" w14:textId="77777777" w:rsidR="00494E0F" w:rsidRDefault="00494E0F" w:rsidP="00442DE9">
      <w:r>
        <w:separator/>
      </w:r>
    </w:p>
  </w:footnote>
  <w:footnote w:type="continuationSeparator" w:id="0">
    <w:p w14:paraId="2897BDC1" w14:textId="77777777" w:rsidR="00494E0F" w:rsidRDefault="00494E0F" w:rsidP="0044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E6D66"/>
    <w:rsid w:val="0011731A"/>
    <w:rsid w:val="00132ED4"/>
    <w:rsid w:val="0017473D"/>
    <w:rsid w:val="001B1640"/>
    <w:rsid w:val="001C1D7C"/>
    <w:rsid w:val="001C2D39"/>
    <w:rsid w:val="001D5E99"/>
    <w:rsid w:val="001E0EDC"/>
    <w:rsid w:val="001E6F82"/>
    <w:rsid w:val="001E7FE6"/>
    <w:rsid w:val="002027F1"/>
    <w:rsid w:val="0020427D"/>
    <w:rsid w:val="0020581D"/>
    <w:rsid w:val="0021250A"/>
    <w:rsid w:val="00227D73"/>
    <w:rsid w:val="0023219B"/>
    <w:rsid w:val="00233979"/>
    <w:rsid w:val="0024188A"/>
    <w:rsid w:val="00254489"/>
    <w:rsid w:val="002601F0"/>
    <w:rsid w:val="00275829"/>
    <w:rsid w:val="002D3780"/>
    <w:rsid w:val="002D775E"/>
    <w:rsid w:val="002E4140"/>
    <w:rsid w:val="0031602C"/>
    <w:rsid w:val="00326B1D"/>
    <w:rsid w:val="00337F48"/>
    <w:rsid w:val="00341D95"/>
    <w:rsid w:val="003525D3"/>
    <w:rsid w:val="00352D8B"/>
    <w:rsid w:val="0037378D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2DE9"/>
    <w:rsid w:val="00445EE7"/>
    <w:rsid w:val="004757F8"/>
    <w:rsid w:val="00494E0F"/>
    <w:rsid w:val="005200E5"/>
    <w:rsid w:val="00523840"/>
    <w:rsid w:val="005257D6"/>
    <w:rsid w:val="00532AC8"/>
    <w:rsid w:val="00534DA4"/>
    <w:rsid w:val="00586C55"/>
    <w:rsid w:val="005D7DCB"/>
    <w:rsid w:val="005F629F"/>
    <w:rsid w:val="00606C69"/>
    <w:rsid w:val="00613586"/>
    <w:rsid w:val="00682FA0"/>
    <w:rsid w:val="006940EA"/>
    <w:rsid w:val="006944BC"/>
    <w:rsid w:val="00696305"/>
    <w:rsid w:val="006E3EFF"/>
    <w:rsid w:val="00710F3F"/>
    <w:rsid w:val="00732A03"/>
    <w:rsid w:val="00737B2A"/>
    <w:rsid w:val="00746C42"/>
    <w:rsid w:val="007518FD"/>
    <w:rsid w:val="007600A0"/>
    <w:rsid w:val="007B5EAA"/>
    <w:rsid w:val="007C0B75"/>
    <w:rsid w:val="007D4650"/>
    <w:rsid w:val="007F2D45"/>
    <w:rsid w:val="00807C2F"/>
    <w:rsid w:val="00842AEE"/>
    <w:rsid w:val="0088292A"/>
    <w:rsid w:val="00892A9B"/>
    <w:rsid w:val="008A0E28"/>
    <w:rsid w:val="008B0FA7"/>
    <w:rsid w:val="008D1FC7"/>
    <w:rsid w:val="008F2E35"/>
    <w:rsid w:val="00900C7C"/>
    <w:rsid w:val="00920619"/>
    <w:rsid w:val="00931D53"/>
    <w:rsid w:val="0095362E"/>
    <w:rsid w:val="00972E5B"/>
    <w:rsid w:val="00980F95"/>
    <w:rsid w:val="0099334A"/>
    <w:rsid w:val="009A2FEF"/>
    <w:rsid w:val="009E58CE"/>
    <w:rsid w:val="009E7253"/>
    <w:rsid w:val="00A93A46"/>
    <w:rsid w:val="00A970F6"/>
    <w:rsid w:val="00AC76EC"/>
    <w:rsid w:val="00AD37F5"/>
    <w:rsid w:val="00AD523E"/>
    <w:rsid w:val="00AE79AD"/>
    <w:rsid w:val="00AF1522"/>
    <w:rsid w:val="00AF1F1C"/>
    <w:rsid w:val="00B00C20"/>
    <w:rsid w:val="00B30D64"/>
    <w:rsid w:val="00B47AB7"/>
    <w:rsid w:val="00B51DC6"/>
    <w:rsid w:val="00B55687"/>
    <w:rsid w:val="00B66A72"/>
    <w:rsid w:val="00B736A4"/>
    <w:rsid w:val="00BA5760"/>
    <w:rsid w:val="00BD1FB8"/>
    <w:rsid w:val="00BE698E"/>
    <w:rsid w:val="00C0339B"/>
    <w:rsid w:val="00C04646"/>
    <w:rsid w:val="00C15FC8"/>
    <w:rsid w:val="00C162D7"/>
    <w:rsid w:val="00C23005"/>
    <w:rsid w:val="00C269AE"/>
    <w:rsid w:val="00C574CD"/>
    <w:rsid w:val="00C70D76"/>
    <w:rsid w:val="00CA08C8"/>
    <w:rsid w:val="00CC3689"/>
    <w:rsid w:val="00CD0ACF"/>
    <w:rsid w:val="00CD148B"/>
    <w:rsid w:val="00CD31E8"/>
    <w:rsid w:val="00CD7D63"/>
    <w:rsid w:val="00CF503F"/>
    <w:rsid w:val="00D06664"/>
    <w:rsid w:val="00D21F14"/>
    <w:rsid w:val="00D27BF4"/>
    <w:rsid w:val="00D456FD"/>
    <w:rsid w:val="00D54A36"/>
    <w:rsid w:val="00D66ADB"/>
    <w:rsid w:val="00D77D27"/>
    <w:rsid w:val="00D91905"/>
    <w:rsid w:val="00DA15DA"/>
    <w:rsid w:val="00DA4F7E"/>
    <w:rsid w:val="00DD2CC9"/>
    <w:rsid w:val="00DD2E3B"/>
    <w:rsid w:val="00DF0761"/>
    <w:rsid w:val="00DF609A"/>
    <w:rsid w:val="00E073C3"/>
    <w:rsid w:val="00E15FCD"/>
    <w:rsid w:val="00E317B8"/>
    <w:rsid w:val="00E36F02"/>
    <w:rsid w:val="00E54445"/>
    <w:rsid w:val="00E77636"/>
    <w:rsid w:val="00EA3CC1"/>
    <w:rsid w:val="00EB52B7"/>
    <w:rsid w:val="00ED10A7"/>
    <w:rsid w:val="00EE098A"/>
    <w:rsid w:val="00EE3D8C"/>
    <w:rsid w:val="00EE75D8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FB2696"/>
  <w15:chartTrackingRefBased/>
  <w15:docId w15:val="{3DFB0FC6-0A9B-4EC2-9590-BFB8484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442D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42D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DE9"/>
    <w:rPr>
      <w:rFonts w:ascii="Garamond" w:hAnsi="Garamond" w:cs="Arial"/>
      <w:caps/>
      <w:sz w:val="28"/>
      <w:szCs w:val="24"/>
    </w:rPr>
  </w:style>
  <w:style w:type="paragraph" w:styleId="Footer">
    <w:name w:val="footer"/>
    <w:basedOn w:val="Normal"/>
    <w:link w:val="FooterChar"/>
    <w:rsid w:val="00442D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DE9"/>
    <w:rPr>
      <w:rFonts w:ascii="Garamond" w:hAnsi="Garamond" w:cs="Arial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pelletier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4477</CharactersWithSpaces>
  <SharedDoc>false</SharedDoc>
  <HLinks>
    <vt:vector size="6" baseType="variant"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mailto:john.pelletier@maine.gov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subject/>
  <dc:creator>State of Maine</dc:creator>
  <cp:keywords/>
  <cp:lastModifiedBy>Wismer, Don</cp:lastModifiedBy>
  <cp:revision>2</cp:revision>
  <cp:lastPrinted>2015-10-20T17:30:00Z</cp:lastPrinted>
  <dcterms:created xsi:type="dcterms:W3CDTF">2020-03-23T17:57:00Z</dcterms:created>
  <dcterms:modified xsi:type="dcterms:W3CDTF">2020-03-23T17:57:00Z</dcterms:modified>
</cp:coreProperties>
</file>