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10" w:rsidRPr="00615EB4" w:rsidRDefault="00C86410">
      <w:pPr>
        <w:pStyle w:val="Title"/>
        <w:rPr>
          <w:rFonts w:ascii="Bookman Old Style" w:hAnsi="Bookman Old Style"/>
          <w:bCs/>
          <w:sz w:val="21"/>
          <w:szCs w:val="21"/>
        </w:rPr>
      </w:pPr>
      <w:r w:rsidRPr="00615EB4">
        <w:rPr>
          <w:rFonts w:ascii="Bookman Old Style" w:hAnsi="Bookman Old Style"/>
          <w:bCs/>
          <w:sz w:val="21"/>
          <w:szCs w:val="21"/>
        </w:rPr>
        <w:t>94-457</w:t>
      </w:r>
    </w:p>
    <w:p w:rsidR="00C86410" w:rsidRPr="00615EB4" w:rsidRDefault="00C86410">
      <w:pPr>
        <w:pStyle w:val="Title"/>
        <w:rPr>
          <w:rFonts w:ascii="Bookman Old Style" w:hAnsi="Bookman Old Style"/>
          <w:bCs/>
          <w:sz w:val="21"/>
          <w:szCs w:val="21"/>
        </w:rPr>
      </w:pPr>
      <w:r w:rsidRPr="00615EB4">
        <w:rPr>
          <w:rFonts w:ascii="Bookman Old Style" w:hAnsi="Bookman Old Style"/>
          <w:bCs/>
          <w:sz w:val="21"/>
          <w:szCs w:val="21"/>
        </w:rPr>
        <w:t>FINANCE AUTHORITY OF MAINE</w:t>
      </w:r>
    </w:p>
    <w:p w:rsidR="00F6540C" w:rsidRPr="00615EB4" w:rsidRDefault="00DD6701">
      <w:pPr>
        <w:pStyle w:val="Title"/>
        <w:rPr>
          <w:rFonts w:ascii="Bookman Old Style" w:hAnsi="Bookman Old Style"/>
          <w:b w:val="0"/>
          <w:bCs/>
          <w:sz w:val="21"/>
          <w:szCs w:val="21"/>
        </w:rPr>
      </w:pPr>
      <w:r w:rsidRPr="00615EB4">
        <w:rPr>
          <w:rFonts w:ascii="Bookman Old Style" w:hAnsi="Bookman Old Style"/>
          <w:b w:val="0"/>
          <w:bCs/>
          <w:sz w:val="21"/>
          <w:szCs w:val="21"/>
        </w:rPr>
        <w:t>20</w:t>
      </w:r>
      <w:r w:rsidR="000C4C0B" w:rsidRPr="00615EB4">
        <w:rPr>
          <w:rFonts w:ascii="Bookman Old Style" w:hAnsi="Bookman Old Style"/>
          <w:b w:val="0"/>
          <w:bCs/>
          <w:sz w:val="21"/>
          <w:szCs w:val="21"/>
        </w:rPr>
        <w:t>1</w:t>
      </w:r>
      <w:r w:rsidR="005621AD" w:rsidRPr="00615EB4">
        <w:rPr>
          <w:rFonts w:ascii="Bookman Old Style" w:hAnsi="Bookman Old Style"/>
          <w:b w:val="0"/>
          <w:bCs/>
          <w:sz w:val="21"/>
          <w:szCs w:val="21"/>
        </w:rPr>
        <w:t>4</w:t>
      </w:r>
      <w:r w:rsidRPr="00615EB4">
        <w:rPr>
          <w:rFonts w:ascii="Bookman Old Style" w:hAnsi="Bookman Old Style"/>
          <w:b w:val="0"/>
          <w:bCs/>
          <w:sz w:val="21"/>
          <w:szCs w:val="21"/>
        </w:rPr>
        <w:t>-</w:t>
      </w:r>
      <w:r w:rsidR="00437657" w:rsidRPr="00615EB4">
        <w:rPr>
          <w:rFonts w:ascii="Bookman Old Style" w:hAnsi="Bookman Old Style"/>
          <w:b w:val="0"/>
          <w:bCs/>
          <w:sz w:val="21"/>
          <w:szCs w:val="21"/>
        </w:rPr>
        <w:t>201</w:t>
      </w:r>
      <w:r w:rsidR="005621AD" w:rsidRPr="00615EB4">
        <w:rPr>
          <w:rFonts w:ascii="Bookman Old Style" w:hAnsi="Bookman Old Style"/>
          <w:b w:val="0"/>
          <w:bCs/>
          <w:sz w:val="21"/>
          <w:szCs w:val="21"/>
        </w:rPr>
        <w:t>5</w:t>
      </w:r>
      <w:r w:rsidR="00F6540C" w:rsidRPr="00615EB4">
        <w:rPr>
          <w:rFonts w:ascii="Bookman Old Style" w:hAnsi="Bookman Old Style"/>
          <w:b w:val="0"/>
          <w:bCs/>
          <w:sz w:val="21"/>
          <w:szCs w:val="21"/>
        </w:rPr>
        <w:t xml:space="preserve"> </w:t>
      </w:r>
      <w:r w:rsidR="00C86410" w:rsidRPr="00615EB4">
        <w:rPr>
          <w:rFonts w:ascii="Bookman Old Style" w:hAnsi="Bookman Old Style"/>
          <w:b w:val="0"/>
          <w:bCs/>
          <w:sz w:val="21"/>
          <w:szCs w:val="21"/>
        </w:rPr>
        <w:t>Regulatory Agenda</w:t>
      </w:r>
    </w:p>
    <w:p w:rsidR="00F6540C" w:rsidRDefault="000F7002" w:rsidP="005621AD">
      <w:pPr>
        <w:jc w:val="center"/>
        <w:rPr>
          <w:rFonts w:ascii="Bookman Old Style" w:hAnsi="Bookman Old Style"/>
          <w:bCs/>
          <w:sz w:val="21"/>
          <w:szCs w:val="21"/>
        </w:rPr>
      </w:pPr>
      <w:r w:rsidRPr="00615EB4">
        <w:rPr>
          <w:rFonts w:ascii="Bookman Old Style" w:hAnsi="Bookman Old Style"/>
          <w:bCs/>
          <w:sz w:val="21"/>
          <w:szCs w:val="21"/>
        </w:rPr>
        <w:t>July 16</w:t>
      </w:r>
      <w:r w:rsidR="00BF5B07" w:rsidRPr="00615EB4">
        <w:rPr>
          <w:rFonts w:ascii="Bookman Old Style" w:hAnsi="Bookman Old Style"/>
          <w:bCs/>
          <w:sz w:val="21"/>
          <w:szCs w:val="21"/>
        </w:rPr>
        <w:t>, 201</w:t>
      </w:r>
      <w:r w:rsidR="005621AD" w:rsidRPr="00615EB4">
        <w:rPr>
          <w:rFonts w:ascii="Bookman Old Style" w:hAnsi="Bookman Old Style"/>
          <w:bCs/>
          <w:sz w:val="21"/>
          <w:szCs w:val="21"/>
        </w:rPr>
        <w:t>4</w:t>
      </w:r>
    </w:p>
    <w:p w:rsidR="008608D0" w:rsidRPr="008608D0" w:rsidRDefault="008608D0" w:rsidP="005621AD">
      <w:pPr>
        <w:jc w:val="center"/>
        <w:rPr>
          <w:rFonts w:ascii="Bookman Old Style" w:hAnsi="Bookman Old Style"/>
          <w:bCs/>
          <w:i/>
          <w:sz w:val="21"/>
          <w:szCs w:val="21"/>
        </w:rPr>
      </w:pPr>
      <w:r w:rsidRPr="008608D0">
        <w:rPr>
          <w:rFonts w:ascii="Bookman Old Style" w:hAnsi="Bookman Old Style"/>
          <w:bCs/>
          <w:i/>
          <w:sz w:val="21"/>
          <w:szCs w:val="21"/>
        </w:rPr>
        <w:t>(amended August 1</w:t>
      </w:r>
      <w:r>
        <w:rPr>
          <w:rFonts w:ascii="Bookman Old Style" w:hAnsi="Bookman Old Style"/>
          <w:bCs/>
          <w:i/>
          <w:sz w:val="21"/>
          <w:szCs w:val="21"/>
        </w:rPr>
        <w:t>8</w:t>
      </w:r>
      <w:bookmarkStart w:id="0" w:name="_GoBack"/>
      <w:bookmarkEnd w:id="0"/>
      <w:r w:rsidRPr="008608D0">
        <w:rPr>
          <w:rFonts w:ascii="Bookman Old Style" w:hAnsi="Bookman Old Style"/>
          <w:bCs/>
          <w:i/>
          <w:sz w:val="21"/>
          <w:szCs w:val="21"/>
        </w:rPr>
        <w:t>, 2015)</w:t>
      </w:r>
    </w:p>
    <w:p w:rsidR="00C86410" w:rsidRPr="00615EB4" w:rsidRDefault="00C86410">
      <w:pPr>
        <w:rPr>
          <w:rFonts w:ascii="Bookman Old Style" w:hAnsi="Bookman Old Style"/>
          <w:bCs/>
          <w:sz w:val="21"/>
          <w:szCs w:val="21"/>
        </w:rPr>
      </w:pPr>
    </w:p>
    <w:p w:rsidR="00C86410" w:rsidRPr="00615EB4" w:rsidRDefault="00C86410">
      <w:pPr>
        <w:rPr>
          <w:rFonts w:ascii="Bookman Old Style" w:hAnsi="Bookman Old Style"/>
          <w:bCs/>
          <w:sz w:val="21"/>
          <w:szCs w:val="21"/>
        </w:rPr>
      </w:pPr>
    </w:p>
    <w:p w:rsidR="00F6540C" w:rsidRPr="00615EB4" w:rsidRDefault="00F6540C">
      <w:pPr>
        <w:rPr>
          <w:rFonts w:ascii="Bookman Old Style" w:hAnsi="Bookman Old Style"/>
          <w:bCs/>
          <w:sz w:val="21"/>
          <w:szCs w:val="21"/>
        </w:rPr>
      </w:pPr>
      <w:r w:rsidRPr="00615EB4">
        <w:rPr>
          <w:rFonts w:ascii="Bookman Old Style" w:hAnsi="Bookman Old Style"/>
          <w:bCs/>
          <w:sz w:val="21"/>
          <w:szCs w:val="21"/>
        </w:rPr>
        <w:t>AGENCY UMBRELLA UNIT NUMBER:</w:t>
      </w:r>
      <w:r w:rsidR="00C86410" w:rsidRPr="00615EB4">
        <w:rPr>
          <w:rFonts w:ascii="Bookman Old Style" w:hAnsi="Bookman Old Style"/>
          <w:bCs/>
          <w:sz w:val="21"/>
          <w:szCs w:val="21"/>
        </w:rPr>
        <w:t xml:space="preserve"> </w:t>
      </w:r>
      <w:r w:rsidRPr="00615EB4">
        <w:rPr>
          <w:rFonts w:ascii="Bookman Old Style" w:hAnsi="Bookman Old Style"/>
          <w:b/>
          <w:bCs/>
          <w:sz w:val="21"/>
          <w:szCs w:val="21"/>
        </w:rPr>
        <w:t>94-457</w:t>
      </w:r>
    </w:p>
    <w:p w:rsidR="00F6540C" w:rsidRPr="00615EB4" w:rsidRDefault="00F6540C">
      <w:pPr>
        <w:rPr>
          <w:rFonts w:ascii="Bookman Old Style" w:hAnsi="Bookman Old Style"/>
          <w:bCs/>
          <w:sz w:val="21"/>
          <w:szCs w:val="21"/>
        </w:rPr>
      </w:pPr>
      <w:r w:rsidRPr="00615EB4">
        <w:rPr>
          <w:rFonts w:ascii="Bookman Old Style" w:hAnsi="Bookman Old Style"/>
          <w:bCs/>
          <w:sz w:val="21"/>
          <w:szCs w:val="21"/>
        </w:rPr>
        <w:t>AGENCY NAME:</w:t>
      </w:r>
      <w:r w:rsidR="00C86410" w:rsidRPr="00615EB4">
        <w:rPr>
          <w:rFonts w:ascii="Bookman Old Style" w:hAnsi="Bookman Old Style"/>
          <w:bCs/>
          <w:sz w:val="21"/>
          <w:szCs w:val="21"/>
        </w:rPr>
        <w:t xml:space="preserve"> </w:t>
      </w:r>
      <w:r w:rsidRPr="00615EB4">
        <w:rPr>
          <w:rFonts w:ascii="Bookman Old Style" w:hAnsi="Bookman Old Style"/>
          <w:b/>
          <w:bCs/>
          <w:sz w:val="21"/>
          <w:szCs w:val="21"/>
        </w:rPr>
        <w:t>Finance Authority of Maine</w:t>
      </w:r>
    </w:p>
    <w:p w:rsidR="00F6540C" w:rsidRPr="00615EB4" w:rsidRDefault="00F6540C">
      <w:pPr>
        <w:rPr>
          <w:rFonts w:ascii="Bookman Old Style" w:hAnsi="Bookman Old Style"/>
          <w:bCs/>
          <w:sz w:val="21"/>
          <w:szCs w:val="21"/>
        </w:rPr>
      </w:pPr>
    </w:p>
    <w:p w:rsidR="00F6540C" w:rsidRPr="00615EB4" w:rsidRDefault="00F6540C">
      <w:pPr>
        <w:rPr>
          <w:rFonts w:ascii="Bookman Old Style" w:hAnsi="Bookman Old Style"/>
          <w:bCs/>
          <w:sz w:val="21"/>
          <w:szCs w:val="21"/>
        </w:rPr>
      </w:pPr>
      <w:r w:rsidRPr="00615EB4">
        <w:rPr>
          <w:rFonts w:ascii="Bookman Old Style" w:hAnsi="Bookman Old Style"/>
          <w:b/>
          <w:bCs/>
          <w:sz w:val="21"/>
          <w:szCs w:val="21"/>
        </w:rPr>
        <w:t>CONTACT PERSON</w:t>
      </w:r>
      <w:r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00A00C5F" w:rsidRPr="00615EB4">
        <w:rPr>
          <w:rFonts w:ascii="Bookman Old Style" w:hAnsi="Bookman Old Style"/>
          <w:bCs/>
          <w:sz w:val="21"/>
          <w:szCs w:val="21"/>
        </w:rPr>
        <w:t xml:space="preserve">Christopher H. Roney, </w:t>
      </w:r>
      <w:r w:rsidRPr="00615EB4">
        <w:rPr>
          <w:rFonts w:ascii="Bookman Old Style" w:hAnsi="Bookman Old Style"/>
          <w:bCs/>
          <w:sz w:val="21"/>
          <w:szCs w:val="21"/>
        </w:rPr>
        <w:t>General Counsel, Finance Authority of Maine, 5</w:t>
      </w:r>
      <w:r w:rsidR="00C86410" w:rsidRPr="00615EB4">
        <w:rPr>
          <w:rFonts w:ascii="Bookman Old Style" w:hAnsi="Bookman Old Style"/>
          <w:bCs/>
          <w:sz w:val="21"/>
          <w:szCs w:val="21"/>
        </w:rPr>
        <w:t> </w:t>
      </w:r>
      <w:r w:rsidRPr="00615EB4">
        <w:rPr>
          <w:rFonts w:ascii="Bookman Old Style" w:hAnsi="Bookman Old Style"/>
          <w:bCs/>
          <w:sz w:val="21"/>
          <w:szCs w:val="21"/>
        </w:rPr>
        <w:t>Community Drive, PO Box 949, Augusta, Maine 04332-0949.</w:t>
      </w:r>
      <w:r w:rsidR="00C86410" w:rsidRPr="00615EB4">
        <w:rPr>
          <w:rFonts w:ascii="Bookman Old Style" w:hAnsi="Bookman Old Style"/>
          <w:bCs/>
          <w:sz w:val="21"/>
          <w:szCs w:val="21"/>
        </w:rPr>
        <w:t xml:space="preserve"> </w:t>
      </w:r>
      <w:r w:rsidRPr="00615EB4">
        <w:rPr>
          <w:rFonts w:ascii="Bookman Old Style" w:hAnsi="Bookman Old Style"/>
          <w:bCs/>
          <w:sz w:val="21"/>
          <w:szCs w:val="21"/>
        </w:rPr>
        <w:t>Tel</w:t>
      </w:r>
      <w:r w:rsidR="00E7376C"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Pr="00615EB4">
        <w:rPr>
          <w:rFonts w:ascii="Bookman Old Style" w:hAnsi="Bookman Old Style"/>
          <w:bCs/>
          <w:sz w:val="21"/>
          <w:szCs w:val="21"/>
        </w:rPr>
        <w:t>(207) 623-3263.</w:t>
      </w:r>
      <w:r w:rsidR="00C86410" w:rsidRPr="00615EB4">
        <w:rPr>
          <w:rFonts w:ascii="Bookman Old Style" w:hAnsi="Bookman Old Style"/>
          <w:bCs/>
          <w:sz w:val="21"/>
          <w:szCs w:val="21"/>
        </w:rPr>
        <w:t xml:space="preserve"> E-mail: </w:t>
      </w:r>
      <w:hyperlink r:id="rId8" w:history="1">
        <w:r w:rsidR="00C86410" w:rsidRPr="00615EB4">
          <w:rPr>
            <w:rStyle w:val="Hyperlink"/>
            <w:rFonts w:ascii="Bookman Old Style" w:hAnsi="Bookman Old Style"/>
            <w:bCs/>
            <w:sz w:val="21"/>
            <w:szCs w:val="21"/>
          </w:rPr>
          <w:t>croney@famemaine.com</w:t>
        </w:r>
      </w:hyperlink>
      <w:r w:rsidR="00C86410" w:rsidRPr="00615EB4">
        <w:rPr>
          <w:rFonts w:ascii="Bookman Old Style" w:hAnsi="Bookman Old Style"/>
          <w:bCs/>
          <w:sz w:val="21"/>
          <w:szCs w:val="21"/>
        </w:rPr>
        <w:t xml:space="preserve"> .</w:t>
      </w:r>
    </w:p>
    <w:p w:rsidR="00F6540C" w:rsidRPr="00615EB4" w:rsidRDefault="00F6540C">
      <w:pPr>
        <w:rPr>
          <w:rFonts w:ascii="Bookman Old Style" w:hAnsi="Bookman Old Style"/>
          <w:bCs/>
          <w:sz w:val="21"/>
          <w:szCs w:val="21"/>
        </w:rPr>
      </w:pPr>
    </w:p>
    <w:p w:rsidR="00495D7C" w:rsidRPr="00615EB4" w:rsidRDefault="00F6540C">
      <w:pPr>
        <w:rPr>
          <w:rFonts w:ascii="Bookman Old Style" w:hAnsi="Bookman Old Style"/>
          <w:bCs/>
          <w:sz w:val="21"/>
          <w:szCs w:val="21"/>
        </w:rPr>
      </w:pPr>
      <w:r w:rsidRPr="00615EB4">
        <w:rPr>
          <w:rFonts w:ascii="Bookman Old Style" w:hAnsi="Bookman Old Style"/>
          <w:b/>
          <w:bCs/>
          <w:sz w:val="21"/>
          <w:szCs w:val="21"/>
        </w:rPr>
        <w:t>EMERGENCY RULES ADOPTED SINCE LAST REGULATORY AGENDA</w:t>
      </w:r>
      <w:r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00BF5B07" w:rsidRPr="00615EB4">
        <w:rPr>
          <w:rFonts w:ascii="Bookman Old Style" w:hAnsi="Bookman Old Style"/>
          <w:bCs/>
          <w:sz w:val="21"/>
          <w:szCs w:val="21"/>
        </w:rPr>
        <w:t>None</w:t>
      </w:r>
    </w:p>
    <w:p w:rsidR="00BF5B07" w:rsidRPr="00615EB4" w:rsidRDefault="00BF5B07">
      <w:pPr>
        <w:rPr>
          <w:rFonts w:ascii="Bookman Old Style" w:hAnsi="Bookman Old Style"/>
          <w:bCs/>
          <w:sz w:val="21"/>
          <w:szCs w:val="21"/>
        </w:rPr>
      </w:pPr>
    </w:p>
    <w:p w:rsidR="00F6540C" w:rsidRPr="00615EB4" w:rsidRDefault="00F6540C">
      <w:pPr>
        <w:rPr>
          <w:rFonts w:ascii="Bookman Old Style" w:hAnsi="Bookman Old Style"/>
          <w:bCs/>
          <w:sz w:val="21"/>
          <w:szCs w:val="21"/>
        </w:rPr>
      </w:pPr>
      <w:r w:rsidRPr="00615EB4">
        <w:rPr>
          <w:rFonts w:ascii="Bookman Old Style" w:hAnsi="Bookman Old Style"/>
          <w:b/>
          <w:bCs/>
          <w:sz w:val="21"/>
          <w:szCs w:val="21"/>
        </w:rPr>
        <w:t xml:space="preserve">EXPECTED FISCAL YEAR </w:t>
      </w:r>
      <w:r w:rsidR="00592B09" w:rsidRPr="00615EB4">
        <w:rPr>
          <w:rFonts w:ascii="Bookman Old Style" w:hAnsi="Bookman Old Style"/>
          <w:b/>
          <w:bCs/>
          <w:sz w:val="21"/>
          <w:szCs w:val="21"/>
        </w:rPr>
        <w:t>20</w:t>
      </w:r>
      <w:r w:rsidR="000C4C0B" w:rsidRPr="00615EB4">
        <w:rPr>
          <w:rFonts w:ascii="Bookman Old Style" w:hAnsi="Bookman Old Style"/>
          <w:b/>
          <w:bCs/>
          <w:sz w:val="21"/>
          <w:szCs w:val="21"/>
        </w:rPr>
        <w:t>1</w:t>
      </w:r>
      <w:r w:rsidR="005621AD" w:rsidRPr="00615EB4">
        <w:rPr>
          <w:rFonts w:ascii="Bookman Old Style" w:hAnsi="Bookman Old Style"/>
          <w:b/>
          <w:bCs/>
          <w:sz w:val="21"/>
          <w:szCs w:val="21"/>
        </w:rPr>
        <w:t>4</w:t>
      </w:r>
      <w:r w:rsidR="00A00C5F" w:rsidRPr="00615EB4">
        <w:rPr>
          <w:rFonts w:ascii="Bookman Old Style" w:hAnsi="Bookman Old Style"/>
          <w:b/>
          <w:bCs/>
          <w:sz w:val="21"/>
          <w:szCs w:val="21"/>
        </w:rPr>
        <w:t>-201</w:t>
      </w:r>
      <w:r w:rsidR="005621AD" w:rsidRPr="00615EB4">
        <w:rPr>
          <w:rFonts w:ascii="Bookman Old Style" w:hAnsi="Bookman Old Style"/>
          <w:b/>
          <w:bCs/>
          <w:sz w:val="21"/>
          <w:szCs w:val="21"/>
        </w:rPr>
        <w:t>5</w:t>
      </w:r>
      <w:r w:rsidR="00F779AA" w:rsidRPr="00615EB4">
        <w:rPr>
          <w:rFonts w:ascii="Bookman Old Style" w:hAnsi="Bookman Old Style"/>
          <w:b/>
          <w:bCs/>
          <w:sz w:val="21"/>
          <w:szCs w:val="21"/>
        </w:rPr>
        <w:t xml:space="preserve"> R</w:t>
      </w:r>
      <w:r w:rsidRPr="00615EB4">
        <w:rPr>
          <w:rFonts w:ascii="Bookman Old Style" w:hAnsi="Bookman Old Style"/>
          <w:b/>
          <w:bCs/>
          <w:sz w:val="21"/>
          <w:szCs w:val="21"/>
        </w:rPr>
        <w:t>ULE-MAKING ACTIVITY</w:t>
      </w:r>
      <w:r w:rsidRPr="00615EB4">
        <w:rPr>
          <w:rFonts w:ascii="Bookman Old Style" w:hAnsi="Bookman Old Style"/>
          <w:bCs/>
          <w:sz w:val="21"/>
          <w:szCs w:val="21"/>
        </w:rPr>
        <w:t>:</w:t>
      </w:r>
      <w:r w:rsidR="00C86410" w:rsidRPr="00615EB4">
        <w:rPr>
          <w:rFonts w:ascii="Bookman Old Style" w:hAnsi="Bookman Old Style"/>
          <w:bCs/>
          <w:sz w:val="21"/>
          <w:szCs w:val="21"/>
        </w:rPr>
        <w:t xml:space="preserve"> </w:t>
      </w:r>
    </w:p>
    <w:p w:rsidR="00F6540C" w:rsidRPr="00615EB4" w:rsidRDefault="00F6540C">
      <w:pPr>
        <w:rPr>
          <w:rFonts w:ascii="Bookman Old Style" w:hAnsi="Bookman Old Style"/>
          <w:bCs/>
          <w:sz w:val="21"/>
          <w:szCs w:val="21"/>
        </w:rPr>
      </w:pPr>
    </w:p>
    <w:p w:rsidR="00F6540C" w:rsidRPr="00615EB4" w:rsidRDefault="00F6540C" w:rsidP="00F706DF">
      <w:pPr>
        <w:rPr>
          <w:rFonts w:ascii="Bookman Old Style" w:hAnsi="Bookman Old Style"/>
          <w:b/>
          <w:bCs/>
          <w:sz w:val="21"/>
          <w:szCs w:val="21"/>
        </w:rPr>
      </w:pPr>
      <w:r w:rsidRPr="00615EB4">
        <w:rPr>
          <w:rFonts w:ascii="Bookman Old Style" w:hAnsi="Bookman Old Style"/>
          <w:b/>
          <w:bCs/>
          <w:sz w:val="21"/>
          <w:szCs w:val="21"/>
        </w:rPr>
        <w:t>CHAPTER 202</w:t>
      </w:r>
      <w:r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Pr="00615EB4">
        <w:rPr>
          <w:rFonts w:ascii="Bookman Old Style" w:hAnsi="Bookman Old Style"/>
          <w:bCs/>
          <w:sz w:val="21"/>
          <w:szCs w:val="21"/>
        </w:rPr>
        <w:t>Revenu</w:t>
      </w:r>
      <w:r w:rsidR="00615EB4" w:rsidRPr="00615EB4">
        <w:rPr>
          <w:rFonts w:ascii="Bookman Old Style" w:hAnsi="Bookman Old Style"/>
          <w:bCs/>
          <w:sz w:val="21"/>
          <w:szCs w:val="21"/>
        </w:rPr>
        <w:t>e Obligation Securities Program</w:t>
      </w:r>
    </w:p>
    <w:p w:rsidR="00F6540C" w:rsidRPr="00615EB4" w:rsidRDefault="00F6540C" w:rsidP="00C86410">
      <w:pPr>
        <w:pStyle w:val="BodyText"/>
        <w:widowControl/>
        <w:jc w:val="left"/>
        <w:rPr>
          <w:rFonts w:ascii="Bookman Old Style" w:hAnsi="Bookman Old Style"/>
          <w:bCs/>
          <w:sz w:val="21"/>
          <w:szCs w:val="21"/>
        </w:rPr>
      </w:pPr>
      <w:r w:rsidRPr="00615EB4">
        <w:rPr>
          <w:rFonts w:ascii="Bookman Old Style" w:hAnsi="Bookman Old Style"/>
          <w:bCs/>
          <w:sz w:val="21"/>
          <w:szCs w:val="21"/>
        </w:rPr>
        <w:t>STATUTORY AUTHORITY:</w:t>
      </w:r>
      <w:r w:rsidR="00C86410" w:rsidRPr="00615EB4">
        <w:rPr>
          <w:rFonts w:ascii="Bookman Old Style" w:hAnsi="Bookman Old Style"/>
          <w:bCs/>
          <w:sz w:val="21"/>
          <w:szCs w:val="21"/>
        </w:rPr>
        <w:t xml:space="preserve"> </w:t>
      </w:r>
      <w:r w:rsidRPr="00615EB4">
        <w:rPr>
          <w:rFonts w:ascii="Bookman Old Style" w:hAnsi="Bookman Old Style"/>
          <w:bCs/>
          <w:sz w:val="21"/>
          <w:szCs w:val="21"/>
        </w:rPr>
        <w:t xml:space="preserve">10 M.R.S.A. </w:t>
      </w:r>
      <w:r w:rsidR="00C86410" w:rsidRPr="00615EB4">
        <w:rPr>
          <w:rFonts w:ascii="Bookman Old Style" w:hAnsi="Bookman Old Style"/>
          <w:bCs/>
          <w:sz w:val="21"/>
          <w:szCs w:val="21"/>
        </w:rPr>
        <w:t>§969-A</w:t>
      </w:r>
      <w:r w:rsidRPr="00615EB4">
        <w:rPr>
          <w:rFonts w:ascii="Bookman Old Style" w:hAnsi="Bookman Old Style"/>
          <w:bCs/>
          <w:sz w:val="21"/>
          <w:szCs w:val="21"/>
        </w:rPr>
        <w:t xml:space="preserve">(14); 10 M.R.S.A. </w:t>
      </w:r>
      <w:r w:rsidR="00C86410" w:rsidRPr="00615EB4">
        <w:rPr>
          <w:rFonts w:ascii="Bookman Old Style" w:hAnsi="Bookman Old Style"/>
          <w:bCs/>
          <w:sz w:val="21"/>
          <w:szCs w:val="21"/>
        </w:rPr>
        <w:t>§</w:t>
      </w:r>
      <w:r w:rsidRPr="00615EB4">
        <w:rPr>
          <w:rFonts w:ascii="Bookman Old Style" w:hAnsi="Bookman Old Style"/>
          <w:bCs/>
          <w:sz w:val="21"/>
          <w:szCs w:val="21"/>
        </w:rPr>
        <w:t>1044; 10</w:t>
      </w:r>
      <w:r w:rsidR="00C86410" w:rsidRPr="00615EB4">
        <w:rPr>
          <w:rFonts w:ascii="Bookman Old Style" w:hAnsi="Bookman Old Style"/>
          <w:bCs/>
          <w:sz w:val="21"/>
          <w:szCs w:val="21"/>
        </w:rPr>
        <w:t> </w:t>
      </w:r>
      <w:r w:rsidRPr="00615EB4">
        <w:rPr>
          <w:rFonts w:ascii="Bookman Old Style" w:hAnsi="Bookman Old Style"/>
          <w:bCs/>
          <w:sz w:val="21"/>
          <w:szCs w:val="21"/>
        </w:rPr>
        <w:t>M.R.S.A.</w:t>
      </w:r>
      <w:r w:rsidR="00C86410" w:rsidRPr="00615EB4">
        <w:rPr>
          <w:rFonts w:ascii="Bookman Old Style" w:hAnsi="Bookman Old Style"/>
          <w:bCs/>
          <w:sz w:val="21"/>
          <w:szCs w:val="21"/>
        </w:rPr>
        <w:t xml:space="preserve"> §1054</w:t>
      </w:r>
    </w:p>
    <w:p w:rsidR="00F6540C" w:rsidRPr="00615EB4" w:rsidRDefault="00F6540C" w:rsidP="00F706DF">
      <w:pPr>
        <w:rPr>
          <w:rFonts w:ascii="Bookman Old Style" w:hAnsi="Bookman Old Style"/>
          <w:bCs/>
          <w:sz w:val="21"/>
          <w:szCs w:val="21"/>
        </w:rPr>
      </w:pPr>
      <w:r w:rsidRPr="00615EB4">
        <w:rPr>
          <w:rFonts w:ascii="Bookman Old Style" w:hAnsi="Bookman Old Style"/>
          <w:bCs/>
          <w:sz w:val="21"/>
          <w:szCs w:val="21"/>
        </w:rPr>
        <w:t>PURPOSE:</w:t>
      </w:r>
      <w:r w:rsidR="00C86410" w:rsidRPr="00615EB4">
        <w:rPr>
          <w:rFonts w:ascii="Bookman Old Style" w:hAnsi="Bookman Old Style"/>
          <w:bCs/>
          <w:sz w:val="21"/>
          <w:szCs w:val="21"/>
        </w:rPr>
        <w:t xml:space="preserve"> </w:t>
      </w:r>
      <w:r w:rsidRPr="00615EB4">
        <w:rPr>
          <w:rFonts w:ascii="Bookman Old Style" w:hAnsi="Bookman Old Style"/>
          <w:bCs/>
          <w:sz w:val="21"/>
          <w:szCs w:val="21"/>
        </w:rPr>
        <w:t xml:space="preserve">To </w:t>
      </w:r>
      <w:r w:rsidR="004C0158" w:rsidRPr="00615EB4">
        <w:rPr>
          <w:rFonts w:ascii="Bookman Old Style" w:hAnsi="Bookman Old Style"/>
          <w:bCs/>
          <w:sz w:val="21"/>
          <w:szCs w:val="21"/>
        </w:rPr>
        <w:t>amend as needed</w:t>
      </w:r>
      <w:r w:rsidRPr="00615EB4">
        <w:rPr>
          <w:rFonts w:ascii="Bookman Old Style" w:hAnsi="Bookman Old Style"/>
          <w:bCs/>
          <w:sz w:val="21"/>
          <w:szCs w:val="21"/>
        </w:rPr>
        <w:t xml:space="preserve"> for the efficient administration of the program and to make changes necessary to better assist eligible borrowers in accessing bond financing, and to bring the program in compliance with the changes in federal or state law or regulation.</w:t>
      </w:r>
      <w:r w:rsidR="00C86410" w:rsidRPr="00615EB4">
        <w:rPr>
          <w:rFonts w:ascii="Bookman Old Style" w:hAnsi="Bookman Old Style"/>
          <w:bCs/>
          <w:sz w:val="21"/>
          <w:szCs w:val="21"/>
        </w:rPr>
        <w:t xml:space="preserve"> </w:t>
      </w:r>
      <w:r w:rsidRPr="00615EB4">
        <w:rPr>
          <w:rFonts w:ascii="Bookman Old Style" w:hAnsi="Bookman Old Style"/>
          <w:bCs/>
          <w:sz w:val="21"/>
          <w:szCs w:val="21"/>
        </w:rPr>
        <w:t>To provide consistency among the various bond financing programs</w:t>
      </w:r>
      <w:r w:rsidR="001C41C9" w:rsidRPr="00615EB4">
        <w:rPr>
          <w:rFonts w:ascii="Bookman Old Style" w:hAnsi="Bookman Old Style"/>
          <w:bCs/>
          <w:sz w:val="21"/>
          <w:szCs w:val="21"/>
        </w:rPr>
        <w:t>.</w:t>
      </w:r>
    </w:p>
    <w:p w:rsidR="00F6540C" w:rsidRPr="00615EB4" w:rsidRDefault="00B81D8A" w:rsidP="00F706DF">
      <w:pPr>
        <w:rPr>
          <w:rFonts w:ascii="Bookman Old Style" w:hAnsi="Bookman Old Style"/>
          <w:bCs/>
          <w:sz w:val="21"/>
          <w:szCs w:val="21"/>
        </w:rPr>
      </w:pPr>
      <w:r w:rsidRPr="00615EB4">
        <w:rPr>
          <w:rFonts w:ascii="Bookman Old Style" w:hAnsi="Bookman Old Style"/>
          <w:bCs/>
          <w:sz w:val="21"/>
          <w:szCs w:val="21"/>
        </w:rPr>
        <w:t>SCHEDULE FOR ADOPTION</w:t>
      </w:r>
      <w:r w:rsidR="00F6540C"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00F6540C" w:rsidRPr="00615EB4">
        <w:rPr>
          <w:rFonts w:ascii="Bookman Old Style" w:hAnsi="Bookman Old Style"/>
          <w:bCs/>
          <w:sz w:val="21"/>
          <w:szCs w:val="21"/>
        </w:rPr>
        <w:t>Approval for Rulemaking by FAME Board:</w:t>
      </w:r>
      <w:r w:rsidR="00C86410" w:rsidRPr="00615EB4">
        <w:rPr>
          <w:rFonts w:ascii="Bookman Old Style" w:hAnsi="Bookman Old Style"/>
          <w:bCs/>
          <w:sz w:val="21"/>
          <w:szCs w:val="21"/>
        </w:rPr>
        <w:t xml:space="preserve"> </w:t>
      </w:r>
      <w:r w:rsidR="00A575B6" w:rsidRPr="00615EB4">
        <w:rPr>
          <w:rFonts w:ascii="Bookman Old Style" w:hAnsi="Bookman Old Style"/>
          <w:bCs/>
          <w:sz w:val="21"/>
          <w:szCs w:val="21"/>
        </w:rPr>
        <w:t>January</w:t>
      </w:r>
      <w:r w:rsidR="00F6540C" w:rsidRPr="00615EB4">
        <w:rPr>
          <w:rFonts w:ascii="Bookman Old Style" w:hAnsi="Bookman Old Style"/>
          <w:bCs/>
          <w:sz w:val="21"/>
          <w:szCs w:val="21"/>
        </w:rPr>
        <w:t xml:space="preserve"> </w:t>
      </w:r>
      <w:r w:rsidR="00437657" w:rsidRPr="00615EB4">
        <w:rPr>
          <w:rFonts w:ascii="Bookman Old Style" w:hAnsi="Bookman Old Style"/>
          <w:bCs/>
          <w:sz w:val="21"/>
          <w:szCs w:val="21"/>
        </w:rPr>
        <w:t>201</w:t>
      </w:r>
      <w:r w:rsidR="005621AD" w:rsidRPr="00615EB4">
        <w:rPr>
          <w:rFonts w:ascii="Bookman Old Style" w:hAnsi="Bookman Old Style"/>
          <w:bCs/>
          <w:sz w:val="21"/>
          <w:szCs w:val="21"/>
        </w:rPr>
        <w:t>5</w:t>
      </w:r>
      <w:r w:rsidR="00F6540C" w:rsidRPr="00615EB4">
        <w:rPr>
          <w:rFonts w:ascii="Bookman Old Style" w:hAnsi="Bookman Old Style"/>
          <w:bCs/>
          <w:sz w:val="21"/>
          <w:szCs w:val="21"/>
        </w:rPr>
        <w:t>; Adoption Date:</w:t>
      </w:r>
      <w:r w:rsidR="00C86410" w:rsidRPr="00615EB4">
        <w:rPr>
          <w:rFonts w:ascii="Bookman Old Style" w:hAnsi="Bookman Old Style"/>
          <w:bCs/>
          <w:sz w:val="21"/>
          <w:szCs w:val="21"/>
        </w:rPr>
        <w:t xml:space="preserve"> </w:t>
      </w:r>
      <w:r w:rsidR="00A575B6" w:rsidRPr="00615EB4">
        <w:rPr>
          <w:rFonts w:ascii="Bookman Old Style" w:hAnsi="Bookman Old Style"/>
          <w:bCs/>
          <w:sz w:val="21"/>
          <w:szCs w:val="21"/>
        </w:rPr>
        <w:t>April</w:t>
      </w:r>
      <w:r w:rsidR="00F6540C" w:rsidRPr="00615EB4">
        <w:rPr>
          <w:rFonts w:ascii="Bookman Old Style" w:hAnsi="Bookman Old Style"/>
          <w:bCs/>
          <w:sz w:val="21"/>
          <w:szCs w:val="21"/>
        </w:rPr>
        <w:t xml:space="preserve"> </w:t>
      </w:r>
      <w:r w:rsidR="00437657" w:rsidRPr="00615EB4">
        <w:rPr>
          <w:rFonts w:ascii="Bookman Old Style" w:hAnsi="Bookman Old Style"/>
          <w:bCs/>
          <w:sz w:val="21"/>
          <w:szCs w:val="21"/>
        </w:rPr>
        <w:t>201</w:t>
      </w:r>
      <w:r w:rsidR="005621AD" w:rsidRPr="00615EB4">
        <w:rPr>
          <w:rFonts w:ascii="Bookman Old Style" w:hAnsi="Bookman Old Style"/>
          <w:bCs/>
          <w:sz w:val="21"/>
          <w:szCs w:val="21"/>
        </w:rPr>
        <w:t>5</w:t>
      </w:r>
      <w:r w:rsidR="00F6540C" w:rsidRPr="00615EB4">
        <w:rPr>
          <w:rFonts w:ascii="Bookman Old Style" w:hAnsi="Bookman Old Style"/>
          <w:bCs/>
          <w:sz w:val="21"/>
          <w:szCs w:val="21"/>
        </w:rPr>
        <w:t>.</w:t>
      </w:r>
    </w:p>
    <w:p w:rsidR="00F6540C" w:rsidRPr="00615EB4" w:rsidRDefault="00F6540C" w:rsidP="00F706DF">
      <w:pPr>
        <w:rPr>
          <w:rFonts w:ascii="Bookman Old Style" w:hAnsi="Bookman Old Style"/>
          <w:bCs/>
          <w:sz w:val="21"/>
          <w:szCs w:val="21"/>
        </w:rPr>
      </w:pPr>
      <w:r w:rsidRPr="00615EB4">
        <w:rPr>
          <w:rFonts w:ascii="Bookman Old Style" w:hAnsi="Bookman Old Style"/>
          <w:bCs/>
          <w:sz w:val="21"/>
          <w:szCs w:val="21"/>
        </w:rPr>
        <w:t>AFFECTED PARTIES:</w:t>
      </w:r>
      <w:r w:rsidR="00C86410" w:rsidRPr="00615EB4">
        <w:rPr>
          <w:rFonts w:ascii="Bookman Old Style" w:hAnsi="Bookman Old Style"/>
          <w:bCs/>
          <w:sz w:val="21"/>
          <w:szCs w:val="21"/>
        </w:rPr>
        <w:t xml:space="preserve"> </w:t>
      </w:r>
      <w:r w:rsidRPr="00615EB4">
        <w:rPr>
          <w:rFonts w:ascii="Bookman Old Style" w:hAnsi="Bookman Old Style"/>
          <w:bCs/>
          <w:sz w:val="21"/>
          <w:szCs w:val="21"/>
        </w:rPr>
        <w:t>Maine</w:t>
      </w:r>
      <w:r w:rsidR="00AF1C9F" w:rsidRPr="00615EB4">
        <w:rPr>
          <w:rFonts w:ascii="Bookman Old Style" w:hAnsi="Bookman Old Style"/>
          <w:bCs/>
          <w:sz w:val="21"/>
          <w:szCs w:val="21"/>
        </w:rPr>
        <w:t xml:space="preserve"> b</w:t>
      </w:r>
      <w:r w:rsidRPr="00615EB4">
        <w:rPr>
          <w:rFonts w:ascii="Bookman Old Style" w:hAnsi="Bookman Old Style"/>
          <w:bCs/>
          <w:sz w:val="21"/>
          <w:szCs w:val="21"/>
        </w:rPr>
        <w:t>usinesses seeking tax-exempt financing.</w:t>
      </w:r>
    </w:p>
    <w:p w:rsidR="00F6540C" w:rsidRPr="00615EB4" w:rsidRDefault="00F6540C" w:rsidP="00F706DF">
      <w:pPr>
        <w:rPr>
          <w:rFonts w:ascii="Bookman Old Style" w:hAnsi="Bookman Old Style"/>
          <w:bCs/>
          <w:sz w:val="21"/>
          <w:szCs w:val="21"/>
        </w:rPr>
      </w:pPr>
      <w:r w:rsidRPr="00615EB4">
        <w:rPr>
          <w:rFonts w:ascii="Bookman Old Style" w:hAnsi="Bookman Old Style"/>
          <w:bCs/>
          <w:sz w:val="21"/>
          <w:szCs w:val="21"/>
        </w:rPr>
        <w:t>CONSENSUS-BASED RULE DEVELOPMENT:</w:t>
      </w:r>
      <w:r w:rsidR="00C86410" w:rsidRPr="00615EB4">
        <w:rPr>
          <w:rFonts w:ascii="Bookman Old Style" w:hAnsi="Bookman Old Style"/>
          <w:bCs/>
          <w:sz w:val="21"/>
          <w:szCs w:val="21"/>
        </w:rPr>
        <w:t xml:space="preserve"> </w:t>
      </w:r>
      <w:r w:rsidRPr="00615EB4">
        <w:rPr>
          <w:rFonts w:ascii="Bookman Old Style" w:hAnsi="Bookman Old Style"/>
          <w:bCs/>
          <w:sz w:val="21"/>
          <w:szCs w:val="21"/>
        </w:rPr>
        <w:t>The Authority does not intend to employ consensus-based rule development.</w:t>
      </w:r>
    </w:p>
    <w:p w:rsidR="008673DC" w:rsidRPr="00615EB4" w:rsidRDefault="008673DC" w:rsidP="00F706DF">
      <w:pPr>
        <w:rPr>
          <w:rFonts w:ascii="Bookman Old Style" w:hAnsi="Bookman Old Style"/>
          <w:bCs/>
          <w:sz w:val="21"/>
          <w:szCs w:val="21"/>
        </w:rPr>
      </w:pPr>
    </w:p>
    <w:p w:rsidR="008673DC" w:rsidRPr="00615EB4" w:rsidRDefault="008673DC" w:rsidP="008673DC">
      <w:pPr>
        <w:rPr>
          <w:rFonts w:ascii="Bookman Old Style" w:hAnsi="Bookman Old Style"/>
          <w:b/>
          <w:bCs/>
          <w:sz w:val="21"/>
          <w:szCs w:val="21"/>
        </w:rPr>
      </w:pPr>
      <w:r w:rsidRPr="00615EB4">
        <w:rPr>
          <w:rFonts w:ascii="Bookman Old Style" w:hAnsi="Bookman Old Style"/>
          <w:b/>
          <w:bCs/>
          <w:sz w:val="21"/>
          <w:szCs w:val="21"/>
        </w:rPr>
        <w:t>CHAPTER 314</w:t>
      </w:r>
      <w:r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Pr="00615EB4">
        <w:rPr>
          <w:rFonts w:ascii="Bookman Old Style" w:hAnsi="Bookman Old Style"/>
          <w:bCs/>
          <w:sz w:val="21"/>
          <w:szCs w:val="21"/>
        </w:rPr>
        <w:t>Regional Economic Dev</w:t>
      </w:r>
      <w:r w:rsidR="00615EB4" w:rsidRPr="00615EB4">
        <w:rPr>
          <w:rFonts w:ascii="Bookman Old Style" w:hAnsi="Bookman Old Style"/>
          <w:bCs/>
          <w:sz w:val="21"/>
          <w:szCs w:val="21"/>
        </w:rPr>
        <w:t>elopment Revolving Loan Program</w:t>
      </w:r>
    </w:p>
    <w:p w:rsidR="008673DC" w:rsidRPr="00615EB4" w:rsidRDefault="008673DC" w:rsidP="008673DC">
      <w:pPr>
        <w:rPr>
          <w:rFonts w:ascii="Bookman Old Style" w:hAnsi="Bookman Old Style"/>
          <w:bCs/>
          <w:sz w:val="21"/>
          <w:szCs w:val="21"/>
        </w:rPr>
      </w:pPr>
      <w:r w:rsidRPr="00615EB4">
        <w:rPr>
          <w:rFonts w:ascii="Bookman Old Style" w:hAnsi="Bookman Old Style"/>
          <w:bCs/>
          <w:sz w:val="21"/>
          <w:szCs w:val="21"/>
        </w:rPr>
        <w:t>STATUTORY AUTHORITY:</w:t>
      </w:r>
      <w:r w:rsidR="00C86410" w:rsidRPr="00615EB4">
        <w:rPr>
          <w:rFonts w:ascii="Bookman Old Style" w:hAnsi="Bookman Old Style"/>
          <w:bCs/>
          <w:sz w:val="21"/>
          <w:szCs w:val="21"/>
        </w:rPr>
        <w:t xml:space="preserve"> </w:t>
      </w:r>
      <w:r w:rsidRPr="00615EB4">
        <w:rPr>
          <w:rFonts w:ascii="Bookman Old Style" w:hAnsi="Bookman Old Style"/>
          <w:bCs/>
          <w:sz w:val="21"/>
          <w:szCs w:val="21"/>
        </w:rPr>
        <w:t xml:space="preserve">P.L. 1994, Ch. 722; 10 M.R.S.A. </w:t>
      </w:r>
      <w:r w:rsidR="00C86410" w:rsidRPr="00615EB4">
        <w:rPr>
          <w:rFonts w:ascii="Bookman Old Style" w:hAnsi="Bookman Old Style"/>
          <w:bCs/>
          <w:sz w:val="21"/>
          <w:szCs w:val="21"/>
        </w:rPr>
        <w:t>§</w:t>
      </w:r>
      <w:r w:rsidRPr="00615EB4">
        <w:rPr>
          <w:rFonts w:ascii="Bookman Old Style" w:hAnsi="Bookman Old Style"/>
          <w:bCs/>
          <w:sz w:val="21"/>
          <w:szCs w:val="21"/>
        </w:rPr>
        <w:t>1026-M.</w:t>
      </w:r>
    </w:p>
    <w:p w:rsidR="008673DC" w:rsidRPr="00615EB4" w:rsidRDefault="008673DC" w:rsidP="008673DC">
      <w:pPr>
        <w:rPr>
          <w:rFonts w:ascii="Bookman Old Style" w:hAnsi="Bookman Old Style"/>
          <w:bCs/>
          <w:sz w:val="21"/>
          <w:szCs w:val="21"/>
        </w:rPr>
      </w:pPr>
      <w:r w:rsidRPr="00615EB4">
        <w:rPr>
          <w:rFonts w:ascii="Bookman Old Style" w:hAnsi="Bookman Old Style"/>
          <w:bCs/>
          <w:sz w:val="21"/>
          <w:szCs w:val="21"/>
        </w:rPr>
        <w:t>PURPOSE:</w:t>
      </w:r>
      <w:r w:rsidR="00C86410" w:rsidRPr="00615EB4">
        <w:rPr>
          <w:rFonts w:ascii="Bookman Old Style" w:hAnsi="Bookman Old Style"/>
          <w:bCs/>
          <w:sz w:val="21"/>
          <w:szCs w:val="21"/>
        </w:rPr>
        <w:t xml:space="preserve"> </w:t>
      </w:r>
      <w:r w:rsidRPr="00615EB4">
        <w:rPr>
          <w:rFonts w:ascii="Bookman Old Style" w:hAnsi="Bookman Old Style"/>
          <w:bCs/>
          <w:sz w:val="21"/>
          <w:szCs w:val="21"/>
        </w:rPr>
        <w:t>To amend the rule to incorporate legislative changes or to make changes to more efficiently administer the programs and assist borrowers.</w:t>
      </w:r>
    </w:p>
    <w:p w:rsidR="008673DC" w:rsidRPr="00615EB4" w:rsidRDefault="008673DC" w:rsidP="008673DC">
      <w:pPr>
        <w:rPr>
          <w:rFonts w:ascii="Bookman Old Style" w:hAnsi="Bookman Old Style"/>
          <w:bCs/>
          <w:sz w:val="21"/>
          <w:szCs w:val="21"/>
        </w:rPr>
      </w:pPr>
      <w:r w:rsidRPr="00615EB4">
        <w:rPr>
          <w:rFonts w:ascii="Bookman Old Style" w:hAnsi="Bookman Old Style"/>
          <w:bCs/>
          <w:sz w:val="21"/>
          <w:szCs w:val="21"/>
        </w:rPr>
        <w:t>SCHEDULE FOR ADOPTION:</w:t>
      </w:r>
      <w:r w:rsidR="00C86410" w:rsidRPr="00615EB4">
        <w:rPr>
          <w:rFonts w:ascii="Bookman Old Style" w:hAnsi="Bookman Old Style"/>
          <w:bCs/>
          <w:sz w:val="21"/>
          <w:szCs w:val="21"/>
        </w:rPr>
        <w:t xml:space="preserve"> </w:t>
      </w:r>
      <w:r w:rsidRPr="00615EB4">
        <w:rPr>
          <w:rFonts w:ascii="Bookman Old Style" w:hAnsi="Bookman Old Style"/>
          <w:bCs/>
          <w:sz w:val="21"/>
          <w:szCs w:val="21"/>
        </w:rPr>
        <w:t>Approval for Rulemaking by FAME Board:</w:t>
      </w:r>
      <w:r w:rsidR="00C86410" w:rsidRPr="00615EB4">
        <w:rPr>
          <w:rFonts w:ascii="Bookman Old Style" w:hAnsi="Bookman Old Style"/>
          <w:bCs/>
          <w:sz w:val="21"/>
          <w:szCs w:val="21"/>
        </w:rPr>
        <w:t xml:space="preserve"> </w:t>
      </w:r>
      <w:r w:rsidRPr="00615EB4">
        <w:rPr>
          <w:rFonts w:ascii="Bookman Old Style" w:hAnsi="Bookman Old Style"/>
          <w:bCs/>
          <w:sz w:val="21"/>
          <w:szCs w:val="21"/>
        </w:rPr>
        <w:t>January 2015; Adoption Date:</w:t>
      </w:r>
      <w:r w:rsidR="00C86410" w:rsidRPr="00615EB4">
        <w:rPr>
          <w:rFonts w:ascii="Bookman Old Style" w:hAnsi="Bookman Old Style"/>
          <w:bCs/>
          <w:sz w:val="21"/>
          <w:szCs w:val="21"/>
        </w:rPr>
        <w:t xml:space="preserve"> </w:t>
      </w:r>
      <w:r w:rsidRPr="00615EB4">
        <w:rPr>
          <w:rFonts w:ascii="Bookman Old Style" w:hAnsi="Bookman Old Style"/>
          <w:bCs/>
          <w:sz w:val="21"/>
          <w:szCs w:val="21"/>
        </w:rPr>
        <w:t>April 2015.</w:t>
      </w:r>
    </w:p>
    <w:p w:rsidR="008673DC" w:rsidRPr="00615EB4" w:rsidRDefault="008673DC" w:rsidP="00C86410">
      <w:pPr>
        <w:ind w:right="-180"/>
        <w:rPr>
          <w:rFonts w:ascii="Bookman Old Style" w:hAnsi="Bookman Old Style"/>
          <w:bCs/>
          <w:sz w:val="21"/>
          <w:szCs w:val="21"/>
        </w:rPr>
      </w:pPr>
      <w:r w:rsidRPr="00615EB4">
        <w:rPr>
          <w:rFonts w:ascii="Bookman Old Style" w:hAnsi="Bookman Old Style"/>
          <w:bCs/>
          <w:sz w:val="21"/>
          <w:szCs w:val="21"/>
        </w:rPr>
        <w:t>AFFECTED PARTIES:</w:t>
      </w:r>
      <w:r w:rsidR="00C86410" w:rsidRPr="00615EB4">
        <w:rPr>
          <w:rFonts w:ascii="Bookman Old Style" w:hAnsi="Bookman Old Style"/>
          <w:bCs/>
          <w:sz w:val="21"/>
          <w:szCs w:val="21"/>
        </w:rPr>
        <w:t xml:space="preserve"> </w:t>
      </w:r>
      <w:r w:rsidRPr="00615EB4">
        <w:rPr>
          <w:rFonts w:ascii="Bookman Old Style" w:hAnsi="Bookman Old Style"/>
          <w:bCs/>
          <w:sz w:val="21"/>
          <w:szCs w:val="21"/>
        </w:rPr>
        <w:t>Local, regional and statewide nonprofit or governmental economic development corporations or entities and eligible businesses which receive loans.</w:t>
      </w:r>
    </w:p>
    <w:p w:rsidR="008673DC" w:rsidRPr="00615EB4" w:rsidRDefault="008673DC" w:rsidP="008673DC">
      <w:pPr>
        <w:rPr>
          <w:rFonts w:ascii="Bookman Old Style" w:hAnsi="Bookman Old Style"/>
          <w:bCs/>
          <w:sz w:val="21"/>
          <w:szCs w:val="21"/>
        </w:rPr>
      </w:pPr>
      <w:r w:rsidRPr="00615EB4">
        <w:rPr>
          <w:rFonts w:ascii="Bookman Old Style" w:hAnsi="Bookman Old Style"/>
          <w:bCs/>
          <w:sz w:val="21"/>
          <w:szCs w:val="21"/>
        </w:rPr>
        <w:t>CONSENSUS-BASED RULE DEVELOPMENT:</w:t>
      </w:r>
      <w:r w:rsidR="00C86410" w:rsidRPr="00615EB4">
        <w:rPr>
          <w:rFonts w:ascii="Bookman Old Style" w:hAnsi="Bookman Old Style"/>
          <w:bCs/>
          <w:sz w:val="21"/>
          <w:szCs w:val="21"/>
        </w:rPr>
        <w:t xml:space="preserve"> </w:t>
      </w:r>
      <w:r w:rsidRPr="00615EB4">
        <w:rPr>
          <w:rFonts w:ascii="Bookman Old Style" w:hAnsi="Bookman Old Style"/>
          <w:bCs/>
          <w:sz w:val="21"/>
          <w:szCs w:val="21"/>
        </w:rPr>
        <w:t>The Authority does not intend to employ consensus-based rule development.</w:t>
      </w:r>
    </w:p>
    <w:p w:rsidR="00F6540C" w:rsidRDefault="00F6540C">
      <w:pPr>
        <w:rPr>
          <w:rFonts w:ascii="Bookman Old Style" w:hAnsi="Bookman Old Style"/>
          <w:bCs/>
          <w:sz w:val="21"/>
          <w:szCs w:val="21"/>
        </w:rPr>
      </w:pPr>
    </w:p>
    <w:p w:rsidR="008608D0" w:rsidRPr="008608D0" w:rsidRDefault="008608D0" w:rsidP="008608D0">
      <w:pPr>
        <w:pBdr>
          <w:bottom w:val="single" w:sz="4" w:space="1" w:color="auto"/>
        </w:pBdr>
        <w:rPr>
          <w:rFonts w:ascii="Bookman Old Style" w:hAnsi="Bookman Old Style"/>
          <w:bCs/>
          <w:i/>
          <w:sz w:val="21"/>
          <w:szCs w:val="21"/>
        </w:rPr>
      </w:pPr>
      <w:r w:rsidRPr="008608D0">
        <w:rPr>
          <w:rFonts w:ascii="Bookman Old Style" w:hAnsi="Bookman Old Style"/>
          <w:bCs/>
          <w:i/>
          <w:sz w:val="21"/>
          <w:szCs w:val="21"/>
        </w:rPr>
        <w:t>(Chapter 325 information added August 18, 2015)</w:t>
      </w:r>
    </w:p>
    <w:p w:rsidR="008608D0" w:rsidRPr="00F83A5C" w:rsidRDefault="008608D0" w:rsidP="008608D0">
      <w:pPr>
        <w:rPr>
          <w:rFonts w:ascii="Bookman Old Style" w:hAnsi="Bookman Old Style"/>
          <w:bCs/>
          <w:sz w:val="21"/>
          <w:szCs w:val="21"/>
        </w:rPr>
      </w:pPr>
      <w:r w:rsidRPr="00F83A5C">
        <w:rPr>
          <w:rFonts w:ascii="Bookman Old Style" w:hAnsi="Bookman Old Style"/>
          <w:b/>
          <w:bCs/>
          <w:sz w:val="21"/>
          <w:szCs w:val="21"/>
        </w:rPr>
        <w:t>U</w:t>
      </w:r>
      <w:r w:rsidRPr="00F83A5C">
        <w:rPr>
          <w:rFonts w:ascii="Bookman Old Style" w:hAnsi="Bookman Old Style"/>
          <w:b/>
          <w:sz w:val="21"/>
          <w:szCs w:val="21"/>
        </w:rPr>
        <w:t>NEXPECTED FISCAL YEAR 2015 RULE-MAKING ACTIVITY:</w:t>
      </w:r>
      <w:r>
        <w:rPr>
          <w:rFonts w:ascii="Bookman Old Style" w:hAnsi="Bookman Old Style"/>
          <w:bCs/>
          <w:sz w:val="21"/>
          <w:szCs w:val="21"/>
        </w:rPr>
        <w:t xml:space="preserve"> </w:t>
      </w:r>
    </w:p>
    <w:p w:rsidR="008608D0" w:rsidRPr="00F83A5C" w:rsidRDefault="008608D0" w:rsidP="008608D0">
      <w:pPr>
        <w:keepNext/>
        <w:keepLines/>
        <w:ind w:right="-360"/>
        <w:rPr>
          <w:rFonts w:ascii="Bookman Old Style" w:hAnsi="Bookman Old Style"/>
          <w:b/>
          <w:bCs/>
          <w:sz w:val="21"/>
          <w:szCs w:val="21"/>
        </w:rPr>
      </w:pPr>
      <w:r w:rsidRPr="00F83A5C">
        <w:rPr>
          <w:rFonts w:ascii="Bookman Old Style" w:hAnsi="Bookman Old Style"/>
          <w:b/>
          <w:bCs/>
          <w:sz w:val="21"/>
          <w:szCs w:val="21"/>
        </w:rPr>
        <w:t>CHAPTER 325</w:t>
      </w:r>
      <w:r w:rsidRPr="008608D0">
        <w:rPr>
          <w:rFonts w:ascii="Bookman Old Style" w:hAnsi="Bookman Old Style"/>
          <w:bCs/>
          <w:sz w:val="21"/>
          <w:szCs w:val="21"/>
        </w:rPr>
        <w:t>: New Markets Capital Investment Program</w:t>
      </w:r>
      <w:r>
        <w:rPr>
          <w:rFonts w:ascii="Bookman Old Style" w:hAnsi="Bookman Old Style"/>
          <w:b/>
          <w:bCs/>
          <w:sz w:val="21"/>
          <w:szCs w:val="21"/>
        </w:rPr>
        <w:t xml:space="preserve"> </w:t>
      </w:r>
      <w:r w:rsidRPr="008608D0">
        <w:rPr>
          <w:rFonts w:ascii="Bookman Old Style" w:hAnsi="Bookman Old Style"/>
          <w:bCs/>
          <w:i/>
          <w:sz w:val="21"/>
          <w:szCs w:val="21"/>
        </w:rPr>
        <w:t>(Emergency and Non-Emergency)</w:t>
      </w:r>
    </w:p>
    <w:p w:rsidR="008608D0" w:rsidRPr="00F83A5C" w:rsidRDefault="008608D0" w:rsidP="008608D0">
      <w:pPr>
        <w:keepNext/>
        <w:keepLines/>
        <w:rPr>
          <w:rFonts w:ascii="Bookman Old Style" w:hAnsi="Bookman Old Style"/>
          <w:bCs/>
          <w:sz w:val="21"/>
          <w:szCs w:val="21"/>
        </w:rPr>
      </w:pPr>
      <w:r w:rsidRPr="00F83A5C">
        <w:rPr>
          <w:rFonts w:ascii="Bookman Old Style" w:hAnsi="Bookman Old Style"/>
          <w:bCs/>
          <w:sz w:val="21"/>
          <w:szCs w:val="21"/>
        </w:rPr>
        <w:t>STATUTORY AUTHORITY:</w:t>
      </w:r>
      <w:r>
        <w:rPr>
          <w:rFonts w:ascii="Bookman Old Style" w:hAnsi="Bookman Old Style"/>
          <w:bCs/>
          <w:sz w:val="21"/>
          <w:szCs w:val="21"/>
        </w:rPr>
        <w:t xml:space="preserve"> </w:t>
      </w:r>
      <w:r w:rsidRPr="00F83A5C">
        <w:rPr>
          <w:rFonts w:ascii="Bookman Old Style" w:hAnsi="Bookman Old Style"/>
          <w:bCs/>
          <w:sz w:val="21"/>
          <w:szCs w:val="21"/>
        </w:rPr>
        <w:t xml:space="preserve">10 M.R.S.A. §1100-ZZ; 36 M.R.S.A. </w:t>
      </w:r>
      <w:r w:rsidRPr="00F83A5C">
        <w:rPr>
          <w:rFonts w:ascii="Bookman Old Style" w:hAnsi="Bookman Old Style" w:cs="Arial"/>
          <w:bCs/>
          <w:sz w:val="21"/>
          <w:szCs w:val="21"/>
        </w:rPr>
        <w:t>§</w:t>
      </w:r>
      <w:r w:rsidRPr="00F83A5C">
        <w:rPr>
          <w:rFonts w:ascii="Bookman Old Style" w:hAnsi="Bookman Old Style"/>
          <w:bCs/>
          <w:sz w:val="21"/>
          <w:szCs w:val="21"/>
        </w:rPr>
        <w:t xml:space="preserve">5219-GG </w:t>
      </w:r>
    </w:p>
    <w:p w:rsidR="008608D0" w:rsidRPr="00F83A5C" w:rsidRDefault="008608D0" w:rsidP="008608D0">
      <w:pPr>
        <w:tabs>
          <w:tab w:val="left" w:pos="-1440"/>
        </w:tabs>
        <w:rPr>
          <w:rFonts w:ascii="Bookman Old Style" w:hAnsi="Bookman Old Style" w:cs="Arial"/>
          <w:sz w:val="21"/>
          <w:szCs w:val="21"/>
        </w:rPr>
      </w:pPr>
      <w:r w:rsidRPr="00F83A5C">
        <w:rPr>
          <w:rFonts w:ascii="Bookman Old Style" w:hAnsi="Bookman Old Style"/>
          <w:sz w:val="21"/>
          <w:szCs w:val="21"/>
        </w:rPr>
        <w:t>PURPOSE:</w:t>
      </w:r>
      <w:r>
        <w:rPr>
          <w:rFonts w:ascii="Bookman Old Style" w:hAnsi="Bookman Old Style"/>
          <w:sz w:val="21"/>
          <w:szCs w:val="21"/>
        </w:rPr>
        <w:t xml:space="preserve"> </w:t>
      </w:r>
      <w:r w:rsidRPr="00F83A5C">
        <w:rPr>
          <w:rFonts w:ascii="Bookman Old Style" w:hAnsi="Bookman Old Style" w:cs="Arial"/>
          <w:sz w:val="21"/>
          <w:szCs w:val="21"/>
        </w:rPr>
        <w:t xml:space="preserve">The rule is necessary to </w:t>
      </w:r>
      <w:r w:rsidRPr="00F83A5C">
        <w:rPr>
          <w:rFonts w:ascii="Bookman Old Style" w:hAnsi="Bookman Old Style" w:cs="Arial"/>
          <w:snapToGrid w:val="0"/>
          <w:spacing w:val="-3"/>
          <w:sz w:val="21"/>
          <w:szCs w:val="21"/>
        </w:rPr>
        <w:t>protect the program from inappropriate use.</w:t>
      </w:r>
      <w:r>
        <w:rPr>
          <w:rFonts w:ascii="Bookman Old Style" w:hAnsi="Bookman Old Style" w:cs="Arial"/>
          <w:snapToGrid w:val="0"/>
          <w:spacing w:val="-3"/>
          <w:sz w:val="21"/>
          <w:szCs w:val="21"/>
        </w:rPr>
        <w:t xml:space="preserve"> </w:t>
      </w:r>
      <w:r w:rsidRPr="00F83A5C">
        <w:rPr>
          <w:rFonts w:ascii="Bookman Old Style" w:hAnsi="Bookman Old Style" w:cs="Arial"/>
          <w:snapToGrid w:val="0"/>
          <w:spacing w:val="-3"/>
          <w:sz w:val="21"/>
          <w:szCs w:val="21"/>
        </w:rPr>
        <w:t>In the course of administering the program, certain kinds of transactions have been eligible for tax credits under the existing rule that do not provide the level of direct public benefit that the Authority believes the program was intended to require, as stated in the legislative findings and intent found in 10 M</w:t>
      </w:r>
      <w:r>
        <w:rPr>
          <w:rFonts w:ascii="Bookman Old Style" w:hAnsi="Bookman Old Style" w:cs="Arial"/>
          <w:snapToGrid w:val="0"/>
          <w:spacing w:val="-3"/>
          <w:sz w:val="21"/>
          <w:szCs w:val="21"/>
        </w:rPr>
        <w:t>.</w:t>
      </w:r>
      <w:r w:rsidRPr="00F83A5C">
        <w:rPr>
          <w:rFonts w:ascii="Bookman Old Style" w:hAnsi="Bookman Old Style" w:cs="Arial"/>
          <w:snapToGrid w:val="0"/>
          <w:spacing w:val="-3"/>
          <w:sz w:val="21"/>
          <w:szCs w:val="21"/>
        </w:rPr>
        <w:t>R</w:t>
      </w:r>
      <w:r>
        <w:rPr>
          <w:rFonts w:ascii="Bookman Old Style" w:hAnsi="Bookman Old Style" w:cs="Arial"/>
          <w:snapToGrid w:val="0"/>
          <w:spacing w:val="-3"/>
          <w:sz w:val="21"/>
          <w:szCs w:val="21"/>
        </w:rPr>
        <w:t>.</w:t>
      </w:r>
      <w:r w:rsidRPr="00F83A5C">
        <w:rPr>
          <w:rFonts w:ascii="Bookman Old Style" w:hAnsi="Bookman Old Style" w:cs="Arial"/>
          <w:snapToGrid w:val="0"/>
          <w:spacing w:val="-3"/>
          <w:sz w:val="21"/>
          <w:szCs w:val="21"/>
        </w:rPr>
        <w:t>S</w:t>
      </w:r>
      <w:r>
        <w:rPr>
          <w:rFonts w:ascii="Bookman Old Style" w:hAnsi="Bookman Old Style" w:cs="Arial"/>
          <w:snapToGrid w:val="0"/>
          <w:spacing w:val="-3"/>
          <w:sz w:val="21"/>
          <w:szCs w:val="21"/>
        </w:rPr>
        <w:t>.</w:t>
      </w:r>
      <w:r w:rsidRPr="00F83A5C">
        <w:rPr>
          <w:rFonts w:ascii="Bookman Old Style" w:hAnsi="Bookman Old Style" w:cs="Arial"/>
          <w:snapToGrid w:val="0"/>
          <w:spacing w:val="-3"/>
          <w:sz w:val="21"/>
          <w:szCs w:val="21"/>
        </w:rPr>
        <w:t>A</w:t>
      </w:r>
      <w:r>
        <w:rPr>
          <w:rFonts w:ascii="Bookman Old Style" w:hAnsi="Bookman Old Style" w:cs="Arial"/>
          <w:snapToGrid w:val="0"/>
          <w:spacing w:val="-3"/>
          <w:sz w:val="21"/>
          <w:szCs w:val="21"/>
        </w:rPr>
        <w:t>.</w:t>
      </w:r>
      <w:r w:rsidRPr="00F83A5C">
        <w:rPr>
          <w:rFonts w:ascii="Bookman Old Style" w:hAnsi="Bookman Old Style" w:cs="Arial"/>
          <w:snapToGrid w:val="0"/>
          <w:spacing w:val="-3"/>
          <w:sz w:val="21"/>
          <w:szCs w:val="21"/>
        </w:rPr>
        <w:t xml:space="preserve"> §1100-Z(1).</w:t>
      </w:r>
      <w:r>
        <w:rPr>
          <w:rFonts w:ascii="Bookman Old Style" w:hAnsi="Bookman Old Style" w:cs="Arial"/>
          <w:snapToGrid w:val="0"/>
          <w:spacing w:val="-3"/>
          <w:sz w:val="21"/>
          <w:szCs w:val="21"/>
        </w:rPr>
        <w:t xml:space="preserve"> </w:t>
      </w:r>
      <w:r w:rsidRPr="00F83A5C">
        <w:rPr>
          <w:rFonts w:ascii="Bookman Old Style" w:hAnsi="Bookman Old Style" w:cs="Arial"/>
          <w:snapToGrid w:val="0"/>
          <w:spacing w:val="-3"/>
          <w:sz w:val="21"/>
          <w:szCs w:val="21"/>
        </w:rPr>
        <w:t>The amendment addresses this issue by further defining</w:t>
      </w:r>
      <w:r w:rsidRPr="00F83A5C">
        <w:rPr>
          <w:rFonts w:ascii="Bookman Old Style" w:hAnsi="Bookman Old Style" w:cs="Arial"/>
          <w:snapToGrid w:val="0"/>
          <w:color w:val="FF0000"/>
          <w:spacing w:val="-3"/>
          <w:sz w:val="21"/>
          <w:szCs w:val="21"/>
        </w:rPr>
        <w:t xml:space="preserve"> </w:t>
      </w:r>
      <w:r w:rsidRPr="00F83A5C">
        <w:rPr>
          <w:rFonts w:ascii="Bookman Old Style" w:hAnsi="Bookman Old Style" w:cs="Arial"/>
          <w:snapToGrid w:val="0"/>
          <w:spacing w:val="-3"/>
          <w:sz w:val="21"/>
          <w:szCs w:val="21"/>
        </w:rPr>
        <w:t xml:space="preserve">a qualified low-income community investment, adding a restriction that such an investment does not include a transaction where more than a </w:t>
      </w:r>
      <w:r w:rsidRPr="00F83A5C">
        <w:rPr>
          <w:rFonts w:ascii="Bookman Old Style" w:hAnsi="Bookman Old Style" w:cs="Arial"/>
          <w:i/>
          <w:snapToGrid w:val="0"/>
          <w:spacing w:val="-3"/>
          <w:sz w:val="21"/>
          <w:szCs w:val="21"/>
        </w:rPr>
        <w:t>de minimus</w:t>
      </w:r>
      <w:r w:rsidRPr="00F83A5C">
        <w:rPr>
          <w:rFonts w:ascii="Bookman Old Style" w:hAnsi="Bookman Old Style" w:cs="Arial"/>
          <w:snapToGrid w:val="0"/>
          <w:spacing w:val="-3"/>
          <w:sz w:val="21"/>
          <w:szCs w:val="21"/>
        </w:rPr>
        <w:t xml:space="preserve"> amount (5%) is </w:t>
      </w:r>
      <w:r w:rsidRPr="00F83A5C">
        <w:rPr>
          <w:rFonts w:ascii="Bookman Old Style" w:hAnsi="Bookman Old Style" w:cs="Arial"/>
          <w:snapToGrid w:val="0"/>
          <w:spacing w:val="-3"/>
          <w:sz w:val="21"/>
          <w:szCs w:val="21"/>
        </w:rPr>
        <w:lastRenderedPageBreak/>
        <w:t>used to refinance expenses already made, to make equity distributions, to acquire existing businesses, or to pay transaction fees.</w:t>
      </w:r>
    </w:p>
    <w:p w:rsidR="008608D0" w:rsidRPr="00F83A5C" w:rsidRDefault="008608D0" w:rsidP="008608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Bookman Old Style" w:hAnsi="Bookman Old Style"/>
          <w:sz w:val="21"/>
          <w:szCs w:val="21"/>
        </w:rPr>
      </w:pPr>
      <w:r w:rsidRPr="00F83A5C">
        <w:rPr>
          <w:rFonts w:ascii="Bookman Old Style" w:hAnsi="Bookman Old Style"/>
          <w:sz w:val="21"/>
          <w:szCs w:val="21"/>
        </w:rPr>
        <w:t>ANTICIPATED SCHEDULE FOR EMERGENCY RULE</w:t>
      </w:r>
      <w:r>
        <w:rPr>
          <w:rFonts w:ascii="Bookman Old Style" w:hAnsi="Bookman Old Style"/>
          <w:sz w:val="21"/>
          <w:szCs w:val="21"/>
        </w:rPr>
        <w:t>-</w:t>
      </w:r>
      <w:r w:rsidRPr="00F83A5C">
        <w:rPr>
          <w:rFonts w:ascii="Bookman Old Style" w:hAnsi="Bookman Old Style"/>
          <w:sz w:val="21"/>
          <w:szCs w:val="21"/>
        </w:rPr>
        <w:t>MAKING: The rule is proposed to be adopted on an emergency basis on August 20, 2015.</w:t>
      </w:r>
      <w:r>
        <w:rPr>
          <w:rFonts w:ascii="Bookman Old Style" w:hAnsi="Bookman Old Style"/>
          <w:sz w:val="21"/>
          <w:szCs w:val="21"/>
        </w:rPr>
        <w:t xml:space="preserve"> </w:t>
      </w:r>
      <w:r w:rsidRPr="00F83A5C">
        <w:rPr>
          <w:rFonts w:ascii="Bookman Old Style" w:hAnsi="Bookman Old Style"/>
          <w:sz w:val="21"/>
          <w:szCs w:val="21"/>
        </w:rPr>
        <w:t>The Authority is expected to find that emergency adoption of the rule is warranted to protect the program from inappropriate use.</w:t>
      </w:r>
    </w:p>
    <w:p w:rsidR="008608D0" w:rsidRPr="00F83A5C" w:rsidRDefault="008608D0" w:rsidP="008608D0">
      <w:pPr>
        <w:pStyle w:val="BodyText2"/>
        <w:keepNext/>
        <w:keepLines/>
        <w:widowControl/>
        <w:suppressAutoHyphens/>
        <w:spacing w:line="240" w:lineRule="exact"/>
        <w:rPr>
          <w:rFonts w:ascii="Bookman Old Style" w:hAnsi="Bookman Old Style"/>
          <w:snapToGrid/>
          <w:sz w:val="21"/>
          <w:szCs w:val="21"/>
        </w:rPr>
      </w:pPr>
      <w:r w:rsidRPr="00F83A5C">
        <w:rPr>
          <w:rFonts w:ascii="Bookman Old Style" w:hAnsi="Bookman Old Style"/>
          <w:snapToGrid/>
          <w:sz w:val="21"/>
          <w:szCs w:val="21"/>
        </w:rPr>
        <w:t>ANTICIPATED SCHEDULE FOR NON-EMERGENCY RULE</w:t>
      </w:r>
      <w:r>
        <w:rPr>
          <w:rFonts w:ascii="Bookman Old Style" w:hAnsi="Bookman Old Style"/>
          <w:snapToGrid/>
          <w:sz w:val="21"/>
          <w:szCs w:val="21"/>
        </w:rPr>
        <w:t>-</w:t>
      </w:r>
      <w:r w:rsidRPr="00F83A5C">
        <w:rPr>
          <w:rFonts w:ascii="Bookman Old Style" w:hAnsi="Bookman Old Style"/>
          <w:snapToGrid/>
          <w:sz w:val="21"/>
          <w:szCs w:val="21"/>
        </w:rPr>
        <w:t>MAKING: Approval for Rule</w:t>
      </w:r>
      <w:r>
        <w:rPr>
          <w:rFonts w:ascii="Bookman Old Style" w:hAnsi="Bookman Old Style"/>
          <w:snapToGrid/>
          <w:sz w:val="21"/>
          <w:szCs w:val="21"/>
        </w:rPr>
        <w:t>-</w:t>
      </w:r>
      <w:r w:rsidRPr="00F83A5C">
        <w:rPr>
          <w:rFonts w:ascii="Bookman Old Style" w:hAnsi="Bookman Old Style"/>
          <w:snapToGrid/>
          <w:sz w:val="21"/>
          <w:szCs w:val="21"/>
        </w:rPr>
        <w:t>making:</w:t>
      </w:r>
      <w:r>
        <w:rPr>
          <w:rFonts w:ascii="Bookman Old Style" w:hAnsi="Bookman Old Style"/>
          <w:snapToGrid/>
          <w:sz w:val="21"/>
          <w:szCs w:val="21"/>
        </w:rPr>
        <w:t xml:space="preserve"> </w:t>
      </w:r>
      <w:r w:rsidRPr="00F83A5C">
        <w:rPr>
          <w:rFonts w:ascii="Bookman Old Style" w:hAnsi="Bookman Old Style"/>
          <w:snapToGrid/>
          <w:sz w:val="21"/>
          <w:szCs w:val="21"/>
        </w:rPr>
        <w:t>August 20, 2015; Public Hearing: September 17, 2015; Agency Adoption Date: October 15, 2015.</w:t>
      </w:r>
    </w:p>
    <w:p w:rsidR="008608D0" w:rsidRPr="00F83A5C" w:rsidRDefault="008608D0" w:rsidP="008608D0">
      <w:pPr>
        <w:rPr>
          <w:rFonts w:ascii="Bookman Old Style" w:hAnsi="Bookman Old Style" w:cs="Arial"/>
          <w:bCs/>
          <w:sz w:val="21"/>
          <w:szCs w:val="21"/>
        </w:rPr>
      </w:pPr>
      <w:r w:rsidRPr="00F83A5C">
        <w:rPr>
          <w:rFonts w:ascii="Bookman Old Style" w:hAnsi="Bookman Old Style"/>
          <w:bCs/>
          <w:sz w:val="21"/>
          <w:szCs w:val="21"/>
        </w:rPr>
        <w:t xml:space="preserve">AFFECTED PARTIES: </w:t>
      </w:r>
      <w:r w:rsidRPr="00F83A5C">
        <w:rPr>
          <w:rFonts w:ascii="Bookman Old Style" w:hAnsi="Bookman Old Style" w:cs="Arial"/>
          <w:sz w:val="21"/>
          <w:szCs w:val="21"/>
        </w:rPr>
        <w:t>Potential program participants, as well as recipients of investments that qualify for tax credits.</w:t>
      </w:r>
    </w:p>
    <w:p w:rsidR="008608D0" w:rsidRDefault="008608D0" w:rsidP="008608D0">
      <w:pPr>
        <w:keepNext/>
        <w:keepLines/>
        <w:tabs>
          <w:tab w:val="left" w:pos="-720"/>
        </w:tabs>
        <w:suppressAutoHyphens/>
        <w:spacing w:line="240" w:lineRule="exact"/>
        <w:rPr>
          <w:rFonts w:ascii="Bookman Old Style" w:hAnsi="Bookman Old Style"/>
          <w:bCs/>
          <w:sz w:val="21"/>
          <w:szCs w:val="21"/>
        </w:rPr>
      </w:pPr>
      <w:r w:rsidRPr="00F83A5C">
        <w:rPr>
          <w:rFonts w:ascii="Bookman Old Style" w:hAnsi="Bookman Old Style"/>
          <w:bCs/>
          <w:sz w:val="21"/>
          <w:szCs w:val="21"/>
        </w:rPr>
        <w:t>CONSENSUS-BASED RULE DEVELOPMENT: The Authority does not intend to employ consensus-based rule development.</w:t>
      </w:r>
    </w:p>
    <w:p w:rsidR="008608D0" w:rsidRPr="00615EB4" w:rsidRDefault="008608D0" w:rsidP="008608D0">
      <w:pPr>
        <w:pBdr>
          <w:top w:val="single" w:sz="4" w:space="1" w:color="auto"/>
        </w:pBdr>
        <w:rPr>
          <w:rFonts w:ascii="Bookman Old Style" w:hAnsi="Bookman Old Style"/>
          <w:bCs/>
          <w:sz w:val="21"/>
          <w:szCs w:val="21"/>
        </w:rPr>
      </w:pPr>
    </w:p>
    <w:p w:rsidR="00F6540C" w:rsidRPr="00615EB4" w:rsidRDefault="00F6540C">
      <w:pPr>
        <w:rPr>
          <w:rFonts w:ascii="Bookman Old Style" w:hAnsi="Bookman Old Style"/>
          <w:b/>
          <w:bCs/>
          <w:sz w:val="21"/>
          <w:szCs w:val="21"/>
        </w:rPr>
      </w:pPr>
      <w:r w:rsidRPr="00615EB4">
        <w:rPr>
          <w:rFonts w:ascii="Bookman Old Style" w:hAnsi="Bookman Old Style"/>
          <w:b/>
          <w:bCs/>
          <w:sz w:val="21"/>
          <w:szCs w:val="21"/>
        </w:rPr>
        <w:t>CHAPTER 611</w:t>
      </w:r>
      <w:r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00615EB4" w:rsidRPr="00615EB4">
        <w:rPr>
          <w:rFonts w:ascii="Bookman Old Style" w:hAnsi="Bookman Old Style"/>
          <w:bCs/>
          <w:sz w:val="21"/>
          <w:szCs w:val="21"/>
        </w:rPr>
        <w:t>Maine College Savings Program</w:t>
      </w:r>
    </w:p>
    <w:p w:rsidR="00F6540C" w:rsidRPr="00615EB4" w:rsidRDefault="00F6540C">
      <w:pPr>
        <w:rPr>
          <w:rFonts w:ascii="Bookman Old Style" w:hAnsi="Bookman Old Style"/>
          <w:bCs/>
          <w:sz w:val="21"/>
          <w:szCs w:val="21"/>
        </w:rPr>
      </w:pPr>
      <w:r w:rsidRPr="00615EB4">
        <w:rPr>
          <w:rFonts w:ascii="Bookman Old Style" w:hAnsi="Bookman Old Style"/>
          <w:bCs/>
          <w:sz w:val="21"/>
          <w:szCs w:val="21"/>
        </w:rPr>
        <w:t>STATUTORY AUTHORITY:</w:t>
      </w:r>
      <w:r w:rsidR="00C86410" w:rsidRPr="00615EB4">
        <w:rPr>
          <w:rFonts w:ascii="Bookman Old Style" w:hAnsi="Bookman Old Style"/>
          <w:bCs/>
          <w:sz w:val="21"/>
          <w:szCs w:val="21"/>
        </w:rPr>
        <w:t xml:space="preserve"> </w:t>
      </w:r>
      <w:r w:rsidRPr="00615EB4">
        <w:rPr>
          <w:rFonts w:ascii="Bookman Old Style" w:hAnsi="Bookman Old Style"/>
          <w:bCs/>
          <w:sz w:val="21"/>
          <w:szCs w:val="21"/>
        </w:rPr>
        <w:t>10 M.R.S.A. §969-A(14); 20-A M.R.S.A. §11489.</w:t>
      </w:r>
    </w:p>
    <w:p w:rsidR="00F6540C" w:rsidRPr="00615EB4" w:rsidRDefault="00F6540C">
      <w:pPr>
        <w:pStyle w:val="BodyText2"/>
        <w:rPr>
          <w:rFonts w:ascii="Bookman Old Style" w:hAnsi="Bookman Old Style"/>
          <w:bCs/>
          <w:sz w:val="21"/>
          <w:szCs w:val="21"/>
        </w:rPr>
      </w:pPr>
      <w:r w:rsidRPr="00615EB4">
        <w:rPr>
          <w:rFonts w:ascii="Bookman Old Style" w:hAnsi="Bookman Old Style"/>
          <w:bCs/>
          <w:sz w:val="21"/>
          <w:szCs w:val="21"/>
        </w:rPr>
        <w:t>PURPOSE:</w:t>
      </w:r>
      <w:r w:rsidR="00C86410" w:rsidRPr="00615EB4">
        <w:rPr>
          <w:rFonts w:ascii="Bookman Old Style" w:hAnsi="Bookman Old Style"/>
          <w:bCs/>
          <w:sz w:val="21"/>
          <w:szCs w:val="21"/>
        </w:rPr>
        <w:t xml:space="preserve"> </w:t>
      </w:r>
      <w:r w:rsidRPr="00615EB4">
        <w:rPr>
          <w:rFonts w:ascii="Bookman Old Style" w:hAnsi="Bookman Old Style"/>
          <w:bCs/>
          <w:sz w:val="21"/>
          <w:szCs w:val="21"/>
        </w:rPr>
        <w:t xml:space="preserve">To </w:t>
      </w:r>
      <w:r w:rsidR="001A7B88" w:rsidRPr="00615EB4">
        <w:rPr>
          <w:rFonts w:ascii="Bookman Old Style" w:hAnsi="Bookman Old Style"/>
          <w:bCs/>
          <w:sz w:val="21"/>
          <w:szCs w:val="21"/>
        </w:rPr>
        <w:t>amend</w:t>
      </w:r>
      <w:r w:rsidRPr="00615EB4">
        <w:rPr>
          <w:rFonts w:ascii="Bookman Old Style" w:hAnsi="Bookman Old Style"/>
          <w:bCs/>
          <w:sz w:val="21"/>
          <w:szCs w:val="21"/>
        </w:rPr>
        <w:t xml:space="preserve"> current procedures to incorporate federal and state law changes, program enhancements, and to provide for the efficient administration of the Maine College Savings Program.</w:t>
      </w:r>
    </w:p>
    <w:p w:rsidR="00F6540C" w:rsidRPr="00615EB4" w:rsidRDefault="00B81D8A">
      <w:pPr>
        <w:rPr>
          <w:rFonts w:ascii="Bookman Old Style" w:hAnsi="Bookman Old Style"/>
          <w:bCs/>
          <w:sz w:val="21"/>
          <w:szCs w:val="21"/>
        </w:rPr>
      </w:pPr>
      <w:r w:rsidRPr="00615EB4">
        <w:rPr>
          <w:rFonts w:ascii="Bookman Old Style" w:hAnsi="Bookman Old Style"/>
          <w:bCs/>
          <w:sz w:val="21"/>
          <w:szCs w:val="21"/>
        </w:rPr>
        <w:t>SCHEDULE FOR ADOPTION</w:t>
      </w:r>
      <w:r w:rsidR="00F6540C" w:rsidRPr="00615EB4">
        <w:rPr>
          <w:rFonts w:ascii="Bookman Old Style" w:hAnsi="Bookman Old Style"/>
          <w:bCs/>
          <w:sz w:val="21"/>
          <w:szCs w:val="21"/>
        </w:rPr>
        <w:t>:</w:t>
      </w:r>
      <w:r w:rsidR="00C86410" w:rsidRPr="00615EB4">
        <w:rPr>
          <w:rFonts w:ascii="Bookman Old Style" w:hAnsi="Bookman Old Style"/>
          <w:bCs/>
          <w:sz w:val="21"/>
          <w:szCs w:val="21"/>
        </w:rPr>
        <w:t xml:space="preserve"> </w:t>
      </w:r>
      <w:r w:rsidR="00F6540C" w:rsidRPr="00615EB4">
        <w:rPr>
          <w:rFonts w:ascii="Bookman Old Style" w:hAnsi="Bookman Old Style"/>
          <w:bCs/>
          <w:sz w:val="21"/>
          <w:szCs w:val="21"/>
        </w:rPr>
        <w:t>Approval for Rulemaking by FAME Board:</w:t>
      </w:r>
      <w:r w:rsidR="00C86410" w:rsidRPr="00615EB4">
        <w:rPr>
          <w:rFonts w:ascii="Bookman Old Style" w:hAnsi="Bookman Old Style"/>
          <w:bCs/>
          <w:sz w:val="21"/>
          <w:szCs w:val="21"/>
        </w:rPr>
        <w:t xml:space="preserve"> </w:t>
      </w:r>
      <w:r w:rsidR="005529B5" w:rsidRPr="00615EB4">
        <w:rPr>
          <w:rFonts w:ascii="Bookman Old Style" w:hAnsi="Bookman Old Style"/>
          <w:bCs/>
          <w:sz w:val="21"/>
          <w:szCs w:val="21"/>
        </w:rPr>
        <w:t>January</w:t>
      </w:r>
      <w:r w:rsidR="009B4355" w:rsidRPr="00615EB4">
        <w:rPr>
          <w:rFonts w:ascii="Bookman Old Style" w:hAnsi="Bookman Old Style"/>
          <w:bCs/>
          <w:sz w:val="21"/>
          <w:szCs w:val="21"/>
        </w:rPr>
        <w:t xml:space="preserve"> </w:t>
      </w:r>
      <w:r w:rsidR="00437657" w:rsidRPr="00615EB4">
        <w:rPr>
          <w:rFonts w:ascii="Bookman Old Style" w:hAnsi="Bookman Old Style"/>
          <w:bCs/>
          <w:sz w:val="21"/>
          <w:szCs w:val="21"/>
        </w:rPr>
        <w:t>201</w:t>
      </w:r>
      <w:r w:rsidR="00F15892" w:rsidRPr="00615EB4">
        <w:rPr>
          <w:rFonts w:ascii="Bookman Old Style" w:hAnsi="Bookman Old Style"/>
          <w:bCs/>
          <w:sz w:val="21"/>
          <w:szCs w:val="21"/>
        </w:rPr>
        <w:t>5</w:t>
      </w:r>
      <w:r w:rsidR="00F6540C" w:rsidRPr="00615EB4">
        <w:rPr>
          <w:rFonts w:ascii="Bookman Old Style" w:hAnsi="Bookman Old Style"/>
          <w:bCs/>
          <w:sz w:val="21"/>
          <w:szCs w:val="21"/>
        </w:rPr>
        <w:t xml:space="preserve">; Adoption </w:t>
      </w:r>
      <w:r w:rsidR="00D67727" w:rsidRPr="00615EB4">
        <w:rPr>
          <w:rFonts w:ascii="Bookman Old Style" w:hAnsi="Bookman Old Style"/>
          <w:bCs/>
          <w:sz w:val="21"/>
          <w:szCs w:val="21"/>
        </w:rPr>
        <w:t>Date:</w:t>
      </w:r>
      <w:r w:rsidR="00C86410" w:rsidRPr="00615EB4">
        <w:rPr>
          <w:rFonts w:ascii="Bookman Old Style" w:hAnsi="Bookman Old Style"/>
          <w:bCs/>
          <w:sz w:val="21"/>
          <w:szCs w:val="21"/>
        </w:rPr>
        <w:t xml:space="preserve"> </w:t>
      </w:r>
      <w:r w:rsidR="00D01BDC" w:rsidRPr="00615EB4">
        <w:rPr>
          <w:rFonts w:ascii="Bookman Old Style" w:hAnsi="Bookman Old Style"/>
          <w:bCs/>
          <w:sz w:val="21"/>
          <w:szCs w:val="21"/>
        </w:rPr>
        <w:t>April 201</w:t>
      </w:r>
      <w:r w:rsidR="00F15892" w:rsidRPr="00615EB4">
        <w:rPr>
          <w:rFonts w:ascii="Bookman Old Style" w:hAnsi="Bookman Old Style"/>
          <w:bCs/>
          <w:sz w:val="21"/>
          <w:szCs w:val="21"/>
        </w:rPr>
        <w:t>5</w:t>
      </w:r>
      <w:r w:rsidR="00F6540C" w:rsidRPr="00615EB4">
        <w:rPr>
          <w:rFonts w:ascii="Bookman Old Style" w:hAnsi="Bookman Old Style"/>
          <w:bCs/>
          <w:sz w:val="21"/>
          <w:szCs w:val="21"/>
        </w:rPr>
        <w:t>.</w:t>
      </w:r>
    </w:p>
    <w:p w:rsidR="00F6540C" w:rsidRPr="00615EB4" w:rsidRDefault="00F6540C">
      <w:pPr>
        <w:rPr>
          <w:rFonts w:ascii="Bookman Old Style" w:hAnsi="Bookman Old Style"/>
          <w:bCs/>
          <w:sz w:val="21"/>
          <w:szCs w:val="21"/>
        </w:rPr>
      </w:pPr>
      <w:r w:rsidRPr="00615EB4">
        <w:rPr>
          <w:rFonts w:ascii="Bookman Old Style" w:hAnsi="Bookman Old Style"/>
          <w:bCs/>
          <w:sz w:val="21"/>
          <w:szCs w:val="21"/>
        </w:rPr>
        <w:t>AFFECTED PARTIES:</w:t>
      </w:r>
      <w:r w:rsidR="00C86410" w:rsidRPr="00615EB4">
        <w:rPr>
          <w:rFonts w:ascii="Bookman Old Style" w:hAnsi="Bookman Old Style"/>
          <w:bCs/>
          <w:sz w:val="21"/>
          <w:szCs w:val="21"/>
        </w:rPr>
        <w:t xml:space="preserve"> </w:t>
      </w:r>
      <w:r w:rsidRPr="00615EB4">
        <w:rPr>
          <w:rFonts w:ascii="Bookman Old Style" w:hAnsi="Bookman Old Style"/>
          <w:bCs/>
          <w:sz w:val="21"/>
          <w:szCs w:val="21"/>
        </w:rPr>
        <w:t>All Maine residents interested in attending an institution of higher education or assisting someone else to attend an institution of higher education.</w:t>
      </w:r>
    </w:p>
    <w:p w:rsidR="00F6540C" w:rsidRPr="00615EB4" w:rsidRDefault="00F6540C">
      <w:pPr>
        <w:rPr>
          <w:rFonts w:ascii="Bookman Old Style" w:hAnsi="Bookman Old Style"/>
          <w:bCs/>
          <w:sz w:val="21"/>
          <w:szCs w:val="21"/>
        </w:rPr>
      </w:pPr>
      <w:r w:rsidRPr="00615EB4">
        <w:rPr>
          <w:rFonts w:ascii="Bookman Old Style" w:hAnsi="Bookman Old Style"/>
          <w:bCs/>
          <w:sz w:val="21"/>
          <w:szCs w:val="21"/>
        </w:rPr>
        <w:t>CONSENSUS-BASED RULE DEVELOPMENT:</w:t>
      </w:r>
      <w:r w:rsidR="00C86410" w:rsidRPr="00615EB4">
        <w:rPr>
          <w:rFonts w:ascii="Bookman Old Style" w:hAnsi="Bookman Old Style"/>
          <w:bCs/>
          <w:sz w:val="21"/>
          <w:szCs w:val="21"/>
        </w:rPr>
        <w:t xml:space="preserve"> </w:t>
      </w:r>
      <w:r w:rsidRPr="00615EB4">
        <w:rPr>
          <w:rFonts w:ascii="Bookman Old Style" w:hAnsi="Bookman Old Style"/>
          <w:bCs/>
          <w:sz w:val="21"/>
          <w:szCs w:val="21"/>
        </w:rPr>
        <w:t>The Authority does not intend to employ consensus-based rule development.</w:t>
      </w:r>
    </w:p>
    <w:sectPr w:rsidR="00F6540C" w:rsidRPr="00615EB4" w:rsidSect="00C86410">
      <w:footerReference w:type="default" r:id="rId9"/>
      <w:pgSz w:w="12240" w:h="15840"/>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2B" w:rsidRDefault="008C642B">
      <w:r>
        <w:separator/>
      </w:r>
    </w:p>
  </w:endnote>
  <w:endnote w:type="continuationSeparator" w:id="0">
    <w:p w:rsidR="008C642B" w:rsidRDefault="008C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10" w:rsidRDefault="00C86410">
    <w:pPr>
      <w:pStyle w:val="Footer"/>
      <w:jc w:val="right"/>
    </w:pPr>
    <w:r>
      <w:fldChar w:fldCharType="begin"/>
    </w:r>
    <w:r>
      <w:instrText xml:space="preserve"> PAGE   \* MERGEFORMAT </w:instrText>
    </w:r>
    <w:r>
      <w:fldChar w:fldCharType="separate"/>
    </w:r>
    <w:r w:rsidR="000E7F92">
      <w:rPr>
        <w:noProof/>
      </w:rPr>
      <w:t>1</w:t>
    </w:r>
    <w:r>
      <w:rPr>
        <w:noProof/>
      </w:rPr>
      <w:fldChar w:fldCharType="end"/>
    </w:r>
  </w:p>
  <w:p w:rsidR="00C86410" w:rsidRDefault="00C86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2B" w:rsidRDefault="008C642B">
      <w:r>
        <w:separator/>
      </w:r>
    </w:p>
  </w:footnote>
  <w:footnote w:type="continuationSeparator" w:id="0">
    <w:p w:rsidR="008C642B" w:rsidRDefault="008C6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C1E"/>
    <w:multiLevelType w:val="singleLevel"/>
    <w:tmpl w:val="0C72EA3C"/>
    <w:lvl w:ilvl="0">
      <w:start w:val="2"/>
      <w:numFmt w:val="decimal"/>
      <w:lvlText w:val="%1."/>
      <w:lvlJc w:val="left"/>
      <w:pPr>
        <w:tabs>
          <w:tab w:val="num" w:pos="720"/>
        </w:tabs>
        <w:ind w:left="720" w:hanging="720"/>
      </w:pPr>
      <w:rPr>
        <w:rFonts w:hint="default"/>
      </w:rPr>
    </w:lvl>
  </w:abstractNum>
  <w:abstractNum w:abstractNumId="1">
    <w:nsid w:val="3BC06A76"/>
    <w:multiLevelType w:val="singleLevel"/>
    <w:tmpl w:val="EB0853E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9AA"/>
    <w:rsid w:val="0001159C"/>
    <w:rsid w:val="000127E2"/>
    <w:rsid w:val="000206F3"/>
    <w:rsid w:val="000314A2"/>
    <w:rsid w:val="000634F0"/>
    <w:rsid w:val="00067185"/>
    <w:rsid w:val="0007626C"/>
    <w:rsid w:val="000B6EBB"/>
    <w:rsid w:val="000C4C0B"/>
    <w:rsid w:val="000D4D25"/>
    <w:rsid w:val="000E7F92"/>
    <w:rsid w:val="000F0939"/>
    <w:rsid w:val="000F16B6"/>
    <w:rsid w:val="000F62E0"/>
    <w:rsid w:val="000F7002"/>
    <w:rsid w:val="00105F08"/>
    <w:rsid w:val="0013322B"/>
    <w:rsid w:val="001357C2"/>
    <w:rsid w:val="00137540"/>
    <w:rsid w:val="00161C10"/>
    <w:rsid w:val="0018507E"/>
    <w:rsid w:val="001A7B88"/>
    <w:rsid w:val="001C1228"/>
    <w:rsid w:val="001C41C9"/>
    <w:rsid w:val="001D4381"/>
    <w:rsid w:val="00203C87"/>
    <w:rsid w:val="00225CCB"/>
    <w:rsid w:val="00250112"/>
    <w:rsid w:val="00250E9A"/>
    <w:rsid w:val="00263B33"/>
    <w:rsid w:val="002847F8"/>
    <w:rsid w:val="00291549"/>
    <w:rsid w:val="002A28F6"/>
    <w:rsid w:val="002A7C98"/>
    <w:rsid w:val="002C1F2A"/>
    <w:rsid w:val="002D7C42"/>
    <w:rsid w:val="002F673E"/>
    <w:rsid w:val="003079E8"/>
    <w:rsid w:val="00311C65"/>
    <w:rsid w:val="0031213B"/>
    <w:rsid w:val="00375E1B"/>
    <w:rsid w:val="00377A9D"/>
    <w:rsid w:val="00390D69"/>
    <w:rsid w:val="00393396"/>
    <w:rsid w:val="003977EF"/>
    <w:rsid w:val="00397EEC"/>
    <w:rsid w:val="003B0788"/>
    <w:rsid w:val="003B7FD5"/>
    <w:rsid w:val="003C6A18"/>
    <w:rsid w:val="003F71FA"/>
    <w:rsid w:val="00437657"/>
    <w:rsid w:val="00451801"/>
    <w:rsid w:val="00467FCE"/>
    <w:rsid w:val="004759A0"/>
    <w:rsid w:val="00480F50"/>
    <w:rsid w:val="00495D7C"/>
    <w:rsid w:val="004B3B4F"/>
    <w:rsid w:val="004C0158"/>
    <w:rsid w:val="004D41C4"/>
    <w:rsid w:val="004F3B7E"/>
    <w:rsid w:val="0050580F"/>
    <w:rsid w:val="00521681"/>
    <w:rsid w:val="005241B4"/>
    <w:rsid w:val="005529B5"/>
    <w:rsid w:val="005621AD"/>
    <w:rsid w:val="005765D5"/>
    <w:rsid w:val="00582C17"/>
    <w:rsid w:val="00592B09"/>
    <w:rsid w:val="005D1F1C"/>
    <w:rsid w:val="005D3CF2"/>
    <w:rsid w:val="005F7F5B"/>
    <w:rsid w:val="00615EB4"/>
    <w:rsid w:val="0062186E"/>
    <w:rsid w:val="00646DB2"/>
    <w:rsid w:val="006A6DE9"/>
    <w:rsid w:val="006B68F0"/>
    <w:rsid w:val="006D4CFD"/>
    <w:rsid w:val="006E56DC"/>
    <w:rsid w:val="006F4539"/>
    <w:rsid w:val="006F5DF9"/>
    <w:rsid w:val="006F6C00"/>
    <w:rsid w:val="0072651E"/>
    <w:rsid w:val="00745D5E"/>
    <w:rsid w:val="00756802"/>
    <w:rsid w:val="00762B02"/>
    <w:rsid w:val="00764BDD"/>
    <w:rsid w:val="00793554"/>
    <w:rsid w:val="007A33E7"/>
    <w:rsid w:val="007A5CEC"/>
    <w:rsid w:val="007E06FD"/>
    <w:rsid w:val="007F3465"/>
    <w:rsid w:val="00814AFD"/>
    <w:rsid w:val="008450F3"/>
    <w:rsid w:val="008452BE"/>
    <w:rsid w:val="00852BA4"/>
    <w:rsid w:val="008608D0"/>
    <w:rsid w:val="008673DC"/>
    <w:rsid w:val="00873926"/>
    <w:rsid w:val="008918CE"/>
    <w:rsid w:val="008970D2"/>
    <w:rsid w:val="008A2956"/>
    <w:rsid w:val="008A6400"/>
    <w:rsid w:val="008B204D"/>
    <w:rsid w:val="008B581A"/>
    <w:rsid w:val="008C642B"/>
    <w:rsid w:val="008D4093"/>
    <w:rsid w:val="008E03B1"/>
    <w:rsid w:val="00901A73"/>
    <w:rsid w:val="00927371"/>
    <w:rsid w:val="00932A38"/>
    <w:rsid w:val="00934E06"/>
    <w:rsid w:val="009379C5"/>
    <w:rsid w:val="00986039"/>
    <w:rsid w:val="009921F1"/>
    <w:rsid w:val="00993A04"/>
    <w:rsid w:val="009B4355"/>
    <w:rsid w:val="009C1633"/>
    <w:rsid w:val="009C3DA5"/>
    <w:rsid w:val="009D4656"/>
    <w:rsid w:val="009F083B"/>
    <w:rsid w:val="009F3BC3"/>
    <w:rsid w:val="00A00C5F"/>
    <w:rsid w:val="00A12A50"/>
    <w:rsid w:val="00A263D7"/>
    <w:rsid w:val="00A4106B"/>
    <w:rsid w:val="00A575B6"/>
    <w:rsid w:val="00A621F5"/>
    <w:rsid w:val="00A64A3F"/>
    <w:rsid w:val="00A75F6F"/>
    <w:rsid w:val="00A8056E"/>
    <w:rsid w:val="00A92C79"/>
    <w:rsid w:val="00A94A72"/>
    <w:rsid w:val="00AC221F"/>
    <w:rsid w:val="00AF1C9F"/>
    <w:rsid w:val="00AF38E6"/>
    <w:rsid w:val="00B11EBC"/>
    <w:rsid w:val="00B14A13"/>
    <w:rsid w:val="00B14EFA"/>
    <w:rsid w:val="00B17816"/>
    <w:rsid w:val="00B276C6"/>
    <w:rsid w:val="00B33F16"/>
    <w:rsid w:val="00B40762"/>
    <w:rsid w:val="00B41B69"/>
    <w:rsid w:val="00B4430A"/>
    <w:rsid w:val="00B64404"/>
    <w:rsid w:val="00B64FAE"/>
    <w:rsid w:val="00B71E6B"/>
    <w:rsid w:val="00B75AF4"/>
    <w:rsid w:val="00B81D8A"/>
    <w:rsid w:val="00B93CEC"/>
    <w:rsid w:val="00B94D63"/>
    <w:rsid w:val="00BA755F"/>
    <w:rsid w:val="00BC6DD2"/>
    <w:rsid w:val="00BD6F69"/>
    <w:rsid w:val="00BF5B07"/>
    <w:rsid w:val="00C26C2F"/>
    <w:rsid w:val="00C429A3"/>
    <w:rsid w:val="00C57280"/>
    <w:rsid w:val="00C57B28"/>
    <w:rsid w:val="00C635EA"/>
    <w:rsid w:val="00C72F48"/>
    <w:rsid w:val="00C82A3F"/>
    <w:rsid w:val="00C86410"/>
    <w:rsid w:val="00CA1D27"/>
    <w:rsid w:val="00CA4F47"/>
    <w:rsid w:val="00CB2E86"/>
    <w:rsid w:val="00CC0F88"/>
    <w:rsid w:val="00CC1DEF"/>
    <w:rsid w:val="00CD107C"/>
    <w:rsid w:val="00CD4C1B"/>
    <w:rsid w:val="00D01BDC"/>
    <w:rsid w:val="00D044BA"/>
    <w:rsid w:val="00D12191"/>
    <w:rsid w:val="00D25FC2"/>
    <w:rsid w:val="00D33347"/>
    <w:rsid w:val="00D44426"/>
    <w:rsid w:val="00D5233D"/>
    <w:rsid w:val="00D60BD3"/>
    <w:rsid w:val="00D66294"/>
    <w:rsid w:val="00D67727"/>
    <w:rsid w:val="00D76F7B"/>
    <w:rsid w:val="00DB03D6"/>
    <w:rsid w:val="00DB2AE0"/>
    <w:rsid w:val="00DC2CCE"/>
    <w:rsid w:val="00DD6701"/>
    <w:rsid w:val="00DD771D"/>
    <w:rsid w:val="00DF2819"/>
    <w:rsid w:val="00E11CFF"/>
    <w:rsid w:val="00E13F2C"/>
    <w:rsid w:val="00E147A1"/>
    <w:rsid w:val="00E7376C"/>
    <w:rsid w:val="00E91C62"/>
    <w:rsid w:val="00EA3C33"/>
    <w:rsid w:val="00EB09B1"/>
    <w:rsid w:val="00EB3559"/>
    <w:rsid w:val="00EC0661"/>
    <w:rsid w:val="00EE07E1"/>
    <w:rsid w:val="00F14BAC"/>
    <w:rsid w:val="00F14F07"/>
    <w:rsid w:val="00F15892"/>
    <w:rsid w:val="00F16FC3"/>
    <w:rsid w:val="00F36495"/>
    <w:rsid w:val="00F5226D"/>
    <w:rsid w:val="00F5350E"/>
    <w:rsid w:val="00F6540C"/>
    <w:rsid w:val="00F706DF"/>
    <w:rsid w:val="00F779AA"/>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b/>
      <w:snapToGrid w:val="0"/>
      <w:sz w:val="22"/>
    </w:rPr>
  </w:style>
  <w:style w:type="paragraph" w:styleId="BodyText">
    <w:name w:val="Body Text"/>
    <w:basedOn w:val="Normal"/>
    <w:pPr>
      <w:widowControl w:val="0"/>
      <w:jc w:val="both"/>
    </w:pPr>
    <w:rPr>
      <w:snapToGrid w:val="0"/>
    </w:rPr>
  </w:style>
  <w:style w:type="paragraph" w:styleId="BodyText2">
    <w:name w:val="Body Text 2"/>
    <w:basedOn w:val="Normal"/>
    <w:pPr>
      <w:widowControl w:val="0"/>
    </w:pPr>
    <w:rPr>
      <w:snapToGrid w:val="0"/>
      <w:sz w:val="22"/>
    </w:rPr>
  </w:style>
  <w:style w:type="paragraph" w:styleId="BodyText3">
    <w:name w:val="Body Text 3"/>
    <w:basedOn w:val="Normal"/>
    <w:pPr>
      <w:widowControl w:val="0"/>
      <w:jc w:val="both"/>
    </w:pPr>
    <w:rPr>
      <w:snapToGrid w:val="0"/>
      <w:sz w:val="22"/>
    </w:rPr>
  </w:style>
  <w:style w:type="character" w:styleId="PageNumber">
    <w:name w:val="page number"/>
    <w:rPr>
      <w:rFonts w:ascii="Letter Gothic" w:hAnsi="Letter Gothic"/>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FooterChar">
    <w:name w:val="Footer Char"/>
    <w:link w:val="Footer"/>
    <w:uiPriority w:val="99"/>
    <w:rsid w:val="00CA1D27"/>
    <w:rPr>
      <w:rFonts w:ascii="Arial" w:hAnsi="Arial"/>
      <w:sz w:val="24"/>
    </w:rPr>
  </w:style>
  <w:style w:type="character" w:styleId="Hyperlink">
    <w:name w:val="Hyperlink"/>
    <w:rsid w:val="00C86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ney@famemai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 2000 REGULATORY AGENDA</vt:lpstr>
    </vt:vector>
  </TitlesOfParts>
  <Company>Finance Authority of Maine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2000 REGULATORY AGENDA</dc:title>
  <dc:subject/>
  <dc:creator>FAME</dc:creator>
  <cp:keywords/>
  <cp:lastModifiedBy>Don Wismer</cp:lastModifiedBy>
  <cp:revision>7</cp:revision>
  <cp:lastPrinted>2014-07-15T21:12:00Z</cp:lastPrinted>
  <dcterms:created xsi:type="dcterms:W3CDTF">2014-11-13T14:26:00Z</dcterms:created>
  <dcterms:modified xsi:type="dcterms:W3CDTF">2015-08-19T19:39:00Z</dcterms:modified>
</cp:coreProperties>
</file>