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02-371</w:t>
      </w:r>
    </w:p>
    <w:p w:rsidR="001666A3" w:rsidRP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NURSING HOME ADMINISTRATORS LICENSING BOARD</w:t>
      </w:r>
    </w:p>
    <w:p w:rsidR="008E11B1" w:rsidRPr="001666A3" w:rsidRDefault="001B7B8C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201</w:t>
      </w:r>
      <w:r w:rsidR="000D40EA" w:rsidRPr="001666A3">
        <w:rPr>
          <w:rFonts w:ascii="Bookman Old Style" w:hAnsi="Bookman Old Style"/>
          <w:bCs/>
          <w:sz w:val="22"/>
          <w:szCs w:val="22"/>
        </w:rPr>
        <w:t>4</w:t>
      </w:r>
      <w:r w:rsidR="008E11B1" w:rsidRPr="001666A3">
        <w:rPr>
          <w:rFonts w:ascii="Bookman Old Style" w:hAnsi="Bookman Old Style"/>
          <w:bCs/>
          <w:sz w:val="22"/>
          <w:szCs w:val="22"/>
        </w:rPr>
        <w:t xml:space="preserve"> - 20</w:t>
      </w:r>
      <w:r w:rsidR="00E35B5D" w:rsidRPr="001666A3">
        <w:rPr>
          <w:rFonts w:ascii="Bookman Old Style" w:hAnsi="Bookman Old Style"/>
          <w:bCs/>
          <w:sz w:val="22"/>
          <w:szCs w:val="22"/>
        </w:rPr>
        <w:t>1</w:t>
      </w:r>
      <w:r w:rsidR="000D40EA" w:rsidRPr="001666A3">
        <w:rPr>
          <w:rFonts w:ascii="Bookman Old Style" w:hAnsi="Bookman Old Style"/>
          <w:bCs/>
          <w:sz w:val="22"/>
          <w:szCs w:val="22"/>
        </w:rPr>
        <w:t>5</w:t>
      </w:r>
      <w:r w:rsidR="008E11B1" w:rsidRPr="001666A3">
        <w:rPr>
          <w:rFonts w:ascii="Bookman Old Style" w:hAnsi="Bookman Old Style"/>
          <w:sz w:val="22"/>
          <w:szCs w:val="22"/>
        </w:rPr>
        <w:t xml:space="preserve"> </w:t>
      </w:r>
      <w:r w:rsidR="001666A3" w:rsidRPr="001666A3">
        <w:rPr>
          <w:rFonts w:ascii="Bookman Old Style" w:hAnsi="Bookman Old Style"/>
          <w:bCs/>
          <w:sz w:val="22"/>
          <w:szCs w:val="22"/>
        </w:rPr>
        <w:t>Regulatory Agenda</w:t>
      </w:r>
    </w:p>
    <w:p w:rsidR="005D1C18" w:rsidRPr="001666A3" w:rsidRDefault="000D40EA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July 29, 2014</w:t>
      </w:r>
    </w:p>
    <w:p w:rsidR="00611953" w:rsidRPr="001666A3" w:rsidRDefault="00611953" w:rsidP="001666A3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UMBRELLA-UNIT NUMBER:</w:t>
      </w:r>
      <w:r w:rsidR="001666A3" w:rsidRPr="001666A3">
        <w:rPr>
          <w:rFonts w:ascii="Bookman Old Style" w:hAnsi="Bookman Old Style"/>
          <w:bCs/>
          <w:sz w:val="22"/>
          <w:szCs w:val="22"/>
        </w:rPr>
        <w:t xml:space="preserve"> </w:t>
      </w:r>
      <w:r w:rsidRPr="001666A3">
        <w:rPr>
          <w:rFonts w:ascii="Bookman Old Style" w:hAnsi="Bookman Old Style"/>
          <w:b/>
          <w:sz w:val="22"/>
          <w:szCs w:val="22"/>
        </w:rPr>
        <w:t>02-371</w:t>
      </w:r>
    </w:p>
    <w:p w:rsidR="00611953" w:rsidRPr="001666A3" w:rsidRDefault="00611953" w:rsidP="001666A3">
      <w:pPr>
        <w:pStyle w:val="DefaultText"/>
        <w:ind w:right="540"/>
        <w:rPr>
          <w:rFonts w:ascii="Bookman Old Style" w:hAnsi="Bookman Old Style"/>
          <w:b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NAME:</w:t>
      </w:r>
      <w:r w:rsidR="001666A3">
        <w:rPr>
          <w:rFonts w:ascii="Bookman Old Style" w:hAnsi="Bookman Old Style"/>
          <w:bCs/>
          <w:sz w:val="22"/>
          <w:szCs w:val="22"/>
        </w:rPr>
        <w:t xml:space="preserve"> D</w:t>
      </w:r>
      <w:r w:rsidRPr="001666A3">
        <w:rPr>
          <w:rFonts w:ascii="Bookman Old Style" w:hAnsi="Bookman Old Style"/>
          <w:sz w:val="22"/>
          <w:szCs w:val="22"/>
        </w:rPr>
        <w:t>epartment of Professional and Financial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="000A1A9B" w:rsidRPr="001666A3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b/>
          <w:sz w:val="22"/>
          <w:szCs w:val="22"/>
        </w:rPr>
        <w:t>Nursing Home Administrators Licensing Board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CONTACT PERSON:</w:t>
      </w:r>
    </w:p>
    <w:p w:rsidR="009233D8" w:rsidRPr="001666A3" w:rsidRDefault="00FC2AC5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Torrey Gray</w:t>
      </w:r>
      <w:r w:rsidR="00D90280" w:rsidRPr="001666A3">
        <w:rPr>
          <w:rFonts w:ascii="Bookman Old Style" w:hAnsi="Bookman Old Style"/>
          <w:sz w:val="22"/>
          <w:szCs w:val="22"/>
        </w:rPr>
        <w:t>, Board Administrator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35 State House Station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Augusta, Maine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04333-0035</w:t>
      </w:r>
    </w:p>
    <w:p w:rsidR="00611953" w:rsidRPr="001666A3" w:rsidRDefault="009233D8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Tel: (207) 624-8</w:t>
      </w:r>
      <w:r w:rsidR="00D90280" w:rsidRPr="001666A3">
        <w:rPr>
          <w:rFonts w:ascii="Bookman Old Style" w:hAnsi="Bookman Old Style"/>
          <w:sz w:val="22"/>
          <w:szCs w:val="22"/>
        </w:rPr>
        <w:t>420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1666A3">
        <w:rPr>
          <w:rFonts w:ascii="Bookman Old Style" w:hAnsi="Bookman Old Style"/>
          <w:sz w:val="22"/>
          <w:szCs w:val="22"/>
        </w:rPr>
        <w:t xml:space="preserve"> None.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5D160E" w:rsidRPr="001666A3" w:rsidRDefault="000D5169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6C5390" w:rsidRPr="001666A3">
        <w:rPr>
          <w:rFonts w:ascii="Bookman Old Style" w:hAnsi="Bookman Old Style"/>
          <w:b/>
          <w:bCs/>
          <w:sz w:val="22"/>
          <w:szCs w:val="22"/>
        </w:rPr>
        <w:t>2014</w:t>
      </w:r>
      <w:r w:rsidR="005D160E" w:rsidRPr="001666A3">
        <w:rPr>
          <w:rFonts w:ascii="Bookman Old Style" w:hAnsi="Bookman Old Style"/>
          <w:b/>
          <w:bCs/>
          <w:sz w:val="22"/>
          <w:szCs w:val="22"/>
        </w:rPr>
        <w:t>-20</w:t>
      </w:r>
      <w:r w:rsidR="00C633BA" w:rsidRPr="001666A3">
        <w:rPr>
          <w:rFonts w:ascii="Bookman Old Style" w:hAnsi="Bookman Old Style"/>
          <w:b/>
          <w:bCs/>
          <w:sz w:val="22"/>
          <w:szCs w:val="22"/>
        </w:rPr>
        <w:t>1</w:t>
      </w:r>
      <w:r w:rsidR="006C5390" w:rsidRPr="001666A3">
        <w:rPr>
          <w:rFonts w:ascii="Bookman Old Style" w:hAnsi="Bookman Old Style"/>
          <w:b/>
          <w:bCs/>
          <w:sz w:val="22"/>
          <w:szCs w:val="22"/>
        </w:rPr>
        <w:t>5</w:t>
      </w:r>
      <w:r w:rsidR="005D160E" w:rsidRPr="001666A3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</w:p>
    <w:p w:rsidR="00350951" w:rsidRPr="001666A3" w:rsidRDefault="00350951" w:rsidP="001666A3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350951" w:rsidRPr="001666A3" w:rsidRDefault="00350951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Complete Repeal and Replacement in Progress</w:t>
      </w:r>
    </w:p>
    <w:p w:rsidR="0078178C" w:rsidRPr="001666A3" w:rsidRDefault="0078178C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1</w:t>
      </w:r>
      <w:r w:rsidRPr="001666A3">
        <w:rPr>
          <w:rFonts w:ascii="Bookman Old Style" w:hAnsi="Bookman Old Style"/>
          <w:sz w:val="22"/>
          <w:szCs w:val="22"/>
        </w:rPr>
        <w:t>: Definitions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its rules regarding the </w:t>
      </w:r>
      <w:r w:rsidRPr="001666A3">
        <w:rPr>
          <w:rFonts w:ascii="Bookman Old Style" w:hAnsi="Bookman Old Style"/>
          <w:sz w:val="22"/>
          <w:szCs w:val="22"/>
        </w:rPr>
        <w:t>definitions for applicable terms contained in the rules.</w:t>
      </w:r>
    </w:p>
    <w:p w:rsidR="001B7B8C" w:rsidRPr="001666A3" w:rsidRDefault="007F5BB0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SCHEDULE FOR ADOPTION: </w:t>
      </w:r>
      <w:r w:rsidR="001B7B8C" w:rsidRPr="001666A3">
        <w:rPr>
          <w:rFonts w:ascii="Bookman Old Style" w:hAnsi="Bookman Old Style"/>
          <w:sz w:val="22"/>
          <w:szCs w:val="22"/>
        </w:rPr>
        <w:t>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2</w:t>
      </w:r>
      <w:r w:rsidRPr="001666A3">
        <w:rPr>
          <w:rFonts w:ascii="Bookman Old Style" w:hAnsi="Bookman Old Style"/>
          <w:sz w:val="22"/>
          <w:szCs w:val="22"/>
        </w:rPr>
        <w:t>: Nursing Home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</w:t>
      </w:r>
      <w:r w:rsidRPr="001666A3">
        <w:rPr>
          <w:rFonts w:ascii="Bookman Old Style" w:hAnsi="Bookman Old Style"/>
          <w:sz w:val="22"/>
          <w:szCs w:val="22"/>
        </w:rPr>
        <w:t xml:space="preserve">the general requirements for licensure </w:t>
      </w:r>
      <w:r w:rsidR="0094072C" w:rsidRPr="001666A3">
        <w:rPr>
          <w:rFonts w:ascii="Bookman Old Style" w:hAnsi="Bookman Old Style"/>
          <w:sz w:val="22"/>
          <w:szCs w:val="22"/>
        </w:rPr>
        <w:t>as a Nursi</w:t>
      </w:r>
      <w:r w:rsidR="00FB2824" w:rsidRPr="001666A3">
        <w:rPr>
          <w:rFonts w:ascii="Bookman Old Style" w:hAnsi="Bookman Old Style"/>
          <w:sz w:val="22"/>
          <w:szCs w:val="22"/>
        </w:rPr>
        <w:t>ng Home Administrator and state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 continuing education requirement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</w:t>
      </w:r>
      <w:r w:rsidR="0094072C" w:rsidRPr="001666A3">
        <w:rPr>
          <w:rFonts w:ascii="Bookman Old Style" w:hAnsi="Bookman Old Style"/>
          <w:sz w:val="22"/>
          <w:szCs w:val="22"/>
        </w:rPr>
        <w:t>RTIES: Applicants for licensure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3</w:t>
      </w:r>
      <w:r w:rsidRPr="001666A3">
        <w:rPr>
          <w:rFonts w:ascii="Bookman Old Style" w:hAnsi="Bookman Old Style"/>
          <w:sz w:val="22"/>
          <w:szCs w:val="22"/>
        </w:rPr>
        <w:t>: Residential Care Facility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Resident</w:t>
      </w:r>
      <w:r w:rsidR="0094072C" w:rsidRPr="001666A3">
        <w:rPr>
          <w:rFonts w:ascii="Bookman Old Style" w:hAnsi="Bookman Old Style"/>
          <w:sz w:val="22"/>
          <w:szCs w:val="22"/>
        </w:rPr>
        <w:t>ial Care F</w:t>
      </w:r>
      <w:r w:rsidR="00714735" w:rsidRPr="001666A3">
        <w:rPr>
          <w:rFonts w:ascii="Bookman Old Style" w:hAnsi="Bookman Old Style"/>
          <w:sz w:val="22"/>
          <w:szCs w:val="22"/>
        </w:rPr>
        <w:t>acility Administrator and state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 continuing education requirement for license renewal.</w:t>
      </w:r>
      <w:r w:rsidRPr="001666A3">
        <w:rPr>
          <w:rFonts w:ascii="Bookman Old Style" w:hAnsi="Bookman Old Style"/>
          <w:sz w:val="22"/>
          <w:szCs w:val="22"/>
        </w:rPr>
        <w:t xml:space="preserve"> Rulemaking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Pr="001666A3">
        <w:rPr>
          <w:rFonts w:ascii="Bookman Old Style" w:hAnsi="Bookman Old Style"/>
          <w:sz w:val="22"/>
          <w:szCs w:val="22"/>
        </w:rPr>
        <w:t xml:space="preserve"> be conducted to clarify that provisional licensees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Pr="001666A3">
        <w:rPr>
          <w:rFonts w:ascii="Bookman Old Style" w:hAnsi="Bookman Old Style"/>
          <w:sz w:val="22"/>
          <w:szCs w:val="22"/>
        </w:rPr>
        <w:t xml:space="preserve"> apply for permanent status after having passed the prescribed course or the examination administered by the National Association of Boards of Examiners of Long-Term Care Administrators.</w:t>
      </w:r>
    </w:p>
    <w:p w:rsidR="00611953" w:rsidRPr="001666A3" w:rsidRDefault="001B7B8C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lastRenderedPageBreak/>
        <w:t>SCHEDULE FOR ADOPTION: Within one year, if necessary.</w:t>
      </w:r>
    </w:p>
    <w:p w:rsidR="0094072C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  <w:proofErr w:type="gramEnd"/>
    </w:p>
    <w:p w:rsidR="00611953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4</w:t>
      </w:r>
      <w:r w:rsidRPr="001666A3">
        <w:rPr>
          <w:rFonts w:ascii="Bookman Old Style" w:hAnsi="Bookman Old Style"/>
          <w:sz w:val="22"/>
          <w:szCs w:val="22"/>
        </w:rPr>
        <w:t>: Multi-Level Long Term Care Facility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Multi-Level Long Term Care Facility Administrator</w:t>
      </w:r>
      <w:r w:rsidR="00941CC4" w:rsidRPr="001666A3">
        <w:rPr>
          <w:rFonts w:ascii="Bookman Old Style" w:hAnsi="Bookman Old Style"/>
          <w:sz w:val="22"/>
          <w:szCs w:val="22"/>
        </w:rPr>
        <w:t xml:space="preserve"> </w:t>
      </w:r>
      <w:r w:rsidR="001E713B" w:rsidRPr="001666A3">
        <w:rPr>
          <w:rFonts w:ascii="Bookman Old Style" w:hAnsi="Bookman Old Style"/>
          <w:sz w:val="22"/>
          <w:szCs w:val="22"/>
        </w:rPr>
        <w:t xml:space="preserve">and </w:t>
      </w:r>
      <w:r w:rsidR="00941CC4" w:rsidRPr="001666A3">
        <w:rPr>
          <w:rFonts w:ascii="Bookman Old Style" w:hAnsi="Bookman Old Style"/>
          <w:sz w:val="22"/>
          <w:szCs w:val="22"/>
        </w:rPr>
        <w:t>state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 continuing education requirement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5</w:t>
      </w:r>
      <w:r w:rsidRPr="001666A3">
        <w:rPr>
          <w:rFonts w:ascii="Bookman Old Style" w:hAnsi="Bookman Old Style"/>
          <w:sz w:val="22"/>
          <w:szCs w:val="22"/>
        </w:rPr>
        <w:t>: Licensing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2), 64-A, 66; 5 M.R.S.A.,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</w:t>
      </w:r>
      <w:r w:rsidRPr="001666A3">
        <w:rPr>
          <w:rFonts w:ascii="Bookman Old Style" w:hAnsi="Bookman Old Style"/>
          <w:sz w:val="22"/>
          <w:szCs w:val="22"/>
        </w:rPr>
        <w:t xml:space="preserve">the guidelines for </w:t>
      </w:r>
      <w:r w:rsidR="0094072C" w:rsidRPr="001666A3">
        <w:rPr>
          <w:rFonts w:ascii="Bookman Old Style" w:hAnsi="Bookman Old Style"/>
          <w:sz w:val="22"/>
          <w:szCs w:val="22"/>
        </w:rPr>
        <w:t xml:space="preserve">license </w:t>
      </w:r>
      <w:r w:rsidRPr="001666A3">
        <w:rPr>
          <w:rFonts w:ascii="Bookman Old Style" w:hAnsi="Bookman Old Style"/>
          <w:sz w:val="22"/>
          <w:szCs w:val="22"/>
        </w:rPr>
        <w:t xml:space="preserve">issuance, renewal, </w:t>
      </w:r>
      <w:r w:rsidR="0094072C" w:rsidRPr="001666A3">
        <w:rPr>
          <w:rFonts w:ascii="Bookman Old Style" w:hAnsi="Bookman Old Style"/>
          <w:sz w:val="22"/>
          <w:szCs w:val="22"/>
        </w:rPr>
        <w:t xml:space="preserve">and </w:t>
      </w:r>
      <w:r w:rsidRPr="001666A3">
        <w:rPr>
          <w:rFonts w:ascii="Bookman Old Style" w:hAnsi="Bookman Old Style"/>
          <w:sz w:val="22"/>
          <w:szCs w:val="22"/>
        </w:rPr>
        <w:t xml:space="preserve">reinstatement, and </w:t>
      </w:r>
      <w:r w:rsidR="0094072C" w:rsidRPr="001666A3">
        <w:rPr>
          <w:rFonts w:ascii="Bookman Old Style" w:hAnsi="Bookman Old Style"/>
          <w:sz w:val="22"/>
          <w:szCs w:val="22"/>
        </w:rPr>
        <w:t xml:space="preserve">for the </w:t>
      </w:r>
      <w:r w:rsidRPr="001666A3">
        <w:rPr>
          <w:rFonts w:ascii="Bookman Old Style" w:hAnsi="Bookman Old Style"/>
          <w:sz w:val="22"/>
          <w:szCs w:val="22"/>
        </w:rPr>
        <w:t>disciplining of licensees.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6</w:t>
      </w:r>
      <w:r w:rsidRPr="001666A3">
        <w:rPr>
          <w:rFonts w:ascii="Bookman Old Style" w:hAnsi="Bookman Old Style"/>
          <w:sz w:val="22"/>
          <w:szCs w:val="22"/>
        </w:rPr>
        <w:t>: Endorsement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outlines the </w:t>
      </w:r>
      <w:r w:rsidR="0094072C" w:rsidRPr="001666A3">
        <w:rPr>
          <w:rFonts w:ascii="Bookman Old Style" w:hAnsi="Bookman Old Style"/>
          <w:sz w:val="22"/>
          <w:szCs w:val="22"/>
        </w:rPr>
        <w:t>process for endorsement for out-of-</w:t>
      </w:r>
      <w:r w:rsidRPr="001666A3">
        <w:rPr>
          <w:rFonts w:ascii="Bookman Old Style" w:hAnsi="Bookman Old Style"/>
          <w:sz w:val="22"/>
          <w:szCs w:val="22"/>
        </w:rPr>
        <w:t>state licensees.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currently licensed in other jurisdictions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who will seek licensure in Maine.</w:t>
      </w:r>
      <w:proofErr w:type="gramEnd"/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7</w:t>
      </w:r>
      <w:r w:rsidRPr="001666A3">
        <w:rPr>
          <w:rFonts w:ascii="Bookman Old Style" w:hAnsi="Bookman Old Style"/>
          <w:sz w:val="22"/>
          <w:szCs w:val="22"/>
        </w:rPr>
        <w:t>: Temporary Licenses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2), 64-A, and 66; 5 M.R.S.A.,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requirements for temporary licensure.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8</w:t>
      </w:r>
      <w:r w:rsidRPr="001666A3">
        <w:rPr>
          <w:rFonts w:ascii="Bookman Old Style" w:hAnsi="Bookman Old Style"/>
          <w:sz w:val="22"/>
          <w:szCs w:val="22"/>
        </w:rPr>
        <w:t>: Continuing Education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</w:t>
      </w:r>
      <w:r w:rsidRPr="001666A3">
        <w:rPr>
          <w:rFonts w:ascii="Bookman Old Style" w:hAnsi="Bookman Old Style"/>
          <w:sz w:val="22"/>
          <w:szCs w:val="22"/>
        </w:rPr>
        <w:t xml:space="preserve"> continuing professional education requirements for Administrators licensed by the Board.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9</w:t>
      </w:r>
      <w:r w:rsidRPr="001666A3">
        <w:rPr>
          <w:rFonts w:ascii="Bookman Old Style" w:hAnsi="Bookman Old Style"/>
          <w:sz w:val="22"/>
          <w:szCs w:val="22"/>
        </w:rPr>
        <w:t>: Advisory Rulings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M.R.S.A.,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2); 5 M.R.S.A., §9001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process for obtaining advisory rulings with regard to interpretation of these rules.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lastRenderedPageBreak/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licensure, licensees, and consumers.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10</w:t>
      </w:r>
      <w:r w:rsidRPr="001666A3">
        <w:rPr>
          <w:rFonts w:ascii="Bookman Old Style" w:hAnsi="Bookman Old Style"/>
          <w:sz w:val="22"/>
          <w:szCs w:val="22"/>
        </w:rPr>
        <w:t>: Fees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1666A3">
        <w:rPr>
          <w:rFonts w:ascii="Bookman Old Style" w:hAnsi="Bookman Old Style"/>
          <w:sz w:val="22"/>
          <w:szCs w:val="22"/>
        </w:rPr>
        <w:t>)(</w:t>
      </w:r>
      <w:proofErr w:type="gramEnd"/>
      <w:r w:rsidRPr="001666A3">
        <w:rPr>
          <w:rFonts w:ascii="Bookman Old Style" w:hAnsi="Bookman Old Style"/>
          <w:sz w:val="22"/>
          <w:szCs w:val="22"/>
        </w:rPr>
        <w:t>D)</w:t>
      </w:r>
    </w:p>
    <w:p w:rsidR="00611953" w:rsidRPr="001666A3" w:rsidRDefault="00611953" w:rsidP="001666A3">
      <w:pPr>
        <w:pStyle w:val="Heading1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PURPOSE: The board </w:t>
      </w:r>
      <w:r w:rsidR="009E21D3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will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repeal this chapter, which has been superceded by 10 MRSA §8003(2-A</w:t>
      </w:r>
      <w:proofErr w:type="gramStart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)(</w:t>
      </w:r>
      <w:proofErr w:type="gramEnd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D) and ensuing rulemaking under </w:t>
      </w:r>
      <w:r w:rsidR="00D04C9C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Chapter 10 of the rules of the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Office of Professional</w:t>
      </w:r>
      <w:r w:rsidR="000A1A9B" w:rsidRPr="001666A3">
        <w:rPr>
          <w:rFonts w:ascii="Bookman Old Style" w:hAnsi="Bookman Old Style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&amp;Occupational Regulation.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11</w:t>
      </w:r>
      <w:r w:rsidRPr="001666A3">
        <w:rPr>
          <w:rFonts w:ascii="Bookman Old Style" w:hAnsi="Bookman Old Style"/>
          <w:sz w:val="22"/>
          <w:szCs w:val="22"/>
        </w:rPr>
        <w:t>: Code of Ethics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</w:t>
      </w:r>
      <w:r w:rsidR="005F6B31">
        <w:rPr>
          <w:rFonts w:ascii="Bookman Old Style" w:hAnsi="Bookman Old Style"/>
          <w:sz w:val="22"/>
          <w:szCs w:val="22"/>
        </w:rPr>
        <w:t>TY: 32 M.R.S.A., §</w:t>
      </w:r>
      <w:r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by</w:t>
      </w:r>
      <w:r w:rsidRPr="001666A3">
        <w:rPr>
          <w:rFonts w:ascii="Bookman Old Style" w:hAnsi="Bookman Old Style"/>
          <w:sz w:val="22"/>
          <w:szCs w:val="22"/>
        </w:rPr>
        <w:t xml:space="preserve"> ad</w:t>
      </w:r>
      <w:r w:rsidR="00C54E81" w:rsidRPr="001666A3">
        <w:rPr>
          <w:rFonts w:ascii="Bookman Old Style" w:hAnsi="Bookman Old Style"/>
          <w:sz w:val="22"/>
          <w:szCs w:val="22"/>
        </w:rPr>
        <w:t>opting</w:t>
      </w:r>
      <w:r w:rsidRPr="001666A3">
        <w:rPr>
          <w:rFonts w:ascii="Bookman Old Style" w:hAnsi="Bookman Old Style"/>
          <w:sz w:val="22"/>
          <w:szCs w:val="22"/>
        </w:rPr>
        <w:t xml:space="preserve"> nearly verbatim the Code of Ethics of the American College of Health Care Administrators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Licensees and consumers.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</w:p>
    <w:sectPr w:rsidR="00611953" w:rsidRPr="001666A3" w:rsidSect="001666A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3" w:rsidRDefault="00B53EB3">
      <w:r>
        <w:separator/>
      </w:r>
    </w:p>
  </w:endnote>
  <w:endnote w:type="continuationSeparator" w:id="0">
    <w:p w:rsidR="00B53EB3" w:rsidRDefault="00B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A3" w:rsidRDefault="001666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7B6">
      <w:rPr>
        <w:noProof/>
      </w:rPr>
      <w:t>3</w:t>
    </w:r>
    <w:r>
      <w:rPr>
        <w:noProof/>
      </w:rPr>
      <w:fldChar w:fldCharType="end"/>
    </w:r>
  </w:p>
  <w:p w:rsidR="00142346" w:rsidRDefault="00142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1" w:rsidRDefault="005F6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7B6">
      <w:rPr>
        <w:noProof/>
      </w:rPr>
      <w:t>1</w:t>
    </w:r>
    <w:r>
      <w:rPr>
        <w:noProof/>
      </w:rPr>
      <w:fldChar w:fldCharType="end"/>
    </w:r>
  </w:p>
  <w:p w:rsidR="005F6B31" w:rsidRDefault="005F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3" w:rsidRDefault="00B53EB3">
      <w:r>
        <w:separator/>
      </w:r>
    </w:p>
  </w:footnote>
  <w:footnote w:type="continuationSeparator" w:id="0">
    <w:p w:rsidR="00B53EB3" w:rsidRDefault="00B5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5E"/>
    <w:multiLevelType w:val="hybridMultilevel"/>
    <w:tmpl w:val="DE621A88"/>
    <w:lvl w:ilvl="0" w:tplc="49F0F40E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B1"/>
    <w:rsid w:val="00024279"/>
    <w:rsid w:val="00046972"/>
    <w:rsid w:val="00082435"/>
    <w:rsid w:val="000A1A9B"/>
    <w:rsid w:val="000D40EA"/>
    <w:rsid w:val="000D5169"/>
    <w:rsid w:val="00114103"/>
    <w:rsid w:val="00131FFB"/>
    <w:rsid w:val="00142346"/>
    <w:rsid w:val="001666A3"/>
    <w:rsid w:val="001738A3"/>
    <w:rsid w:val="001B7B8C"/>
    <w:rsid w:val="001E713B"/>
    <w:rsid w:val="00224929"/>
    <w:rsid w:val="002A1AAE"/>
    <w:rsid w:val="002C3D8F"/>
    <w:rsid w:val="00346F02"/>
    <w:rsid w:val="00350951"/>
    <w:rsid w:val="005D160E"/>
    <w:rsid w:val="005D1C18"/>
    <w:rsid w:val="005E7BB4"/>
    <w:rsid w:val="005F222B"/>
    <w:rsid w:val="005F515A"/>
    <w:rsid w:val="005F6B31"/>
    <w:rsid w:val="00611953"/>
    <w:rsid w:val="00634138"/>
    <w:rsid w:val="006A3D7F"/>
    <w:rsid w:val="006C5390"/>
    <w:rsid w:val="00714735"/>
    <w:rsid w:val="00763555"/>
    <w:rsid w:val="0078178C"/>
    <w:rsid w:val="007E3BAE"/>
    <w:rsid w:val="007F5BB0"/>
    <w:rsid w:val="00842383"/>
    <w:rsid w:val="008E11B1"/>
    <w:rsid w:val="008F1B0B"/>
    <w:rsid w:val="00906BA5"/>
    <w:rsid w:val="009233D8"/>
    <w:rsid w:val="009337B6"/>
    <w:rsid w:val="0094072C"/>
    <w:rsid w:val="00941CC4"/>
    <w:rsid w:val="00985902"/>
    <w:rsid w:val="009A08BC"/>
    <w:rsid w:val="009E21D3"/>
    <w:rsid w:val="009E382D"/>
    <w:rsid w:val="009F4B19"/>
    <w:rsid w:val="00A00731"/>
    <w:rsid w:val="00A6090A"/>
    <w:rsid w:val="00AB7BB0"/>
    <w:rsid w:val="00B01A57"/>
    <w:rsid w:val="00B53EB3"/>
    <w:rsid w:val="00BB2826"/>
    <w:rsid w:val="00BF02ED"/>
    <w:rsid w:val="00C54E81"/>
    <w:rsid w:val="00C633BA"/>
    <w:rsid w:val="00C95923"/>
    <w:rsid w:val="00D04C9C"/>
    <w:rsid w:val="00D141A6"/>
    <w:rsid w:val="00D47879"/>
    <w:rsid w:val="00D84803"/>
    <w:rsid w:val="00D90280"/>
    <w:rsid w:val="00DA36EF"/>
    <w:rsid w:val="00DA7BBB"/>
    <w:rsid w:val="00E259D3"/>
    <w:rsid w:val="00E259DF"/>
    <w:rsid w:val="00E35B5D"/>
    <w:rsid w:val="00E53340"/>
    <w:rsid w:val="00E62D1B"/>
    <w:rsid w:val="00EC4663"/>
    <w:rsid w:val="00ED2E3C"/>
    <w:rsid w:val="00EE7CB9"/>
    <w:rsid w:val="00EE7FEE"/>
    <w:rsid w:val="00F45613"/>
    <w:rsid w:val="00FB2824"/>
    <w:rsid w:val="00FB4542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1A9B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A1A9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1A9B"/>
    <w:rPr>
      <w:b/>
      <w:bCs/>
    </w:rPr>
  </w:style>
  <w:style w:type="paragraph" w:styleId="Header">
    <w:name w:val="header"/>
    <w:basedOn w:val="Normal"/>
    <w:link w:val="HeaderChar"/>
    <w:rsid w:val="00166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6A3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666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5</cp:revision>
  <cp:lastPrinted>2001-09-14T22:17:00Z</cp:lastPrinted>
  <dcterms:created xsi:type="dcterms:W3CDTF">2014-11-10T20:09:00Z</dcterms:created>
  <dcterms:modified xsi:type="dcterms:W3CDTF">2014-11-10T20:15:00Z</dcterms:modified>
</cp:coreProperties>
</file>