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27.xml" ContentType="application/vnd.openxmlformats-officedocument.wordprocessingml.header+xml"/>
  <Override PartName="/word/footer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630" w:rsidRPr="00C6042C" w:rsidRDefault="00293630" w:rsidP="004465C2">
      <w:pPr>
        <w:spacing w:line="360" w:lineRule="auto"/>
        <w:jc w:val="center"/>
        <w:rPr>
          <w:rFonts w:ascii="Arial" w:hAnsi="Arial" w:cs="Arial"/>
          <w:b/>
          <w:sz w:val="22"/>
          <w:szCs w:val="22"/>
        </w:rPr>
      </w:pPr>
    </w:p>
    <w:p w:rsidR="005719AB" w:rsidRPr="00874E39" w:rsidRDefault="005719AB" w:rsidP="004465C2">
      <w:pPr>
        <w:spacing w:line="360" w:lineRule="auto"/>
        <w:jc w:val="center"/>
        <w:rPr>
          <w:b/>
          <w:sz w:val="28"/>
          <w:szCs w:val="28"/>
        </w:rPr>
      </w:pPr>
      <w:r w:rsidRPr="00874E39">
        <w:rPr>
          <w:b/>
          <w:sz w:val="28"/>
          <w:szCs w:val="28"/>
        </w:rPr>
        <w:t>STATE OF MAINE</w:t>
      </w:r>
    </w:p>
    <w:p w:rsidR="0006252F" w:rsidRPr="00874E39" w:rsidRDefault="0006252F" w:rsidP="004465C2">
      <w:pPr>
        <w:spacing w:line="360" w:lineRule="auto"/>
        <w:jc w:val="center"/>
        <w:rPr>
          <w:b/>
          <w:sz w:val="28"/>
          <w:szCs w:val="28"/>
        </w:rPr>
      </w:pPr>
    </w:p>
    <w:p w:rsidR="00CC55D8" w:rsidRPr="00874E39" w:rsidRDefault="007667EE" w:rsidP="004465C2">
      <w:pPr>
        <w:jc w:val="center"/>
        <w:rPr>
          <w:b/>
          <w:sz w:val="28"/>
          <w:szCs w:val="28"/>
        </w:rPr>
      </w:pPr>
      <w:r w:rsidRPr="00874E39">
        <w:rPr>
          <w:b/>
          <w:sz w:val="28"/>
          <w:szCs w:val="28"/>
        </w:rPr>
        <w:t xml:space="preserve">MAINE MEDICAL USE OF </w:t>
      </w:r>
    </w:p>
    <w:p w:rsidR="007566E1" w:rsidRPr="00874E39" w:rsidRDefault="007667EE" w:rsidP="004465C2">
      <w:pPr>
        <w:jc w:val="center"/>
        <w:rPr>
          <w:b/>
          <w:sz w:val="28"/>
          <w:szCs w:val="28"/>
        </w:rPr>
      </w:pPr>
      <w:r w:rsidRPr="00874E39">
        <w:rPr>
          <w:b/>
          <w:sz w:val="28"/>
          <w:szCs w:val="28"/>
        </w:rPr>
        <w:t>MARIJUANA PROGRAM</w:t>
      </w:r>
      <w:r w:rsidR="00CC55D8" w:rsidRPr="00874E39">
        <w:rPr>
          <w:b/>
          <w:sz w:val="28"/>
          <w:szCs w:val="28"/>
        </w:rPr>
        <w:t xml:space="preserve"> RULE</w:t>
      </w:r>
    </w:p>
    <w:p w:rsidR="0006252F" w:rsidRPr="00874E39" w:rsidRDefault="0006252F" w:rsidP="004465C2">
      <w:pPr>
        <w:jc w:val="center"/>
        <w:rPr>
          <w:b/>
          <w:sz w:val="28"/>
          <w:szCs w:val="28"/>
        </w:rPr>
      </w:pPr>
    </w:p>
    <w:p w:rsidR="00112EE4" w:rsidRPr="00874E39" w:rsidRDefault="007566E1" w:rsidP="004465C2">
      <w:pPr>
        <w:pStyle w:val="DefaultText"/>
        <w:spacing w:line="276" w:lineRule="auto"/>
        <w:jc w:val="center"/>
        <w:outlineLvl w:val="0"/>
        <w:rPr>
          <w:rFonts w:ascii="Times New Roman" w:hAnsi="Times New Roman"/>
          <w:b/>
          <w:sz w:val="28"/>
          <w:szCs w:val="28"/>
        </w:rPr>
      </w:pPr>
      <w:r w:rsidRPr="00874E39">
        <w:rPr>
          <w:rFonts w:ascii="Times New Roman" w:hAnsi="Times New Roman"/>
          <w:b/>
          <w:sz w:val="28"/>
          <w:szCs w:val="28"/>
        </w:rPr>
        <w:t>10-144 C</w:t>
      </w:r>
      <w:r w:rsidR="005719AB" w:rsidRPr="00874E39">
        <w:rPr>
          <w:rFonts w:ascii="Times New Roman" w:hAnsi="Times New Roman"/>
          <w:b/>
          <w:sz w:val="28"/>
          <w:szCs w:val="28"/>
        </w:rPr>
        <w:t xml:space="preserve">ODE OF </w:t>
      </w:r>
      <w:r w:rsidRPr="00874E39">
        <w:rPr>
          <w:rFonts w:ascii="Times New Roman" w:hAnsi="Times New Roman"/>
          <w:b/>
          <w:sz w:val="28"/>
          <w:szCs w:val="28"/>
        </w:rPr>
        <w:t>M</w:t>
      </w:r>
      <w:r w:rsidR="005719AB" w:rsidRPr="00874E39">
        <w:rPr>
          <w:rFonts w:ascii="Times New Roman" w:hAnsi="Times New Roman"/>
          <w:b/>
          <w:sz w:val="28"/>
          <w:szCs w:val="28"/>
        </w:rPr>
        <w:t xml:space="preserve">AINE </w:t>
      </w:r>
      <w:r w:rsidRPr="00874E39">
        <w:rPr>
          <w:rFonts w:ascii="Times New Roman" w:hAnsi="Times New Roman"/>
          <w:b/>
          <w:sz w:val="28"/>
          <w:szCs w:val="28"/>
        </w:rPr>
        <w:t>R</w:t>
      </w:r>
      <w:r w:rsidR="003B6543" w:rsidRPr="00874E39">
        <w:rPr>
          <w:rFonts w:ascii="Times New Roman" w:hAnsi="Times New Roman"/>
          <w:b/>
          <w:sz w:val="28"/>
          <w:szCs w:val="28"/>
        </w:rPr>
        <w:t>ULE</w:t>
      </w:r>
      <w:r w:rsidR="005719AB" w:rsidRPr="00874E39">
        <w:rPr>
          <w:rFonts w:ascii="Times New Roman" w:hAnsi="Times New Roman"/>
          <w:b/>
          <w:sz w:val="28"/>
          <w:szCs w:val="28"/>
        </w:rPr>
        <w:t>S</w:t>
      </w:r>
    </w:p>
    <w:p w:rsidR="007566E1" w:rsidRPr="00874E39" w:rsidRDefault="007566E1" w:rsidP="004465C2">
      <w:pPr>
        <w:pStyle w:val="DefaultText"/>
        <w:spacing w:line="276" w:lineRule="auto"/>
        <w:jc w:val="center"/>
        <w:outlineLvl w:val="0"/>
        <w:rPr>
          <w:rFonts w:ascii="Times New Roman" w:hAnsi="Times New Roman"/>
          <w:b/>
          <w:sz w:val="28"/>
          <w:szCs w:val="28"/>
        </w:rPr>
      </w:pPr>
      <w:r w:rsidRPr="00874E39">
        <w:rPr>
          <w:rFonts w:ascii="Times New Roman" w:hAnsi="Times New Roman"/>
          <w:b/>
          <w:sz w:val="28"/>
          <w:szCs w:val="28"/>
        </w:rPr>
        <w:t>Chapter 122</w:t>
      </w:r>
    </w:p>
    <w:p w:rsidR="007667EE" w:rsidRPr="00874E39" w:rsidRDefault="007667EE" w:rsidP="004465C2">
      <w:pPr>
        <w:pStyle w:val="DefaultText"/>
        <w:jc w:val="center"/>
        <w:outlineLvl w:val="0"/>
        <w:rPr>
          <w:rFonts w:ascii="Times New Roman" w:hAnsi="Times New Roman"/>
          <w:strike/>
          <w:sz w:val="28"/>
          <w:szCs w:val="28"/>
        </w:rPr>
      </w:pPr>
    </w:p>
    <w:p w:rsidR="007566E1" w:rsidRPr="00874E39" w:rsidRDefault="007566E1" w:rsidP="004465C2">
      <w:pPr>
        <w:pStyle w:val="DefaultText"/>
        <w:jc w:val="center"/>
        <w:outlineLvl w:val="0"/>
        <w:rPr>
          <w:szCs w:val="24"/>
        </w:rPr>
      </w:pPr>
    </w:p>
    <w:p w:rsidR="007566E1" w:rsidRPr="00874E39" w:rsidRDefault="00BE2B98" w:rsidP="004465C2">
      <w:pPr>
        <w:pStyle w:val="DefaultText"/>
        <w:jc w:val="center"/>
        <w:outlineLvl w:val="0"/>
      </w:pPr>
      <w:r w:rsidRPr="00874E39">
        <w:rPr>
          <w:rFonts w:cs="Arial"/>
          <w:noProof/>
          <w:sz w:val="28"/>
        </w:rPr>
        <w:drawing>
          <wp:inline distT="0" distB="0" distL="0" distR="0" wp14:anchorId="42355D4F" wp14:editId="14498515">
            <wp:extent cx="1704340" cy="2105660"/>
            <wp:effectExtent l="0" t="0" r="0" b="8890"/>
            <wp:docPr id="2" name="Picture 2"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4340" cy="2105660"/>
                    </a:xfrm>
                    <a:prstGeom prst="rect">
                      <a:avLst/>
                    </a:prstGeom>
                    <a:noFill/>
                    <a:ln>
                      <a:noFill/>
                    </a:ln>
                  </pic:spPr>
                </pic:pic>
              </a:graphicData>
            </a:graphic>
          </wp:inline>
        </w:drawing>
      </w:r>
    </w:p>
    <w:p w:rsidR="007566E1" w:rsidRPr="00874E39" w:rsidRDefault="007566E1" w:rsidP="004465C2">
      <w:pPr>
        <w:pStyle w:val="DefaultText"/>
        <w:outlineLvl w:val="0"/>
        <w:rPr>
          <w:szCs w:val="24"/>
        </w:rPr>
      </w:pPr>
    </w:p>
    <w:p w:rsidR="00635625" w:rsidRPr="00874E39" w:rsidRDefault="00635625" w:rsidP="004465C2">
      <w:pPr>
        <w:tabs>
          <w:tab w:val="left" w:pos="720"/>
          <w:tab w:val="left" w:pos="1440"/>
          <w:tab w:val="left" w:pos="2160"/>
          <w:tab w:val="left" w:pos="2880"/>
          <w:tab w:val="right" w:pos="9360"/>
        </w:tabs>
        <w:jc w:val="center"/>
        <w:rPr>
          <w:rFonts w:ascii="Arial" w:hAnsi="Arial" w:cs="Arial"/>
          <w:b/>
          <w:strike/>
        </w:rPr>
      </w:pPr>
      <w:r w:rsidRPr="00874E39">
        <w:rPr>
          <w:rFonts w:ascii="Arial" w:hAnsi="Arial" w:cs="Arial"/>
          <w:b/>
          <w:strike/>
        </w:rPr>
        <w:t xml:space="preserve"> </w:t>
      </w:r>
    </w:p>
    <w:p w:rsidR="00635625" w:rsidRPr="00874E39" w:rsidRDefault="00B80287" w:rsidP="004465C2">
      <w:pPr>
        <w:tabs>
          <w:tab w:val="left" w:pos="720"/>
          <w:tab w:val="left" w:pos="1440"/>
          <w:tab w:val="left" w:pos="2160"/>
          <w:tab w:val="left" w:pos="2880"/>
          <w:tab w:val="right" w:pos="9360"/>
        </w:tabs>
        <w:jc w:val="center"/>
        <w:rPr>
          <w:b/>
          <w:sz w:val="28"/>
          <w:szCs w:val="28"/>
        </w:rPr>
      </w:pPr>
      <w:r w:rsidRPr="00874E39">
        <w:rPr>
          <w:b/>
          <w:sz w:val="28"/>
          <w:szCs w:val="28"/>
        </w:rPr>
        <w:t>Department of Health and Human Services</w:t>
      </w:r>
    </w:p>
    <w:p w:rsidR="00635625" w:rsidRPr="00874E39" w:rsidRDefault="00B80287" w:rsidP="004465C2">
      <w:pPr>
        <w:tabs>
          <w:tab w:val="left" w:pos="720"/>
          <w:tab w:val="left" w:pos="1440"/>
          <w:tab w:val="left" w:pos="2160"/>
          <w:tab w:val="left" w:pos="2880"/>
          <w:tab w:val="right" w:pos="9360"/>
        </w:tabs>
        <w:jc w:val="center"/>
        <w:rPr>
          <w:b/>
          <w:sz w:val="28"/>
          <w:szCs w:val="28"/>
        </w:rPr>
      </w:pPr>
      <w:r w:rsidRPr="00874E39">
        <w:rPr>
          <w:b/>
          <w:sz w:val="28"/>
          <w:szCs w:val="28"/>
        </w:rPr>
        <w:t>Maine Center for Disease Control and Prevention</w:t>
      </w:r>
    </w:p>
    <w:p w:rsidR="005719AB" w:rsidRPr="00874E39" w:rsidRDefault="00B80287" w:rsidP="004465C2">
      <w:pPr>
        <w:pStyle w:val="DefaultText"/>
        <w:jc w:val="center"/>
        <w:outlineLvl w:val="0"/>
        <w:rPr>
          <w:rFonts w:ascii="Times New Roman" w:hAnsi="Times New Roman"/>
          <w:b/>
          <w:sz w:val="28"/>
          <w:szCs w:val="28"/>
        </w:rPr>
      </w:pPr>
      <w:r w:rsidRPr="00874E39">
        <w:rPr>
          <w:rFonts w:ascii="Times New Roman" w:hAnsi="Times New Roman"/>
          <w:b/>
          <w:sz w:val="28"/>
          <w:szCs w:val="28"/>
        </w:rPr>
        <w:t xml:space="preserve">11 State House Station </w:t>
      </w:r>
    </w:p>
    <w:p w:rsidR="005719AB" w:rsidRPr="00874E39" w:rsidRDefault="00B80287" w:rsidP="004465C2">
      <w:pPr>
        <w:tabs>
          <w:tab w:val="left" w:pos="720"/>
          <w:tab w:val="left" w:pos="1440"/>
          <w:tab w:val="left" w:pos="2160"/>
          <w:tab w:val="left" w:pos="2880"/>
          <w:tab w:val="right" w:pos="9360"/>
        </w:tabs>
        <w:jc w:val="center"/>
        <w:rPr>
          <w:b/>
          <w:sz w:val="28"/>
          <w:szCs w:val="28"/>
        </w:rPr>
      </w:pPr>
      <w:r w:rsidRPr="00874E39">
        <w:rPr>
          <w:b/>
          <w:sz w:val="28"/>
          <w:szCs w:val="28"/>
        </w:rPr>
        <w:t>Augusta, Maine</w:t>
      </w:r>
      <w:r w:rsidR="005719AB" w:rsidRPr="00874E39">
        <w:rPr>
          <w:b/>
          <w:sz w:val="28"/>
          <w:szCs w:val="28"/>
        </w:rPr>
        <w:t xml:space="preserve"> 04333-0011</w:t>
      </w:r>
    </w:p>
    <w:p w:rsidR="005719AB" w:rsidRPr="00874E39" w:rsidRDefault="005719AB" w:rsidP="004465C2">
      <w:pPr>
        <w:pStyle w:val="DefaultText"/>
        <w:jc w:val="center"/>
        <w:outlineLvl w:val="0"/>
        <w:rPr>
          <w:b/>
          <w:sz w:val="28"/>
          <w:szCs w:val="28"/>
        </w:rPr>
      </w:pPr>
    </w:p>
    <w:p w:rsidR="005719AB" w:rsidRDefault="005719AB" w:rsidP="004465C2">
      <w:pPr>
        <w:pStyle w:val="DefaultText"/>
        <w:jc w:val="center"/>
        <w:outlineLvl w:val="0"/>
        <w:rPr>
          <w:rFonts w:ascii="Times New Roman" w:hAnsi="Times New Roman"/>
          <w:sz w:val="28"/>
          <w:szCs w:val="28"/>
        </w:rPr>
      </w:pPr>
      <w:r w:rsidRPr="00874E39">
        <w:rPr>
          <w:rFonts w:ascii="Times New Roman" w:hAnsi="Times New Roman"/>
          <w:b/>
          <w:sz w:val="28"/>
          <w:szCs w:val="28"/>
        </w:rPr>
        <w:t>Last amended</w:t>
      </w:r>
      <w:r w:rsidRPr="00874E39">
        <w:rPr>
          <w:rFonts w:ascii="Times New Roman" w:hAnsi="Times New Roman"/>
          <w:sz w:val="28"/>
          <w:szCs w:val="28"/>
        </w:rPr>
        <w:t>:</w:t>
      </w:r>
      <w:r w:rsidR="005C0DC7">
        <w:rPr>
          <w:rFonts w:ascii="Times New Roman" w:hAnsi="Times New Roman"/>
          <w:sz w:val="28"/>
          <w:szCs w:val="28"/>
        </w:rPr>
        <w:t xml:space="preserve"> February 1, 2018</w:t>
      </w:r>
    </w:p>
    <w:p w:rsidR="005C0DC7" w:rsidRDefault="005C0DC7" w:rsidP="004465C2">
      <w:pPr>
        <w:pStyle w:val="DefaultText"/>
        <w:jc w:val="center"/>
        <w:outlineLvl w:val="0"/>
        <w:rPr>
          <w:rFonts w:ascii="Times New Roman" w:hAnsi="Times New Roman"/>
          <w:sz w:val="28"/>
          <w:szCs w:val="28"/>
        </w:rPr>
      </w:pPr>
    </w:p>
    <w:p w:rsidR="005C0DC7" w:rsidRPr="00874E39" w:rsidRDefault="005C0DC7" w:rsidP="004465C2">
      <w:pPr>
        <w:pStyle w:val="DefaultText"/>
        <w:jc w:val="center"/>
        <w:outlineLvl w:val="0"/>
        <w:rPr>
          <w:rFonts w:ascii="Times New Roman" w:hAnsi="Times New Roman"/>
          <w:sz w:val="28"/>
          <w:szCs w:val="28"/>
        </w:rPr>
      </w:pPr>
    </w:p>
    <w:p w:rsidR="005719AB" w:rsidRPr="00874E39" w:rsidRDefault="005719AB" w:rsidP="004465C2">
      <w:pPr>
        <w:tabs>
          <w:tab w:val="left" w:pos="720"/>
          <w:tab w:val="left" w:pos="1440"/>
          <w:tab w:val="left" w:pos="2160"/>
          <w:tab w:val="left" w:pos="2880"/>
          <w:tab w:val="right" w:pos="9360"/>
        </w:tabs>
        <w:jc w:val="center"/>
        <w:rPr>
          <w:sz w:val="28"/>
          <w:szCs w:val="28"/>
        </w:rPr>
        <w:sectPr w:rsidR="005719AB" w:rsidRPr="00874E39" w:rsidSect="007667EE">
          <w:headerReference w:type="default" r:id="rId14"/>
          <w:footerReference w:type="default" r:id="rId15"/>
          <w:headerReference w:type="first" r:id="rId16"/>
          <w:footerReference w:type="first" r:id="rId17"/>
          <w:pgSz w:w="12240" w:h="15840" w:code="1"/>
          <w:pgMar w:top="1440" w:right="1440" w:bottom="1440" w:left="1440" w:header="720" w:footer="576" w:gutter="0"/>
          <w:pgNumType w:start="1"/>
          <w:cols w:space="720"/>
          <w:titlePg/>
          <w:docGrid w:linePitch="360"/>
        </w:sectPr>
      </w:pPr>
    </w:p>
    <w:p w:rsidR="005C11E3" w:rsidRPr="00874E39" w:rsidRDefault="005C11E3" w:rsidP="004465C2">
      <w:pPr>
        <w:jc w:val="center"/>
        <w:rPr>
          <w:b/>
          <w:sz w:val="28"/>
          <w:szCs w:val="28"/>
        </w:rPr>
      </w:pPr>
    </w:p>
    <w:p w:rsidR="005C11E3" w:rsidRPr="00874E39" w:rsidRDefault="005C11E3" w:rsidP="005C11E3">
      <w:pPr>
        <w:tabs>
          <w:tab w:val="right" w:pos="8820"/>
        </w:tabs>
        <w:ind w:left="1440" w:hanging="1440"/>
        <w:rPr>
          <w:b/>
        </w:rPr>
      </w:pPr>
      <w:r w:rsidRPr="00874E39">
        <w:rPr>
          <w:b/>
        </w:rPr>
        <w:t>10</w:t>
      </w:r>
      <w:r w:rsidRPr="00874E39">
        <w:rPr>
          <w:b/>
        </w:rPr>
        <w:tab/>
        <w:t xml:space="preserve">Department of Health and Human Services </w:t>
      </w:r>
    </w:p>
    <w:p w:rsidR="005C11E3" w:rsidRPr="00874E39" w:rsidRDefault="005C11E3" w:rsidP="005C11E3">
      <w:pPr>
        <w:tabs>
          <w:tab w:val="right" w:pos="8820"/>
        </w:tabs>
        <w:ind w:left="1440" w:hanging="1440"/>
        <w:rPr>
          <w:b/>
        </w:rPr>
      </w:pPr>
    </w:p>
    <w:p w:rsidR="005C11E3" w:rsidRPr="00874E39" w:rsidRDefault="005C11E3" w:rsidP="005C11E3">
      <w:pPr>
        <w:tabs>
          <w:tab w:val="right" w:pos="8820"/>
        </w:tabs>
        <w:ind w:left="1440" w:hanging="1440"/>
        <w:rPr>
          <w:b/>
        </w:rPr>
      </w:pPr>
      <w:r w:rsidRPr="00874E39">
        <w:rPr>
          <w:b/>
        </w:rPr>
        <w:t>144</w:t>
      </w:r>
      <w:r w:rsidRPr="00874E39">
        <w:rPr>
          <w:b/>
        </w:rPr>
        <w:tab/>
        <w:t>Maine Center for Disease Control and Prevention</w:t>
      </w:r>
    </w:p>
    <w:p w:rsidR="005C11E3" w:rsidRPr="00874E39" w:rsidRDefault="005C11E3" w:rsidP="005C11E3">
      <w:pPr>
        <w:tabs>
          <w:tab w:val="right" w:pos="8820"/>
        </w:tabs>
        <w:ind w:left="1440" w:hanging="1440"/>
        <w:rPr>
          <w:b/>
        </w:rPr>
      </w:pPr>
    </w:p>
    <w:p w:rsidR="005C11E3" w:rsidRPr="00874E39" w:rsidRDefault="005C11E3" w:rsidP="005C11E3">
      <w:pPr>
        <w:tabs>
          <w:tab w:val="right" w:pos="8820"/>
        </w:tabs>
        <w:ind w:left="1440" w:hanging="1440"/>
        <w:rPr>
          <w:b/>
        </w:rPr>
      </w:pPr>
      <w:r w:rsidRPr="00874E39">
        <w:rPr>
          <w:b/>
        </w:rPr>
        <w:t>Chapter 122:</w:t>
      </w:r>
      <w:r w:rsidRPr="00874E39">
        <w:rPr>
          <w:b/>
        </w:rPr>
        <w:tab/>
        <w:t>Maine Medical Use of Marijuana Program Rule</w:t>
      </w:r>
    </w:p>
    <w:p w:rsidR="005C11E3" w:rsidRPr="00874E39" w:rsidRDefault="005C11E3" w:rsidP="005C11E3">
      <w:pPr>
        <w:tabs>
          <w:tab w:val="right" w:pos="8820"/>
        </w:tabs>
        <w:ind w:left="1440" w:hanging="1440"/>
        <w:rPr>
          <w:b/>
        </w:rPr>
      </w:pPr>
    </w:p>
    <w:p w:rsidR="005C11E3" w:rsidRPr="00874E39" w:rsidRDefault="005C11E3" w:rsidP="005C11E3">
      <w:pPr>
        <w:pBdr>
          <w:top w:val="single" w:sz="4" w:space="1" w:color="auto"/>
        </w:pBdr>
        <w:jc w:val="center"/>
        <w:rPr>
          <w:b/>
          <w:sz w:val="22"/>
          <w:szCs w:val="22"/>
        </w:rPr>
      </w:pPr>
    </w:p>
    <w:p w:rsidR="007566E1" w:rsidRPr="00874E39" w:rsidRDefault="007566E1" w:rsidP="004465C2">
      <w:pPr>
        <w:jc w:val="center"/>
        <w:rPr>
          <w:b/>
          <w:sz w:val="28"/>
          <w:szCs w:val="28"/>
        </w:rPr>
      </w:pPr>
      <w:r w:rsidRPr="00874E39">
        <w:rPr>
          <w:b/>
          <w:sz w:val="28"/>
          <w:szCs w:val="28"/>
        </w:rPr>
        <w:t>TABLE OF CONTENTS</w:t>
      </w:r>
    </w:p>
    <w:p w:rsidR="00654C93" w:rsidRDefault="00654C93" w:rsidP="004465C2">
      <w:pPr>
        <w:tabs>
          <w:tab w:val="right" w:pos="8820"/>
        </w:tabs>
        <w:ind w:left="1440" w:hanging="1440"/>
        <w:rPr>
          <w:b/>
        </w:rPr>
      </w:pPr>
    </w:p>
    <w:p w:rsidR="00105FA8" w:rsidRDefault="00105FA8" w:rsidP="004465C2">
      <w:pPr>
        <w:tabs>
          <w:tab w:val="right" w:pos="8820"/>
        </w:tabs>
        <w:ind w:left="1440" w:hanging="1440"/>
        <w:rPr>
          <w:b/>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456"/>
      </w:tblGrid>
      <w:tr w:rsidR="00105FA8" w:rsidRPr="00105FA8" w:rsidTr="00E16EEB">
        <w:tc>
          <w:tcPr>
            <w:tcW w:w="8046" w:type="dxa"/>
          </w:tcPr>
          <w:p w:rsidR="00105FA8" w:rsidRPr="00E16EEB" w:rsidRDefault="00105FA8" w:rsidP="00105FA8">
            <w:pPr>
              <w:pBdr>
                <w:bottom w:val="single" w:sz="4" w:space="0" w:color="auto"/>
              </w:pBdr>
              <w:tabs>
                <w:tab w:val="right" w:pos="8820"/>
              </w:tabs>
              <w:ind w:left="1440" w:hanging="1440"/>
              <w:rPr>
                <w:b/>
              </w:rPr>
            </w:pPr>
            <w:r w:rsidRPr="00E16EEB">
              <w:rPr>
                <w:b/>
              </w:rPr>
              <w:t>PURPOSE</w:t>
            </w:r>
            <w:r w:rsidRPr="00E16EEB">
              <w:rPr>
                <w:b/>
              </w:rPr>
              <w:tab/>
            </w:r>
            <w:r w:rsidRPr="00E16EEB">
              <w:rPr>
                <w:b/>
              </w:rPr>
              <w:tab/>
            </w:r>
          </w:p>
        </w:tc>
        <w:tc>
          <w:tcPr>
            <w:tcW w:w="456" w:type="dxa"/>
          </w:tcPr>
          <w:p w:rsidR="00105FA8" w:rsidRPr="00E16EEB" w:rsidRDefault="00105FA8" w:rsidP="00E16EEB">
            <w:pPr>
              <w:tabs>
                <w:tab w:val="right" w:pos="8820"/>
              </w:tabs>
              <w:ind w:left="1440" w:hanging="1440"/>
              <w:rPr>
                <w:b/>
              </w:rPr>
            </w:pPr>
            <w:r w:rsidRPr="00E16EEB">
              <w:rPr>
                <w:b/>
              </w:rPr>
              <w:t>1</w:t>
            </w:r>
          </w:p>
        </w:tc>
      </w:tr>
      <w:tr w:rsidR="00105FA8" w:rsidRPr="00105FA8" w:rsidTr="00E16EEB">
        <w:tc>
          <w:tcPr>
            <w:tcW w:w="8046" w:type="dxa"/>
          </w:tcPr>
          <w:p w:rsidR="00105FA8" w:rsidRPr="00105FA8" w:rsidRDefault="00105FA8" w:rsidP="00105FA8">
            <w:pPr>
              <w:tabs>
                <w:tab w:val="right" w:pos="8820"/>
              </w:tabs>
              <w:ind w:left="1440" w:hanging="1440"/>
            </w:pPr>
          </w:p>
        </w:tc>
        <w:tc>
          <w:tcPr>
            <w:tcW w:w="456" w:type="dxa"/>
          </w:tcPr>
          <w:p w:rsidR="00105FA8" w:rsidRPr="00E16EEB" w:rsidRDefault="00105FA8" w:rsidP="00E16EEB">
            <w:pPr>
              <w:tabs>
                <w:tab w:val="right" w:pos="8820"/>
              </w:tabs>
              <w:ind w:left="1440" w:hanging="1440"/>
              <w:rPr>
                <w:b/>
              </w:rPr>
            </w:pPr>
          </w:p>
        </w:tc>
      </w:tr>
      <w:tr w:rsidR="00105FA8" w:rsidRPr="00105FA8" w:rsidTr="00E16EEB">
        <w:tc>
          <w:tcPr>
            <w:tcW w:w="8046" w:type="dxa"/>
          </w:tcPr>
          <w:p w:rsidR="00105FA8" w:rsidRPr="00E16EEB" w:rsidRDefault="00105FA8" w:rsidP="00105FA8">
            <w:pPr>
              <w:pBdr>
                <w:bottom w:val="single" w:sz="4" w:space="0" w:color="auto"/>
              </w:pBdr>
              <w:tabs>
                <w:tab w:val="right" w:pos="8820"/>
              </w:tabs>
              <w:ind w:left="1440" w:hanging="1440"/>
              <w:rPr>
                <w:b/>
              </w:rPr>
            </w:pPr>
            <w:r w:rsidRPr="00E16EEB">
              <w:rPr>
                <w:b/>
              </w:rPr>
              <w:t>SECTION 1.</w:t>
            </w:r>
            <w:r w:rsidRPr="00E16EEB">
              <w:rPr>
                <w:b/>
              </w:rPr>
              <w:tab/>
              <w:t>DEFINITIONS</w:t>
            </w:r>
            <w:r w:rsidRPr="00E16EEB">
              <w:rPr>
                <w:b/>
              </w:rPr>
              <w:tab/>
            </w:r>
          </w:p>
        </w:tc>
        <w:tc>
          <w:tcPr>
            <w:tcW w:w="456" w:type="dxa"/>
          </w:tcPr>
          <w:p w:rsidR="00105FA8" w:rsidRPr="00E16EEB" w:rsidRDefault="00105FA8" w:rsidP="00E16EEB">
            <w:pPr>
              <w:tabs>
                <w:tab w:val="right" w:pos="8820"/>
              </w:tabs>
              <w:ind w:left="1440" w:hanging="1440"/>
              <w:rPr>
                <w:b/>
              </w:rPr>
            </w:pPr>
            <w:r w:rsidRPr="00E16EEB">
              <w:rPr>
                <w:b/>
              </w:rPr>
              <w:t>1</w:t>
            </w:r>
          </w:p>
        </w:tc>
      </w:tr>
      <w:tr w:rsidR="00105FA8" w:rsidRPr="00105FA8" w:rsidTr="00E16EEB">
        <w:tc>
          <w:tcPr>
            <w:tcW w:w="8046" w:type="dxa"/>
          </w:tcPr>
          <w:p w:rsidR="00105FA8" w:rsidRPr="00105FA8" w:rsidRDefault="00105FA8" w:rsidP="00105FA8">
            <w:pPr>
              <w:tabs>
                <w:tab w:val="right" w:pos="8820"/>
              </w:tabs>
              <w:ind w:left="1440" w:hanging="1440"/>
            </w:pPr>
          </w:p>
        </w:tc>
        <w:tc>
          <w:tcPr>
            <w:tcW w:w="456" w:type="dxa"/>
          </w:tcPr>
          <w:p w:rsidR="00105FA8" w:rsidRPr="00E16EEB" w:rsidRDefault="00105FA8" w:rsidP="00E16EEB">
            <w:pPr>
              <w:tabs>
                <w:tab w:val="right" w:pos="8820"/>
              </w:tabs>
              <w:ind w:left="1440" w:hanging="1440"/>
              <w:rPr>
                <w:b/>
              </w:rPr>
            </w:pPr>
          </w:p>
        </w:tc>
      </w:tr>
      <w:tr w:rsidR="00105FA8" w:rsidRPr="00105FA8" w:rsidTr="00E16EEB">
        <w:tc>
          <w:tcPr>
            <w:tcW w:w="8046" w:type="dxa"/>
          </w:tcPr>
          <w:p w:rsidR="00105FA8" w:rsidRPr="00E16EEB" w:rsidRDefault="00105FA8" w:rsidP="00105FA8">
            <w:pPr>
              <w:pBdr>
                <w:bottom w:val="single" w:sz="4" w:space="0" w:color="auto"/>
              </w:pBdr>
              <w:tabs>
                <w:tab w:val="right" w:pos="8820"/>
              </w:tabs>
              <w:ind w:left="1440" w:hanging="1440"/>
              <w:rPr>
                <w:b/>
              </w:rPr>
            </w:pPr>
            <w:r w:rsidRPr="00E16EEB">
              <w:rPr>
                <w:b/>
              </w:rPr>
              <w:t>SECTION 2.</w:t>
            </w:r>
            <w:r w:rsidRPr="00E16EEB">
              <w:rPr>
                <w:b/>
              </w:rPr>
              <w:tab/>
              <w:t>SCOPE AND PROTECTED CONDUCT</w:t>
            </w:r>
            <w:r w:rsidRPr="00E16EEB">
              <w:rPr>
                <w:b/>
              </w:rPr>
              <w:tab/>
            </w:r>
          </w:p>
        </w:tc>
        <w:tc>
          <w:tcPr>
            <w:tcW w:w="456" w:type="dxa"/>
          </w:tcPr>
          <w:p w:rsidR="00105FA8" w:rsidRPr="00E16EEB" w:rsidRDefault="00105FA8" w:rsidP="00E16EEB">
            <w:pPr>
              <w:tabs>
                <w:tab w:val="right" w:pos="8820"/>
              </w:tabs>
              <w:ind w:left="1440" w:hanging="1440"/>
              <w:rPr>
                <w:b/>
              </w:rPr>
            </w:pPr>
            <w:r w:rsidRPr="00E16EEB">
              <w:rPr>
                <w:b/>
              </w:rPr>
              <w:t>5</w:t>
            </w:r>
          </w:p>
        </w:tc>
      </w:tr>
      <w:tr w:rsidR="00105FA8" w:rsidRPr="00105FA8" w:rsidTr="00E16EEB">
        <w:tc>
          <w:tcPr>
            <w:tcW w:w="8046" w:type="dxa"/>
          </w:tcPr>
          <w:p w:rsidR="00105FA8" w:rsidRPr="00105FA8" w:rsidRDefault="00105FA8" w:rsidP="003C28FF">
            <w:pPr>
              <w:pBdr>
                <w:bottom w:val="single" w:sz="4" w:space="0" w:color="auto"/>
              </w:pBdr>
              <w:tabs>
                <w:tab w:val="left" w:pos="702"/>
                <w:tab w:val="right" w:pos="8820"/>
              </w:tabs>
              <w:ind w:left="1440" w:hanging="1080"/>
            </w:pPr>
            <w:r w:rsidRPr="00E16EEB">
              <w:rPr>
                <w:b/>
              </w:rPr>
              <w:t>A.</w:t>
            </w:r>
            <w:r w:rsidR="003C28FF">
              <w:rPr>
                <w:b/>
              </w:rPr>
              <w:tab/>
            </w:r>
            <w:r w:rsidRPr="00105FA8">
              <w:t>Protections: legal medical use of marijuana</w:t>
            </w:r>
            <w:r w:rsidRPr="00105FA8">
              <w:tab/>
            </w:r>
          </w:p>
        </w:tc>
        <w:tc>
          <w:tcPr>
            <w:tcW w:w="456" w:type="dxa"/>
          </w:tcPr>
          <w:p w:rsidR="00105FA8" w:rsidRPr="00E16EEB" w:rsidRDefault="00105FA8" w:rsidP="00E16EEB">
            <w:pPr>
              <w:tabs>
                <w:tab w:val="right" w:pos="8820"/>
              </w:tabs>
              <w:ind w:left="1440" w:hanging="1440"/>
              <w:rPr>
                <w:b/>
              </w:rPr>
            </w:pPr>
            <w:r w:rsidRPr="00E16EEB">
              <w:rPr>
                <w:b/>
              </w:rPr>
              <w:t>5</w:t>
            </w:r>
          </w:p>
        </w:tc>
      </w:tr>
      <w:tr w:rsidR="00105FA8" w:rsidRPr="00105FA8" w:rsidTr="00E16EEB">
        <w:tc>
          <w:tcPr>
            <w:tcW w:w="8046" w:type="dxa"/>
          </w:tcPr>
          <w:p w:rsidR="00105FA8" w:rsidRPr="00105FA8" w:rsidRDefault="00105FA8" w:rsidP="003C28FF">
            <w:pPr>
              <w:pBdr>
                <w:bottom w:val="single" w:sz="4" w:space="0" w:color="auto"/>
              </w:pBdr>
              <w:tabs>
                <w:tab w:val="left" w:pos="702"/>
                <w:tab w:val="right" w:pos="8820"/>
              </w:tabs>
              <w:ind w:left="1440" w:hanging="1080"/>
            </w:pPr>
            <w:r w:rsidRPr="00E16EEB">
              <w:rPr>
                <w:b/>
              </w:rPr>
              <w:t>B.</w:t>
            </w:r>
            <w:r w:rsidR="003C28FF">
              <w:rPr>
                <w:b/>
              </w:rPr>
              <w:tab/>
            </w:r>
            <w:r w:rsidRPr="00105FA8">
              <w:t>Lawful disposal of excess prepared marijuana for medical use</w:t>
            </w:r>
            <w:r w:rsidRPr="00105FA8">
              <w:tab/>
              <w:t xml:space="preserve"> </w:t>
            </w:r>
          </w:p>
        </w:tc>
        <w:tc>
          <w:tcPr>
            <w:tcW w:w="456" w:type="dxa"/>
          </w:tcPr>
          <w:p w:rsidR="00105FA8" w:rsidRPr="00E16EEB" w:rsidRDefault="00105FA8" w:rsidP="00E16EEB">
            <w:pPr>
              <w:tabs>
                <w:tab w:val="right" w:pos="8820"/>
              </w:tabs>
              <w:ind w:left="1440" w:hanging="1440"/>
              <w:rPr>
                <w:b/>
              </w:rPr>
            </w:pPr>
            <w:r w:rsidRPr="00E16EEB">
              <w:rPr>
                <w:b/>
              </w:rPr>
              <w:t>6</w:t>
            </w:r>
          </w:p>
        </w:tc>
      </w:tr>
      <w:tr w:rsidR="00105FA8" w:rsidRPr="00105FA8" w:rsidTr="00E16EEB">
        <w:tc>
          <w:tcPr>
            <w:tcW w:w="8046" w:type="dxa"/>
          </w:tcPr>
          <w:p w:rsidR="00105FA8" w:rsidRPr="00105FA8" w:rsidRDefault="00105FA8" w:rsidP="003C28FF">
            <w:pPr>
              <w:pBdr>
                <w:bottom w:val="single" w:sz="4" w:space="0" w:color="auto"/>
              </w:pBdr>
              <w:tabs>
                <w:tab w:val="left" w:pos="702"/>
                <w:tab w:val="right" w:pos="8820"/>
              </w:tabs>
              <w:ind w:left="1440" w:hanging="1080"/>
            </w:pPr>
            <w:r w:rsidRPr="00E16EEB">
              <w:rPr>
                <w:b/>
              </w:rPr>
              <w:t>C.</w:t>
            </w:r>
            <w:r w:rsidR="003C28FF">
              <w:rPr>
                <w:b/>
              </w:rPr>
              <w:tab/>
            </w:r>
            <w:r w:rsidRPr="00105FA8">
              <w:t>Criminal history record check</w:t>
            </w:r>
            <w:r w:rsidRPr="00105FA8">
              <w:tab/>
            </w:r>
          </w:p>
        </w:tc>
        <w:tc>
          <w:tcPr>
            <w:tcW w:w="456" w:type="dxa"/>
          </w:tcPr>
          <w:p w:rsidR="00105FA8" w:rsidRPr="00E16EEB" w:rsidRDefault="00105FA8" w:rsidP="00E16EEB">
            <w:pPr>
              <w:tabs>
                <w:tab w:val="right" w:pos="8820"/>
              </w:tabs>
              <w:ind w:left="1440" w:hanging="1440"/>
              <w:rPr>
                <w:b/>
              </w:rPr>
            </w:pPr>
            <w:r w:rsidRPr="00E16EEB">
              <w:rPr>
                <w:b/>
              </w:rPr>
              <w:t>8</w:t>
            </w:r>
          </w:p>
        </w:tc>
      </w:tr>
      <w:tr w:rsidR="00105FA8" w:rsidRPr="00105FA8" w:rsidTr="00E16EEB">
        <w:tc>
          <w:tcPr>
            <w:tcW w:w="8046" w:type="dxa"/>
          </w:tcPr>
          <w:p w:rsidR="00105FA8" w:rsidRPr="00105FA8" w:rsidRDefault="00105FA8" w:rsidP="003C28FF">
            <w:pPr>
              <w:pBdr>
                <w:bottom w:val="single" w:sz="4" w:space="0" w:color="auto"/>
              </w:pBdr>
              <w:tabs>
                <w:tab w:val="left" w:pos="702"/>
                <w:tab w:val="right" w:pos="8820"/>
              </w:tabs>
              <w:ind w:left="1440" w:hanging="1080"/>
            </w:pPr>
            <w:r w:rsidRPr="00E16EEB">
              <w:rPr>
                <w:b/>
              </w:rPr>
              <w:t>D.</w:t>
            </w:r>
            <w:r w:rsidR="003C28FF">
              <w:rPr>
                <w:b/>
              </w:rPr>
              <w:tab/>
            </w:r>
            <w:r w:rsidRPr="00105FA8">
              <w:rPr>
                <w:bCs/>
              </w:rPr>
              <w:t>Annual report</w:t>
            </w:r>
            <w:r w:rsidRPr="00105FA8">
              <w:tab/>
            </w:r>
          </w:p>
        </w:tc>
        <w:tc>
          <w:tcPr>
            <w:tcW w:w="456" w:type="dxa"/>
          </w:tcPr>
          <w:p w:rsidR="00105FA8" w:rsidRPr="00E16EEB" w:rsidRDefault="00105FA8" w:rsidP="00E16EEB">
            <w:pPr>
              <w:tabs>
                <w:tab w:val="right" w:pos="8820"/>
              </w:tabs>
              <w:ind w:left="1440" w:hanging="1440"/>
              <w:rPr>
                <w:b/>
              </w:rPr>
            </w:pPr>
            <w:r w:rsidRPr="00E16EEB">
              <w:rPr>
                <w:b/>
              </w:rPr>
              <w:t>9</w:t>
            </w:r>
          </w:p>
        </w:tc>
      </w:tr>
      <w:tr w:rsidR="00105FA8" w:rsidRPr="00105FA8" w:rsidTr="00E16EEB">
        <w:tc>
          <w:tcPr>
            <w:tcW w:w="8046" w:type="dxa"/>
          </w:tcPr>
          <w:p w:rsidR="00105FA8" w:rsidRPr="00105FA8" w:rsidRDefault="00105FA8" w:rsidP="00105FA8">
            <w:pPr>
              <w:tabs>
                <w:tab w:val="right" w:pos="8820"/>
              </w:tabs>
              <w:ind w:left="1440" w:hanging="1440"/>
            </w:pPr>
          </w:p>
        </w:tc>
        <w:tc>
          <w:tcPr>
            <w:tcW w:w="456" w:type="dxa"/>
          </w:tcPr>
          <w:p w:rsidR="00105FA8" w:rsidRPr="00E16EEB" w:rsidRDefault="00105FA8" w:rsidP="00E16EEB">
            <w:pPr>
              <w:tabs>
                <w:tab w:val="right" w:pos="8820"/>
              </w:tabs>
              <w:ind w:left="1440" w:hanging="1440"/>
              <w:rPr>
                <w:b/>
              </w:rPr>
            </w:pPr>
          </w:p>
        </w:tc>
      </w:tr>
      <w:tr w:rsidR="00105FA8" w:rsidRPr="00105FA8" w:rsidTr="00E16EEB">
        <w:tc>
          <w:tcPr>
            <w:tcW w:w="8046" w:type="dxa"/>
          </w:tcPr>
          <w:p w:rsidR="00105FA8" w:rsidRPr="00E16EEB" w:rsidRDefault="00E16EEB" w:rsidP="00E16EEB">
            <w:pPr>
              <w:pBdr>
                <w:bottom w:val="single" w:sz="4" w:space="0" w:color="auto"/>
              </w:pBdr>
              <w:tabs>
                <w:tab w:val="right" w:pos="8820"/>
              </w:tabs>
              <w:ind w:left="90" w:hanging="90"/>
              <w:rPr>
                <w:b/>
              </w:rPr>
            </w:pPr>
            <w:r>
              <w:rPr>
                <w:b/>
              </w:rPr>
              <w:t xml:space="preserve">SECTION 3. </w:t>
            </w:r>
            <w:r w:rsidR="00105FA8" w:rsidRPr="00E16EEB">
              <w:rPr>
                <w:b/>
              </w:rPr>
              <w:t>CULTIVATION OF MARIJUANA FOR MEDICAL USE</w:t>
            </w:r>
            <w:r w:rsidR="00105FA8" w:rsidRPr="00E16EEB">
              <w:rPr>
                <w:b/>
              </w:rPr>
              <w:tab/>
            </w:r>
          </w:p>
        </w:tc>
        <w:tc>
          <w:tcPr>
            <w:tcW w:w="456" w:type="dxa"/>
          </w:tcPr>
          <w:p w:rsidR="00105FA8" w:rsidRPr="00E16EEB" w:rsidRDefault="00105FA8" w:rsidP="00E16EEB">
            <w:pPr>
              <w:tabs>
                <w:tab w:val="right" w:pos="8820"/>
              </w:tabs>
              <w:ind w:left="1440" w:hanging="1440"/>
              <w:rPr>
                <w:b/>
              </w:rPr>
            </w:pPr>
            <w:r w:rsidRPr="00E16EEB">
              <w:rPr>
                <w:b/>
              </w:rPr>
              <w:t>10</w:t>
            </w:r>
          </w:p>
        </w:tc>
      </w:tr>
      <w:tr w:rsidR="00105FA8" w:rsidRPr="00105FA8" w:rsidTr="00E16EEB">
        <w:trPr>
          <w:trHeight w:val="314"/>
        </w:trPr>
        <w:tc>
          <w:tcPr>
            <w:tcW w:w="8046" w:type="dxa"/>
          </w:tcPr>
          <w:p w:rsidR="00105FA8" w:rsidRPr="00105FA8" w:rsidRDefault="00105FA8" w:rsidP="003C28FF">
            <w:pPr>
              <w:pBdr>
                <w:bottom w:val="single" w:sz="4" w:space="0" w:color="auto"/>
              </w:pBdr>
              <w:tabs>
                <w:tab w:val="left" w:pos="709"/>
                <w:tab w:val="right" w:pos="8820"/>
              </w:tabs>
              <w:ind w:left="1440" w:hanging="1080"/>
              <w:rPr>
                <w:bCs/>
              </w:rPr>
            </w:pPr>
            <w:r w:rsidRPr="00E16EEB">
              <w:rPr>
                <w:b/>
              </w:rPr>
              <w:t>A.</w:t>
            </w:r>
            <w:r w:rsidR="003C28FF">
              <w:rPr>
                <w:b/>
              </w:rPr>
              <w:tab/>
            </w:r>
            <w:r w:rsidRPr="00105FA8">
              <w:rPr>
                <w:bCs/>
              </w:rPr>
              <w:t>Cultivation of marijuana for medical use</w:t>
            </w:r>
          </w:p>
        </w:tc>
        <w:tc>
          <w:tcPr>
            <w:tcW w:w="456" w:type="dxa"/>
          </w:tcPr>
          <w:p w:rsidR="00105FA8" w:rsidRPr="00E16EEB" w:rsidRDefault="00105FA8" w:rsidP="00E16EEB">
            <w:pPr>
              <w:tabs>
                <w:tab w:val="right" w:pos="8820"/>
              </w:tabs>
              <w:ind w:left="1440" w:hanging="1440"/>
              <w:rPr>
                <w:b/>
              </w:rPr>
            </w:pPr>
            <w:r w:rsidRPr="00E16EEB">
              <w:rPr>
                <w:b/>
              </w:rPr>
              <w:t>10</w:t>
            </w:r>
          </w:p>
        </w:tc>
      </w:tr>
      <w:tr w:rsidR="00105FA8" w:rsidRPr="00105FA8" w:rsidTr="00E16EEB">
        <w:tc>
          <w:tcPr>
            <w:tcW w:w="8046" w:type="dxa"/>
          </w:tcPr>
          <w:p w:rsidR="00105FA8" w:rsidRPr="00105FA8" w:rsidRDefault="003C28FF" w:rsidP="003C28FF">
            <w:pPr>
              <w:pBdr>
                <w:bottom w:val="single" w:sz="4" w:space="0" w:color="auto"/>
              </w:pBdr>
              <w:tabs>
                <w:tab w:val="left" w:pos="709"/>
                <w:tab w:val="right" w:pos="8820"/>
              </w:tabs>
              <w:ind w:left="1440" w:hanging="1080"/>
            </w:pPr>
            <w:r>
              <w:rPr>
                <w:b/>
                <w:bCs/>
              </w:rPr>
              <w:t>B.</w:t>
            </w:r>
            <w:r>
              <w:rPr>
                <w:b/>
                <w:bCs/>
              </w:rPr>
              <w:tab/>
            </w:r>
            <w:r w:rsidR="00105FA8" w:rsidRPr="00105FA8">
              <w:t>Security</w:t>
            </w:r>
            <w:r w:rsidR="00105FA8" w:rsidRPr="00105FA8">
              <w:tab/>
            </w:r>
          </w:p>
        </w:tc>
        <w:tc>
          <w:tcPr>
            <w:tcW w:w="456" w:type="dxa"/>
          </w:tcPr>
          <w:p w:rsidR="00105FA8" w:rsidRPr="00E16EEB" w:rsidRDefault="00105FA8" w:rsidP="00E16EEB">
            <w:pPr>
              <w:tabs>
                <w:tab w:val="right" w:pos="8820"/>
              </w:tabs>
              <w:ind w:left="1440" w:hanging="1440"/>
              <w:rPr>
                <w:b/>
                <w:bCs/>
              </w:rPr>
            </w:pPr>
            <w:r w:rsidRPr="00E16EEB">
              <w:rPr>
                <w:b/>
                <w:bCs/>
              </w:rPr>
              <w:t>10</w:t>
            </w:r>
          </w:p>
        </w:tc>
      </w:tr>
      <w:tr w:rsidR="00105FA8" w:rsidRPr="00105FA8" w:rsidTr="00E16EEB">
        <w:tc>
          <w:tcPr>
            <w:tcW w:w="8046" w:type="dxa"/>
          </w:tcPr>
          <w:p w:rsidR="00105FA8" w:rsidRPr="00105FA8" w:rsidRDefault="00105FA8" w:rsidP="003C28FF">
            <w:pPr>
              <w:pBdr>
                <w:bottom w:val="single" w:sz="4" w:space="0" w:color="auto"/>
              </w:pBdr>
              <w:tabs>
                <w:tab w:val="left" w:pos="709"/>
                <w:tab w:val="right" w:pos="8820"/>
              </w:tabs>
              <w:ind w:left="1440" w:hanging="1080"/>
            </w:pPr>
            <w:r w:rsidRPr="00E16EEB">
              <w:rPr>
                <w:b/>
              </w:rPr>
              <w:t>C.</w:t>
            </w:r>
            <w:r w:rsidR="003C28FF">
              <w:rPr>
                <w:b/>
              </w:rPr>
              <w:tab/>
            </w:r>
            <w:r w:rsidRPr="00105FA8">
              <w:t>Access to a cultivation site</w:t>
            </w:r>
            <w:r w:rsidRPr="00105FA8">
              <w:tab/>
            </w:r>
          </w:p>
        </w:tc>
        <w:tc>
          <w:tcPr>
            <w:tcW w:w="456" w:type="dxa"/>
          </w:tcPr>
          <w:p w:rsidR="00105FA8" w:rsidRPr="00E16EEB" w:rsidRDefault="00105FA8" w:rsidP="00E16EEB">
            <w:pPr>
              <w:tabs>
                <w:tab w:val="right" w:pos="8820"/>
              </w:tabs>
              <w:ind w:left="1440" w:hanging="1440"/>
              <w:rPr>
                <w:b/>
              </w:rPr>
            </w:pPr>
            <w:r w:rsidRPr="00E16EEB">
              <w:rPr>
                <w:b/>
              </w:rPr>
              <w:t>11</w:t>
            </w:r>
          </w:p>
        </w:tc>
      </w:tr>
      <w:tr w:rsidR="00105FA8" w:rsidRPr="00105FA8" w:rsidTr="00E16EEB">
        <w:tc>
          <w:tcPr>
            <w:tcW w:w="8046" w:type="dxa"/>
          </w:tcPr>
          <w:p w:rsidR="00105FA8" w:rsidRPr="00105FA8" w:rsidRDefault="00105FA8" w:rsidP="003C28FF">
            <w:pPr>
              <w:pBdr>
                <w:bottom w:val="single" w:sz="4" w:space="0" w:color="auto"/>
              </w:pBdr>
              <w:tabs>
                <w:tab w:val="left" w:pos="709"/>
                <w:tab w:val="right" w:pos="8820"/>
              </w:tabs>
              <w:ind w:left="1440" w:hanging="1080"/>
            </w:pPr>
            <w:r w:rsidRPr="00E16EEB">
              <w:rPr>
                <w:b/>
              </w:rPr>
              <w:t>D.</w:t>
            </w:r>
            <w:r w:rsidR="003C28FF">
              <w:rPr>
                <w:b/>
              </w:rPr>
              <w:tab/>
            </w:r>
            <w:r w:rsidRPr="00105FA8">
              <w:t>Packaging and labeling</w:t>
            </w:r>
            <w:r w:rsidRPr="00105FA8">
              <w:tab/>
              <w:t xml:space="preserve"> </w:t>
            </w:r>
          </w:p>
        </w:tc>
        <w:tc>
          <w:tcPr>
            <w:tcW w:w="456" w:type="dxa"/>
          </w:tcPr>
          <w:p w:rsidR="00105FA8" w:rsidRPr="00E16EEB" w:rsidRDefault="00105FA8" w:rsidP="00E16EEB">
            <w:pPr>
              <w:tabs>
                <w:tab w:val="right" w:pos="8820"/>
              </w:tabs>
              <w:ind w:left="1440" w:hanging="1440"/>
              <w:rPr>
                <w:b/>
              </w:rPr>
            </w:pPr>
            <w:r w:rsidRPr="00E16EEB">
              <w:rPr>
                <w:b/>
              </w:rPr>
              <w:t>11</w:t>
            </w:r>
          </w:p>
        </w:tc>
      </w:tr>
      <w:tr w:rsidR="00105FA8" w:rsidRPr="00105FA8" w:rsidTr="00E16EEB">
        <w:tc>
          <w:tcPr>
            <w:tcW w:w="8046" w:type="dxa"/>
          </w:tcPr>
          <w:p w:rsidR="00105FA8" w:rsidRPr="00105FA8" w:rsidRDefault="00105FA8" w:rsidP="00105FA8">
            <w:pPr>
              <w:tabs>
                <w:tab w:val="right" w:pos="8820"/>
              </w:tabs>
              <w:ind w:left="1440" w:hanging="1440"/>
            </w:pPr>
          </w:p>
        </w:tc>
        <w:tc>
          <w:tcPr>
            <w:tcW w:w="456" w:type="dxa"/>
          </w:tcPr>
          <w:p w:rsidR="00105FA8" w:rsidRPr="00E16EEB" w:rsidRDefault="00105FA8" w:rsidP="00E16EEB">
            <w:pPr>
              <w:tabs>
                <w:tab w:val="right" w:pos="8820"/>
              </w:tabs>
              <w:ind w:left="1440" w:hanging="1440"/>
              <w:rPr>
                <w:b/>
              </w:rPr>
            </w:pPr>
          </w:p>
        </w:tc>
      </w:tr>
      <w:tr w:rsidR="00105FA8" w:rsidRPr="00105FA8" w:rsidTr="00E16EEB">
        <w:tc>
          <w:tcPr>
            <w:tcW w:w="8046" w:type="dxa"/>
          </w:tcPr>
          <w:p w:rsidR="00105FA8" w:rsidRPr="00E16EEB" w:rsidRDefault="00105FA8" w:rsidP="00105FA8">
            <w:pPr>
              <w:pBdr>
                <w:bottom w:val="single" w:sz="4" w:space="0" w:color="auto"/>
              </w:pBdr>
              <w:tabs>
                <w:tab w:val="right" w:pos="8820"/>
              </w:tabs>
              <w:ind w:left="1440" w:hanging="1440"/>
              <w:rPr>
                <w:b/>
              </w:rPr>
            </w:pPr>
            <w:r w:rsidRPr="00E16EEB">
              <w:rPr>
                <w:b/>
              </w:rPr>
              <w:t xml:space="preserve">SECTION 4. </w:t>
            </w:r>
            <w:r w:rsidRPr="00E16EEB">
              <w:rPr>
                <w:b/>
              </w:rPr>
              <w:tab/>
              <w:t>MEDICAL PROVIDER WRITTEN CERTIFICATION</w:t>
            </w:r>
            <w:r w:rsidRPr="00E16EEB">
              <w:rPr>
                <w:b/>
              </w:rPr>
              <w:tab/>
            </w:r>
          </w:p>
        </w:tc>
        <w:tc>
          <w:tcPr>
            <w:tcW w:w="456" w:type="dxa"/>
          </w:tcPr>
          <w:p w:rsidR="00105FA8" w:rsidRPr="00E16EEB" w:rsidRDefault="00105FA8" w:rsidP="00E16EEB">
            <w:pPr>
              <w:tabs>
                <w:tab w:val="right" w:pos="8820"/>
              </w:tabs>
              <w:ind w:left="1440" w:hanging="1440"/>
              <w:rPr>
                <w:b/>
              </w:rPr>
            </w:pPr>
            <w:r w:rsidRPr="00E16EEB">
              <w:rPr>
                <w:b/>
              </w:rPr>
              <w:t>12</w:t>
            </w:r>
          </w:p>
        </w:tc>
      </w:tr>
      <w:tr w:rsidR="00105FA8" w:rsidRPr="00105FA8" w:rsidTr="002E457B">
        <w:tc>
          <w:tcPr>
            <w:tcW w:w="8046" w:type="dxa"/>
          </w:tcPr>
          <w:p w:rsidR="00105FA8" w:rsidRPr="00105FA8" w:rsidRDefault="00105FA8" w:rsidP="003C28FF">
            <w:pPr>
              <w:pBdr>
                <w:bottom w:val="single" w:sz="4" w:space="0" w:color="auto"/>
              </w:pBdr>
              <w:tabs>
                <w:tab w:val="left" w:pos="700"/>
                <w:tab w:val="right" w:pos="8820"/>
              </w:tabs>
              <w:ind w:left="1440" w:hanging="1080"/>
            </w:pPr>
            <w:r w:rsidRPr="00E16EEB">
              <w:rPr>
                <w:b/>
              </w:rPr>
              <w:t>A.</w:t>
            </w:r>
            <w:r w:rsidR="003C28FF">
              <w:rPr>
                <w:b/>
              </w:rPr>
              <w:tab/>
            </w:r>
            <w:r w:rsidRPr="00105FA8">
              <w:t>Authorized conduct by a medical provider; written certification</w:t>
            </w:r>
            <w:r w:rsidRPr="00105FA8">
              <w:tab/>
            </w:r>
          </w:p>
        </w:tc>
        <w:tc>
          <w:tcPr>
            <w:tcW w:w="456" w:type="dxa"/>
          </w:tcPr>
          <w:p w:rsidR="00105FA8" w:rsidRPr="00E16EEB" w:rsidRDefault="00105FA8" w:rsidP="00E16EEB">
            <w:pPr>
              <w:tabs>
                <w:tab w:val="right" w:pos="8820"/>
              </w:tabs>
              <w:ind w:left="1440" w:hanging="1440"/>
              <w:rPr>
                <w:b/>
              </w:rPr>
            </w:pPr>
            <w:r w:rsidRPr="00E16EEB">
              <w:rPr>
                <w:b/>
              </w:rPr>
              <w:t>12</w:t>
            </w:r>
          </w:p>
        </w:tc>
      </w:tr>
      <w:tr w:rsidR="00105FA8" w:rsidRPr="00105FA8" w:rsidTr="002E457B">
        <w:tc>
          <w:tcPr>
            <w:tcW w:w="8046" w:type="dxa"/>
          </w:tcPr>
          <w:p w:rsidR="00105FA8" w:rsidRPr="002E457B" w:rsidRDefault="00105FA8" w:rsidP="003C28FF">
            <w:pPr>
              <w:tabs>
                <w:tab w:val="left" w:pos="700"/>
                <w:tab w:val="right" w:pos="8820"/>
              </w:tabs>
              <w:ind w:left="1440" w:hanging="1098"/>
              <w:rPr>
                <w:u w:val="single"/>
              </w:rPr>
            </w:pPr>
            <w:r w:rsidRPr="002E457B">
              <w:rPr>
                <w:b/>
                <w:u w:val="single"/>
              </w:rPr>
              <w:t>B.</w:t>
            </w:r>
            <w:r w:rsidR="003C28FF">
              <w:rPr>
                <w:b/>
                <w:u w:val="single"/>
              </w:rPr>
              <w:tab/>
            </w:r>
            <w:r w:rsidRPr="002E457B" w:rsidDel="00CA10DC">
              <w:rPr>
                <w:u w:val="single"/>
              </w:rPr>
              <w:t>Public petitions: adding debilitating medical condition</w:t>
            </w:r>
            <w:r w:rsidRPr="002E457B">
              <w:rPr>
                <w:u w:val="single"/>
              </w:rPr>
              <w:t>s</w:t>
            </w:r>
            <w:r w:rsidR="002E457B" w:rsidRPr="002E457B">
              <w:rPr>
                <w:u w:val="single"/>
              </w:rPr>
              <w:tab/>
            </w:r>
          </w:p>
        </w:tc>
        <w:tc>
          <w:tcPr>
            <w:tcW w:w="456" w:type="dxa"/>
          </w:tcPr>
          <w:p w:rsidR="00105FA8" w:rsidRPr="00E16EEB" w:rsidRDefault="00105FA8" w:rsidP="00E16EEB">
            <w:pPr>
              <w:tabs>
                <w:tab w:val="right" w:pos="8820"/>
              </w:tabs>
              <w:ind w:left="1440" w:hanging="1440"/>
              <w:rPr>
                <w:b/>
              </w:rPr>
            </w:pPr>
            <w:r w:rsidRPr="00E16EEB">
              <w:rPr>
                <w:b/>
              </w:rPr>
              <w:t>13</w:t>
            </w:r>
          </w:p>
        </w:tc>
      </w:tr>
      <w:tr w:rsidR="00105FA8" w:rsidRPr="00105FA8" w:rsidTr="002E457B">
        <w:tc>
          <w:tcPr>
            <w:tcW w:w="8046" w:type="dxa"/>
          </w:tcPr>
          <w:p w:rsidR="00105FA8" w:rsidRPr="00105FA8" w:rsidRDefault="00105FA8" w:rsidP="003C28FF">
            <w:pPr>
              <w:pBdr>
                <w:bottom w:val="single" w:sz="4" w:space="0" w:color="auto"/>
              </w:pBdr>
              <w:tabs>
                <w:tab w:val="left" w:pos="700"/>
                <w:tab w:val="right" w:pos="8820"/>
              </w:tabs>
              <w:ind w:left="1440" w:hanging="1080"/>
            </w:pPr>
            <w:r w:rsidRPr="00E16EEB">
              <w:rPr>
                <w:b/>
              </w:rPr>
              <w:t>C.</w:t>
            </w:r>
            <w:r w:rsidR="003C28FF">
              <w:rPr>
                <w:b/>
              </w:rPr>
              <w:tab/>
            </w:r>
            <w:r w:rsidRPr="00105FA8" w:rsidDel="00CA10DC">
              <w:t>Public hearing</w:t>
            </w:r>
            <w:r w:rsidRPr="00105FA8">
              <w:tab/>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13</w:t>
            </w:r>
          </w:p>
        </w:tc>
      </w:tr>
      <w:tr w:rsidR="00105FA8" w:rsidRPr="00105FA8" w:rsidTr="00E16EEB">
        <w:tc>
          <w:tcPr>
            <w:tcW w:w="8046" w:type="dxa"/>
          </w:tcPr>
          <w:p w:rsidR="00105FA8" w:rsidRPr="00105FA8" w:rsidRDefault="00105FA8" w:rsidP="003C28FF">
            <w:pPr>
              <w:pBdr>
                <w:bottom w:val="single" w:sz="4" w:space="0" w:color="auto"/>
              </w:pBdr>
              <w:tabs>
                <w:tab w:val="left" w:pos="700"/>
                <w:tab w:val="right" w:pos="8820"/>
              </w:tabs>
              <w:ind w:left="1440" w:hanging="1080"/>
            </w:pPr>
            <w:r w:rsidRPr="00E16EEB">
              <w:rPr>
                <w:b/>
              </w:rPr>
              <w:t>D.</w:t>
            </w:r>
            <w:r w:rsidR="003C28FF">
              <w:rPr>
                <w:b/>
              </w:rPr>
              <w:tab/>
            </w:r>
            <w:r w:rsidRPr="00105FA8" w:rsidDel="00CA10DC">
              <w:t>Written comments</w:t>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13</w:t>
            </w:r>
          </w:p>
        </w:tc>
      </w:tr>
      <w:tr w:rsidR="00105FA8" w:rsidRPr="00105FA8" w:rsidTr="00E16EEB">
        <w:tc>
          <w:tcPr>
            <w:tcW w:w="8046" w:type="dxa"/>
          </w:tcPr>
          <w:p w:rsidR="00105FA8" w:rsidRPr="00105FA8" w:rsidRDefault="00105FA8" w:rsidP="003C28FF">
            <w:pPr>
              <w:pBdr>
                <w:bottom w:val="single" w:sz="4" w:space="0" w:color="auto"/>
              </w:pBdr>
              <w:tabs>
                <w:tab w:val="left" w:pos="700"/>
                <w:tab w:val="right" w:pos="8820"/>
              </w:tabs>
              <w:ind w:left="1440" w:hanging="1080"/>
            </w:pPr>
            <w:r w:rsidRPr="00E16EEB">
              <w:rPr>
                <w:b/>
              </w:rPr>
              <w:t>E.</w:t>
            </w:r>
            <w:r w:rsidR="003C28FF">
              <w:rPr>
                <w:b/>
              </w:rPr>
              <w:tab/>
            </w:r>
            <w:r w:rsidRPr="00105FA8" w:rsidDel="00CA10DC">
              <w:t>Commissioner’s decision</w:t>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13</w:t>
            </w:r>
          </w:p>
        </w:tc>
      </w:tr>
      <w:tr w:rsidR="00105FA8" w:rsidRPr="00105FA8" w:rsidTr="00E16EEB">
        <w:tc>
          <w:tcPr>
            <w:tcW w:w="8046" w:type="dxa"/>
          </w:tcPr>
          <w:p w:rsidR="00105FA8" w:rsidRPr="00105FA8" w:rsidRDefault="00105FA8" w:rsidP="003C28FF">
            <w:pPr>
              <w:pBdr>
                <w:bottom w:val="single" w:sz="4" w:space="0" w:color="auto"/>
              </w:pBdr>
              <w:tabs>
                <w:tab w:val="left" w:pos="700"/>
                <w:tab w:val="right" w:pos="8820"/>
              </w:tabs>
              <w:ind w:left="1440" w:hanging="1080"/>
            </w:pPr>
            <w:r w:rsidRPr="00E16EEB">
              <w:rPr>
                <w:b/>
              </w:rPr>
              <w:t>F.</w:t>
            </w:r>
            <w:r w:rsidR="003C28FF">
              <w:rPr>
                <w:b/>
              </w:rPr>
              <w:tab/>
            </w:r>
            <w:r w:rsidRPr="00105FA8">
              <w:t>Bona fide medical provider-patient relationship</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14</w:t>
            </w:r>
          </w:p>
        </w:tc>
      </w:tr>
      <w:tr w:rsidR="00105FA8" w:rsidRPr="00105FA8" w:rsidTr="00E16EEB">
        <w:tc>
          <w:tcPr>
            <w:tcW w:w="8046" w:type="dxa"/>
          </w:tcPr>
          <w:p w:rsidR="00105FA8" w:rsidRPr="00105FA8" w:rsidRDefault="00105FA8" w:rsidP="003C28FF">
            <w:pPr>
              <w:pBdr>
                <w:bottom w:val="single" w:sz="4" w:space="0" w:color="auto"/>
              </w:pBdr>
              <w:tabs>
                <w:tab w:val="left" w:pos="700"/>
                <w:tab w:val="right" w:pos="8820"/>
              </w:tabs>
              <w:ind w:left="1440" w:hanging="1080"/>
            </w:pPr>
            <w:r w:rsidRPr="00E16EEB">
              <w:rPr>
                <w:b/>
              </w:rPr>
              <w:t>G.</w:t>
            </w:r>
            <w:r w:rsidR="003C28FF">
              <w:rPr>
                <w:b/>
              </w:rPr>
              <w:tab/>
            </w:r>
            <w:r w:rsidRPr="00105FA8">
              <w:t>Retain and maintain records</w:t>
            </w:r>
            <w:r w:rsidRPr="00105FA8">
              <w:tab/>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14</w:t>
            </w:r>
          </w:p>
        </w:tc>
      </w:tr>
      <w:tr w:rsidR="00105FA8" w:rsidRPr="00105FA8" w:rsidTr="00E16EEB">
        <w:tc>
          <w:tcPr>
            <w:tcW w:w="8046" w:type="dxa"/>
          </w:tcPr>
          <w:p w:rsidR="00105FA8" w:rsidRPr="00105FA8" w:rsidRDefault="00105FA8" w:rsidP="003C28FF">
            <w:pPr>
              <w:pBdr>
                <w:bottom w:val="single" w:sz="4" w:space="0" w:color="auto"/>
              </w:pBdr>
              <w:tabs>
                <w:tab w:val="left" w:pos="700"/>
                <w:tab w:val="right" w:pos="8820"/>
              </w:tabs>
              <w:ind w:left="1440" w:hanging="1080"/>
            </w:pPr>
            <w:r w:rsidRPr="00E16EEB">
              <w:rPr>
                <w:b/>
              </w:rPr>
              <w:t>H.</w:t>
            </w:r>
            <w:r w:rsidR="003C28FF">
              <w:rPr>
                <w:b/>
              </w:rPr>
              <w:tab/>
            </w:r>
            <w:r w:rsidRPr="00105FA8">
              <w:t>Minor patient; consent</w:t>
            </w:r>
            <w:r w:rsidRPr="00105FA8">
              <w:tab/>
            </w:r>
            <w:r w:rsidR="002E457B">
              <w:t xml:space="preserve"> </w:t>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15</w:t>
            </w:r>
          </w:p>
        </w:tc>
      </w:tr>
      <w:tr w:rsidR="00105FA8" w:rsidRPr="00105FA8" w:rsidTr="002E457B">
        <w:tc>
          <w:tcPr>
            <w:tcW w:w="8046" w:type="dxa"/>
          </w:tcPr>
          <w:p w:rsidR="00105FA8" w:rsidRPr="00105FA8" w:rsidRDefault="00105FA8" w:rsidP="003C28FF">
            <w:pPr>
              <w:pBdr>
                <w:bottom w:val="single" w:sz="4" w:space="0" w:color="auto"/>
              </w:pBdr>
              <w:tabs>
                <w:tab w:val="left" w:pos="700"/>
                <w:tab w:val="right" w:pos="8820"/>
              </w:tabs>
              <w:ind w:left="1440" w:hanging="1080"/>
            </w:pPr>
            <w:r w:rsidRPr="00E16EEB">
              <w:rPr>
                <w:b/>
              </w:rPr>
              <w:t>I.</w:t>
            </w:r>
            <w:r w:rsidR="003C28FF">
              <w:rPr>
                <w:b/>
              </w:rPr>
              <w:tab/>
            </w:r>
            <w:r w:rsidRPr="00105FA8">
              <w:t>Incapacitated adult patient; consent</w:t>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15</w:t>
            </w:r>
          </w:p>
        </w:tc>
      </w:tr>
      <w:tr w:rsidR="00105FA8" w:rsidRPr="00105FA8" w:rsidTr="002E457B">
        <w:tc>
          <w:tcPr>
            <w:tcW w:w="8046" w:type="dxa"/>
          </w:tcPr>
          <w:p w:rsidR="00105FA8" w:rsidRPr="002E457B" w:rsidRDefault="00105FA8" w:rsidP="003C28FF">
            <w:pPr>
              <w:tabs>
                <w:tab w:val="left" w:pos="700"/>
                <w:tab w:val="right" w:pos="8820"/>
              </w:tabs>
              <w:ind w:left="1440" w:hanging="1080"/>
              <w:rPr>
                <w:u w:val="single"/>
              </w:rPr>
            </w:pPr>
            <w:r w:rsidRPr="002E457B">
              <w:rPr>
                <w:b/>
                <w:u w:val="single"/>
              </w:rPr>
              <w:t>J.</w:t>
            </w:r>
            <w:r w:rsidR="003C28FF">
              <w:rPr>
                <w:b/>
                <w:u w:val="single"/>
              </w:rPr>
              <w:tab/>
            </w:r>
            <w:r w:rsidRPr="002E457B">
              <w:rPr>
                <w:u w:val="single"/>
              </w:rPr>
              <w:t xml:space="preserve">Proof of authority to act for another </w:t>
            </w:r>
            <w:r w:rsidRPr="002E457B">
              <w:rPr>
                <w:u w:val="single"/>
              </w:rPr>
              <w:tab/>
            </w:r>
            <w:r w:rsidRPr="002E457B">
              <w:rPr>
                <w:u w:val="single"/>
              </w:rPr>
              <w:tab/>
            </w:r>
            <w:r w:rsidRPr="002E457B">
              <w:rPr>
                <w:u w:val="single"/>
              </w:rPr>
              <w:tab/>
            </w:r>
            <w:r w:rsidRPr="002E457B">
              <w:rPr>
                <w:u w:val="single"/>
              </w:rPr>
              <w:tab/>
            </w:r>
            <w:r w:rsidR="002E457B" w:rsidRPr="002E457B">
              <w:rPr>
                <w:u w:val="single"/>
              </w:rPr>
              <w:t xml:space="preserve"> </w:t>
            </w:r>
          </w:p>
        </w:tc>
        <w:tc>
          <w:tcPr>
            <w:tcW w:w="456" w:type="dxa"/>
          </w:tcPr>
          <w:p w:rsidR="00105FA8" w:rsidRPr="00E16EEB" w:rsidRDefault="00105FA8" w:rsidP="00E16EEB">
            <w:pPr>
              <w:tabs>
                <w:tab w:val="right" w:pos="8820"/>
              </w:tabs>
              <w:ind w:left="1440" w:hanging="1440"/>
              <w:rPr>
                <w:b/>
              </w:rPr>
            </w:pPr>
            <w:r w:rsidRPr="00E16EEB">
              <w:rPr>
                <w:b/>
              </w:rPr>
              <w:t>15</w:t>
            </w:r>
          </w:p>
        </w:tc>
      </w:tr>
      <w:tr w:rsidR="00105FA8" w:rsidRPr="00105FA8" w:rsidTr="002E457B">
        <w:tc>
          <w:tcPr>
            <w:tcW w:w="8046" w:type="dxa"/>
          </w:tcPr>
          <w:p w:rsidR="00105FA8" w:rsidRPr="00105FA8" w:rsidRDefault="00105FA8" w:rsidP="00105FA8">
            <w:pPr>
              <w:tabs>
                <w:tab w:val="right" w:pos="8820"/>
              </w:tabs>
              <w:ind w:left="1440" w:hanging="1440"/>
            </w:pPr>
          </w:p>
        </w:tc>
        <w:tc>
          <w:tcPr>
            <w:tcW w:w="456" w:type="dxa"/>
          </w:tcPr>
          <w:p w:rsidR="00105FA8" w:rsidRPr="00E16EEB" w:rsidRDefault="00105FA8" w:rsidP="00E16EEB">
            <w:pPr>
              <w:tabs>
                <w:tab w:val="right" w:pos="8820"/>
              </w:tabs>
              <w:ind w:left="1440" w:hanging="1440"/>
              <w:rPr>
                <w:b/>
              </w:rPr>
            </w:pPr>
          </w:p>
        </w:tc>
      </w:tr>
      <w:tr w:rsidR="00105FA8" w:rsidRPr="00105FA8" w:rsidTr="00E16EEB">
        <w:tc>
          <w:tcPr>
            <w:tcW w:w="8046" w:type="dxa"/>
          </w:tcPr>
          <w:p w:rsidR="00105FA8" w:rsidRPr="00E16EEB" w:rsidRDefault="00105FA8" w:rsidP="00105FA8">
            <w:pPr>
              <w:pBdr>
                <w:bottom w:val="single" w:sz="4" w:space="0" w:color="auto"/>
              </w:pBdr>
              <w:tabs>
                <w:tab w:val="right" w:pos="8820"/>
              </w:tabs>
              <w:ind w:left="1440" w:hanging="1440"/>
              <w:rPr>
                <w:b/>
              </w:rPr>
            </w:pPr>
            <w:r w:rsidRPr="00E16EEB">
              <w:rPr>
                <w:b/>
              </w:rPr>
              <w:t>SECTION 5. QUALIFYING PATIENT</w:t>
            </w:r>
            <w:r w:rsidRPr="00E16EEB">
              <w:rPr>
                <w:b/>
              </w:rPr>
              <w:tab/>
            </w:r>
          </w:p>
        </w:tc>
        <w:tc>
          <w:tcPr>
            <w:tcW w:w="456" w:type="dxa"/>
          </w:tcPr>
          <w:p w:rsidR="00105FA8" w:rsidRPr="00E16EEB" w:rsidRDefault="00105FA8" w:rsidP="00E16EEB">
            <w:pPr>
              <w:tabs>
                <w:tab w:val="right" w:pos="8820"/>
              </w:tabs>
              <w:ind w:left="1440" w:hanging="1440"/>
              <w:rPr>
                <w:b/>
              </w:rPr>
            </w:pPr>
            <w:r w:rsidRPr="00E16EEB">
              <w:rPr>
                <w:b/>
              </w:rPr>
              <w:t>16</w:t>
            </w:r>
          </w:p>
        </w:tc>
      </w:tr>
      <w:tr w:rsidR="00105FA8" w:rsidRPr="00105FA8" w:rsidTr="00E16EEB">
        <w:tc>
          <w:tcPr>
            <w:tcW w:w="8046" w:type="dxa"/>
          </w:tcPr>
          <w:p w:rsidR="00105FA8" w:rsidRPr="00105FA8" w:rsidRDefault="00105FA8" w:rsidP="003C28FF">
            <w:pPr>
              <w:pBdr>
                <w:bottom w:val="single" w:sz="4" w:space="0" w:color="auto"/>
              </w:pBdr>
              <w:tabs>
                <w:tab w:val="left" w:pos="737"/>
                <w:tab w:val="right" w:pos="8820"/>
              </w:tabs>
              <w:ind w:left="1440" w:hanging="1098"/>
            </w:pPr>
            <w:r w:rsidRPr="00E16EEB">
              <w:rPr>
                <w:b/>
              </w:rPr>
              <w:t>A.</w:t>
            </w:r>
            <w:r w:rsidR="003C28FF">
              <w:rPr>
                <w:b/>
              </w:rPr>
              <w:tab/>
            </w:r>
            <w:r w:rsidRPr="00105FA8">
              <w:t>Authorized conduct: qualifying patient</w:t>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16</w:t>
            </w:r>
          </w:p>
        </w:tc>
      </w:tr>
      <w:tr w:rsidR="00105FA8" w:rsidRPr="00105FA8" w:rsidTr="00E16EEB">
        <w:tc>
          <w:tcPr>
            <w:tcW w:w="8046" w:type="dxa"/>
          </w:tcPr>
          <w:p w:rsidR="00105FA8" w:rsidRPr="00105FA8" w:rsidRDefault="00105FA8" w:rsidP="003C28FF">
            <w:pPr>
              <w:pBdr>
                <w:bottom w:val="single" w:sz="4" w:space="0" w:color="auto"/>
              </w:pBdr>
              <w:tabs>
                <w:tab w:val="left" w:pos="737"/>
                <w:tab w:val="right" w:pos="8820"/>
              </w:tabs>
              <w:ind w:left="1440" w:hanging="1098"/>
            </w:pPr>
            <w:r w:rsidRPr="00E16EEB">
              <w:rPr>
                <w:b/>
              </w:rPr>
              <w:t>B.</w:t>
            </w:r>
            <w:r w:rsidR="003C28FF">
              <w:tab/>
            </w:r>
            <w:r w:rsidRPr="00105FA8">
              <w:t>One valid written certification</w:t>
            </w:r>
            <w:r w:rsidRPr="00105FA8">
              <w:tab/>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16</w:t>
            </w:r>
          </w:p>
        </w:tc>
      </w:tr>
      <w:tr w:rsidR="00105FA8" w:rsidRPr="00105FA8" w:rsidTr="00E16EEB">
        <w:tc>
          <w:tcPr>
            <w:tcW w:w="8046" w:type="dxa"/>
          </w:tcPr>
          <w:p w:rsidR="00105FA8" w:rsidRPr="00105FA8" w:rsidRDefault="00105FA8" w:rsidP="003C28FF">
            <w:pPr>
              <w:pBdr>
                <w:bottom w:val="single" w:sz="4" w:space="0" w:color="auto"/>
              </w:pBdr>
              <w:tabs>
                <w:tab w:val="left" w:pos="737"/>
                <w:tab w:val="right" w:pos="8820"/>
              </w:tabs>
              <w:ind w:left="1440" w:hanging="1098"/>
            </w:pPr>
            <w:r w:rsidRPr="00E16EEB">
              <w:rPr>
                <w:b/>
              </w:rPr>
              <w:t>C.</w:t>
            </w:r>
            <w:r w:rsidR="003C28FF">
              <w:rPr>
                <w:b/>
              </w:rPr>
              <w:tab/>
            </w:r>
            <w:r w:rsidRPr="00105FA8">
              <w:t>Updated certification required</w:t>
            </w:r>
            <w:r w:rsidRPr="00105FA8">
              <w:tab/>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16</w:t>
            </w:r>
          </w:p>
        </w:tc>
      </w:tr>
      <w:tr w:rsidR="00105FA8" w:rsidRPr="00105FA8" w:rsidTr="00E16EEB">
        <w:tc>
          <w:tcPr>
            <w:tcW w:w="8046" w:type="dxa"/>
          </w:tcPr>
          <w:p w:rsidR="00105FA8" w:rsidRPr="00105FA8" w:rsidRDefault="00105FA8" w:rsidP="003C28FF">
            <w:pPr>
              <w:pBdr>
                <w:bottom w:val="single" w:sz="4" w:space="0" w:color="auto"/>
              </w:pBdr>
              <w:tabs>
                <w:tab w:val="left" w:pos="737"/>
                <w:tab w:val="right" w:pos="8820"/>
              </w:tabs>
              <w:ind w:left="1440" w:hanging="1098"/>
            </w:pPr>
            <w:r w:rsidRPr="00E16EEB">
              <w:rPr>
                <w:b/>
              </w:rPr>
              <w:t>D.</w:t>
            </w:r>
            <w:r w:rsidR="003C28FF">
              <w:tab/>
            </w:r>
            <w:r w:rsidRPr="00105FA8">
              <w:t>Patients who may not cultivate</w:t>
            </w:r>
            <w:r w:rsidRPr="00105FA8">
              <w:tab/>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16</w:t>
            </w:r>
          </w:p>
        </w:tc>
      </w:tr>
      <w:tr w:rsidR="00105FA8" w:rsidRPr="00105FA8" w:rsidTr="00E16EEB">
        <w:tc>
          <w:tcPr>
            <w:tcW w:w="8046" w:type="dxa"/>
          </w:tcPr>
          <w:p w:rsidR="00105FA8" w:rsidRPr="00105FA8" w:rsidRDefault="00105FA8" w:rsidP="003C28FF">
            <w:pPr>
              <w:pBdr>
                <w:bottom w:val="single" w:sz="4" w:space="0" w:color="auto"/>
              </w:pBdr>
              <w:tabs>
                <w:tab w:val="left" w:pos="737"/>
                <w:tab w:val="right" w:pos="8820"/>
              </w:tabs>
              <w:ind w:left="1440" w:hanging="1098"/>
            </w:pPr>
            <w:r w:rsidRPr="00E16EEB">
              <w:rPr>
                <w:b/>
              </w:rPr>
              <w:t>E.</w:t>
            </w:r>
            <w:r w:rsidR="003C28FF">
              <w:rPr>
                <w:b/>
              </w:rPr>
              <w:tab/>
            </w:r>
            <w:r w:rsidRPr="00105FA8">
              <w:t>Patient designation to assist</w:t>
            </w:r>
          </w:p>
        </w:tc>
        <w:tc>
          <w:tcPr>
            <w:tcW w:w="456" w:type="dxa"/>
          </w:tcPr>
          <w:p w:rsidR="00105FA8" w:rsidRPr="00E16EEB" w:rsidRDefault="00105FA8" w:rsidP="00E16EEB">
            <w:pPr>
              <w:tabs>
                <w:tab w:val="right" w:pos="8820"/>
              </w:tabs>
              <w:ind w:left="1440" w:hanging="1440"/>
              <w:rPr>
                <w:b/>
              </w:rPr>
            </w:pPr>
            <w:r w:rsidRPr="00E16EEB">
              <w:rPr>
                <w:b/>
              </w:rPr>
              <w:t>17</w:t>
            </w:r>
          </w:p>
        </w:tc>
      </w:tr>
      <w:tr w:rsidR="00105FA8" w:rsidRPr="00105FA8" w:rsidTr="00E16EEB">
        <w:tc>
          <w:tcPr>
            <w:tcW w:w="8046" w:type="dxa"/>
          </w:tcPr>
          <w:p w:rsidR="00105FA8" w:rsidRPr="00105FA8" w:rsidRDefault="00105FA8" w:rsidP="00EB6462">
            <w:pPr>
              <w:pBdr>
                <w:bottom w:val="single" w:sz="4" w:space="0" w:color="auto"/>
              </w:pBdr>
              <w:tabs>
                <w:tab w:val="left" w:pos="709"/>
                <w:tab w:val="right" w:pos="8820"/>
              </w:tabs>
              <w:ind w:left="1440" w:hanging="1098"/>
            </w:pPr>
            <w:r w:rsidRPr="00E16EEB">
              <w:rPr>
                <w:b/>
              </w:rPr>
              <w:t>F.</w:t>
            </w:r>
            <w:r w:rsidR="00EB6462">
              <w:rPr>
                <w:b/>
              </w:rPr>
              <w:tab/>
            </w:r>
            <w:r w:rsidRPr="00105FA8">
              <w:t>Designation required to cultivate</w:t>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17</w:t>
            </w:r>
          </w:p>
        </w:tc>
      </w:tr>
      <w:tr w:rsidR="00105FA8" w:rsidRPr="00105FA8" w:rsidTr="00E16EEB">
        <w:tc>
          <w:tcPr>
            <w:tcW w:w="8046" w:type="dxa"/>
          </w:tcPr>
          <w:p w:rsidR="00105FA8" w:rsidRPr="00105FA8" w:rsidRDefault="00105FA8" w:rsidP="00EB6462">
            <w:pPr>
              <w:pBdr>
                <w:bottom w:val="single" w:sz="4" w:space="0" w:color="auto"/>
              </w:pBdr>
              <w:tabs>
                <w:tab w:val="left" w:pos="737"/>
                <w:tab w:val="right" w:pos="8820"/>
              </w:tabs>
              <w:ind w:left="1440" w:hanging="1098"/>
            </w:pPr>
            <w:r w:rsidRPr="00E16EEB">
              <w:rPr>
                <w:b/>
              </w:rPr>
              <w:t>G.</w:t>
            </w:r>
            <w:r w:rsidR="00EB6462">
              <w:rPr>
                <w:b/>
              </w:rPr>
              <w:tab/>
            </w:r>
            <w:r w:rsidRPr="00105FA8">
              <w:t>Patient rescinds designation</w:t>
            </w:r>
            <w:r w:rsidRPr="00105FA8">
              <w:tab/>
            </w:r>
            <w:r w:rsidRPr="00105FA8">
              <w:tab/>
            </w:r>
            <w:r w:rsidRPr="00105FA8">
              <w:tab/>
            </w:r>
            <w:r w:rsidRPr="00105FA8">
              <w:tab/>
            </w:r>
            <w:r w:rsidRPr="00105FA8">
              <w:tab/>
            </w:r>
            <w:r w:rsidR="002E457B">
              <w:t xml:space="preserve"> </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17</w:t>
            </w:r>
          </w:p>
        </w:tc>
      </w:tr>
      <w:tr w:rsidR="00105FA8" w:rsidRPr="00105FA8" w:rsidTr="00E16EEB">
        <w:tc>
          <w:tcPr>
            <w:tcW w:w="8046" w:type="dxa"/>
          </w:tcPr>
          <w:p w:rsidR="00105FA8" w:rsidRPr="00105FA8" w:rsidRDefault="00105FA8" w:rsidP="00105FA8">
            <w:pPr>
              <w:tabs>
                <w:tab w:val="right" w:pos="8820"/>
              </w:tabs>
              <w:ind w:left="1440" w:hanging="1440"/>
            </w:pPr>
          </w:p>
        </w:tc>
        <w:tc>
          <w:tcPr>
            <w:tcW w:w="456" w:type="dxa"/>
          </w:tcPr>
          <w:p w:rsidR="00105FA8" w:rsidRPr="00E16EEB" w:rsidRDefault="00105FA8" w:rsidP="00E16EEB">
            <w:pPr>
              <w:tabs>
                <w:tab w:val="right" w:pos="8820"/>
              </w:tabs>
              <w:ind w:left="1440" w:hanging="1440"/>
              <w:rPr>
                <w:b/>
              </w:rPr>
            </w:pPr>
          </w:p>
        </w:tc>
      </w:tr>
      <w:tr w:rsidR="00105FA8" w:rsidRPr="00105FA8" w:rsidTr="00E16EEB">
        <w:tc>
          <w:tcPr>
            <w:tcW w:w="8046" w:type="dxa"/>
          </w:tcPr>
          <w:p w:rsidR="00105FA8" w:rsidRPr="00E16EEB" w:rsidRDefault="00105FA8" w:rsidP="00105FA8">
            <w:pPr>
              <w:pBdr>
                <w:bottom w:val="single" w:sz="4" w:space="0" w:color="auto"/>
              </w:pBdr>
              <w:tabs>
                <w:tab w:val="right" w:pos="8820"/>
              </w:tabs>
              <w:ind w:left="1440" w:hanging="1440"/>
              <w:rPr>
                <w:b/>
              </w:rPr>
            </w:pPr>
            <w:r w:rsidRPr="00E16EEB">
              <w:rPr>
                <w:b/>
              </w:rPr>
              <w:t>SECTION 6. PRIMARY CAREGIVER</w:t>
            </w:r>
            <w:r w:rsidRPr="00E16EEB">
              <w:rPr>
                <w:b/>
              </w:rPr>
              <w:tab/>
            </w:r>
          </w:p>
        </w:tc>
        <w:tc>
          <w:tcPr>
            <w:tcW w:w="456" w:type="dxa"/>
          </w:tcPr>
          <w:p w:rsidR="00105FA8" w:rsidRPr="00E16EEB" w:rsidRDefault="00105FA8" w:rsidP="00E16EEB">
            <w:pPr>
              <w:tabs>
                <w:tab w:val="right" w:pos="8820"/>
              </w:tabs>
              <w:ind w:left="1440" w:hanging="1440"/>
              <w:rPr>
                <w:b/>
              </w:rPr>
            </w:pPr>
            <w:r w:rsidRPr="00E16EEB">
              <w:rPr>
                <w:b/>
              </w:rPr>
              <w:t>18</w:t>
            </w:r>
          </w:p>
        </w:tc>
      </w:tr>
      <w:tr w:rsidR="00105FA8" w:rsidRPr="00105FA8" w:rsidTr="00E16EEB">
        <w:tc>
          <w:tcPr>
            <w:tcW w:w="8046" w:type="dxa"/>
          </w:tcPr>
          <w:p w:rsidR="00105FA8" w:rsidRPr="00105FA8" w:rsidRDefault="00105FA8" w:rsidP="00DE610A">
            <w:pPr>
              <w:pBdr>
                <w:bottom w:val="single" w:sz="4" w:space="0" w:color="auto"/>
              </w:pBdr>
              <w:tabs>
                <w:tab w:val="left" w:pos="718"/>
                <w:tab w:val="right" w:pos="8820"/>
              </w:tabs>
              <w:ind w:left="1440" w:hanging="1098"/>
            </w:pPr>
            <w:r w:rsidRPr="00E16EEB">
              <w:rPr>
                <w:b/>
              </w:rPr>
              <w:t>A</w:t>
            </w:r>
            <w:r w:rsidR="00DE610A">
              <w:rPr>
                <w:b/>
              </w:rPr>
              <w:t>.</w:t>
            </w:r>
            <w:r w:rsidR="00DE610A">
              <w:rPr>
                <w:b/>
              </w:rPr>
              <w:tab/>
            </w:r>
            <w:r w:rsidRPr="00E16EEB">
              <w:t>Authorized conduct: primary caregiver</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18</w:t>
            </w:r>
          </w:p>
        </w:tc>
      </w:tr>
      <w:tr w:rsidR="00105FA8" w:rsidRPr="00105FA8" w:rsidTr="00E16EEB">
        <w:tc>
          <w:tcPr>
            <w:tcW w:w="8046" w:type="dxa"/>
          </w:tcPr>
          <w:p w:rsidR="00105FA8" w:rsidRPr="00105FA8" w:rsidRDefault="00105FA8" w:rsidP="00DE610A">
            <w:pPr>
              <w:pBdr>
                <w:bottom w:val="single" w:sz="4" w:space="0" w:color="auto"/>
              </w:pBdr>
              <w:tabs>
                <w:tab w:val="left" w:pos="718"/>
                <w:tab w:val="right" w:pos="8820"/>
              </w:tabs>
              <w:ind w:left="1440" w:hanging="1098"/>
            </w:pPr>
            <w:r w:rsidRPr="00E16EEB">
              <w:rPr>
                <w:b/>
              </w:rPr>
              <w:t>B</w:t>
            </w:r>
            <w:r w:rsidR="00DE610A">
              <w:rPr>
                <w:b/>
              </w:rPr>
              <w:t>.</w:t>
            </w:r>
            <w:r w:rsidR="00DE610A">
              <w:rPr>
                <w:b/>
              </w:rPr>
              <w:tab/>
            </w:r>
            <w:r w:rsidRPr="00105FA8">
              <w:t>Designation form required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18</w:t>
            </w:r>
          </w:p>
        </w:tc>
      </w:tr>
      <w:tr w:rsidR="00105FA8" w:rsidRPr="00105FA8" w:rsidTr="00E16EEB">
        <w:tc>
          <w:tcPr>
            <w:tcW w:w="8046" w:type="dxa"/>
          </w:tcPr>
          <w:p w:rsidR="00105FA8" w:rsidRPr="00105FA8" w:rsidRDefault="00105FA8" w:rsidP="00DE610A">
            <w:pPr>
              <w:pBdr>
                <w:bottom w:val="single" w:sz="4" w:space="0" w:color="auto"/>
              </w:pBdr>
              <w:tabs>
                <w:tab w:val="left" w:pos="718"/>
                <w:tab w:val="right" w:pos="8820"/>
              </w:tabs>
              <w:ind w:left="1440" w:hanging="1098"/>
            </w:pPr>
            <w:r w:rsidRPr="00E16EEB">
              <w:rPr>
                <w:b/>
              </w:rPr>
              <w:t>C</w:t>
            </w:r>
            <w:r w:rsidR="00DE610A">
              <w:rPr>
                <w:b/>
              </w:rPr>
              <w:t>.</w:t>
            </w:r>
            <w:r w:rsidR="00DE610A">
              <w:rPr>
                <w:b/>
              </w:rPr>
              <w:tab/>
            </w:r>
            <w:r w:rsidRPr="00105FA8">
              <w:t>Patient designates cultivating primary caregiver</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19</w:t>
            </w:r>
          </w:p>
        </w:tc>
      </w:tr>
      <w:tr w:rsidR="00105FA8" w:rsidRPr="00105FA8" w:rsidTr="00E16EEB">
        <w:tc>
          <w:tcPr>
            <w:tcW w:w="8046" w:type="dxa"/>
          </w:tcPr>
          <w:p w:rsidR="00105FA8" w:rsidRPr="00105FA8" w:rsidRDefault="00105FA8" w:rsidP="00DE610A">
            <w:pPr>
              <w:pBdr>
                <w:bottom w:val="single" w:sz="4" w:space="0" w:color="auto"/>
              </w:pBdr>
              <w:tabs>
                <w:tab w:val="left" w:pos="718"/>
                <w:tab w:val="right" w:pos="8820"/>
              </w:tabs>
              <w:ind w:left="1440" w:hanging="1098"/>
            </w:pPr>
            <w:r w:rsidRPr="00E16EEB">
              <w:rPr>
                <w:b/>
              </w:rPr>
              <w:t>D</w:t>
            </w:r>
            <w:r w:rsidR="00DE610A">
              <w:rPr>
                <w:b/>
              </w:rPr>
              <w:t>.</w:t>
            </w:r>
            <w:r w:rsidR="00DE610A">
              <w:rPr>
                <w:b/>
              </w:rPr>
              <w:tab/>
            </w:r>
            <w:r w:rsidRPr="00105FA8">
              <w:t>Patient rescinds designation</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19</w:t>
            </w:r>
          </w:p>
        </w:tc>
      </w:tr>
      <w:tr w:rsidR="00105FA8" w:rsidRPr="00105FA8" w:rsidTr="00E16EEB">
        <w:tc>
          <w:tcPr>
            <w:tcW w:w="8046" w:type="dxa"/>
          </w:tcPr>
          <w:p w:rsidR="00105FA8" w:rsidRPr="00105FA8" w:rsidRDefault="00105FA8" w:rsidP="00DE610A">
            <w:pPr>
              <w:pBdr>
                <w:bottom w:val="single" w:sz="4" w:space="0" w:color="auto"/>
              </w:pBdr>
              <w:tabs>
                <w:tab w:val="left" w:pos="718"/>
                <w:tab w:val="right" w:pos="8820"/>
              </w:tabs>
              <w:ind w:left="1440" w:hanging="1098"/>
            </w:pPr>
            <w:r w:rsidRPr="00E16EEB">
              <w:rPr>
                <w:b/>
              </w:rPr>
              <w:t>E</w:t>
            </w:r>
            <w:r w:rsidR="00DE610A">
              <w:rPr>
                <w:b/>
              </w:rPr>
              <w:t>.</w:t>
            </w:r>
            <w:r w:rsidR="00DE610A">
              <w:rPr>
                <w:b/>
              </w:rPr>
              <w:tab/>
            </w:r>
            <w:r w:rsidRPr="00105FA8">
              <w:t>Primary caregiver may accept, refuse or discontinue designation</w:t>
            </w:r>
          </w:p>
        </w:tc>
        <w:tc>
          <w:tcPr>
            <w:tcW w:w="456" w:type="dxa"/>
          </w:tcPr>
          <w:p w:rsidR="00105FA8" w:rsidRPr="00E16EEB" w:rsidRDefault="00105FA8" w:rsidP="00E16EEB">
            <w:pPr>
              <w:tabs>
                <w:tab w:val="right" w:pos="8820"/>
              </w:tabs>
              <w:ind w:left="1440" w:hanging="1440"/>
              <w:rPr>
                <w:b/>
              </w:rPr>
            </w:pPr>
            <w:r w:rsidRPr="00E16EEB">
              <w:rPr>
                <w:b/>
              </w:rPr>
              <w:t>19</w:t>
            </w:r>
          </w:p>
        </w:tc>
      </w:tr>
      <w:tr w:rsidR="00105FA8" w:rsidRPr="00105FA8" w:rsidTr="00E16EEB">
        <w:tc>
          <w:tcPr>
            <w:tcW w:w="8046" w:type="dxa"/>
          </w:tcPr>
          <w:p w:rsidR="00105FA8" w:rsidRPr="00105FA8" w:rsidRDefault="00105FA8" w:rsidP="00DE610A">
            <w:pPr>
              <w:pBdr>
                <w:bottom w:val="single" w:sz="4" w:space="0" w:color="auto"/>
              </w:pBdr>
              <w:tabs>
                <w:tab w:val="left" w:pos="718"/>
                <w:tab w:val="right" w:pos="8820"/>
              </w:tabs>
              <w:ind w:left="1440" w:hanging="1098"/>
            </w:pPr>
            <w:r w:rsidRPr="00E16EEB">
              <w:rPr>
                <w:b/>
              </w:rPr>
              <w:t>F</w:t>
            </w:r>
            <w:r w:rsidR="00DE610A">
              <w:rPr>
                <w:b/>
              </w:rPr>
              <w:t>.</w:t>
            </w:r>
            <w:r w:rsidR="00DE610A">
              <w:rPr>
                <w:b/>
              </w:rPr>
              <w:tab/>
            </w:r>
            <w:r w:rsidRPr="00105FA8">
              <w:t>Caregiver discontinues designated relationship</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19</w:t>
            </w:r>
          </w:p>
        </w:tc>
      </w:tr>
      <w:tr w:rsidR="00105FA8" w:rsidRPr="00105FA8" w:rsidTr="00E16EEB">
        <w:tc>
          <w:tcPr>
            <w:tcW w:w="8046" w:type="dxa"/>
          </w:tcPr>
          <w:p w:rsidR="00105FA8" w:rsidRPr="00105FA8" w:rsidRDefault="00105FA8" w:rsidP="00DE610A">
            <w:pPr>
              <w:pBdr>
                <w:bottom w:val="single" w:sz="4" w:space="0" w:color="auto"/>
              </w:pBdr>
              <w:tabs>
                <w:tab w:val="left" w:pos="718"/>
                <w:tab w:val="right" w:pos="8820"/>
              </w:tabs>
              <w:ind w:left="1440" w:hanging="1098"/>
            </w:pPr>
            <w:r w:rsidRPr="00E16EEB">
              <w:rPr>
                <w:b/>
              </w:rPr>
              <w:t>G</w:t>
            </w:r>
            <w:r w:rsidR="00DE610A">
              <w:rPr>
                <w:b/>
              </w:rPr>
              <w:t>.</w:t>
            </w:r>
            <w:r w:rsidR="00DE610A">
              <w:rPr>
                <w:b/>
              </w:rPr>
              <w:tab/>
            </w:r>
            <w:r w:rsidRPr="00105FA8">
              <w:t>Employee of a primary caregiver</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20</w:t>
            </w:r>
          </w:p>
        </w:tc>
      </w:tr>
      <w:tr w:rsidR="00105FA8" w:rsidRPr="00105FA8" w:rsidTr="00E16EEB">
        <w:tc>
          <w:tcPr>
            <w:tcW w:w="8046" w:type="dxa"/>
          </w:tcPr>
          <w:p w:rsidR="00105FA8" w:rsidRPr="00105FA8" w:rsidRDefault="00105FA8" w:rsidP="00DE610A">
            <w:pPr>
              <w:pBdr>
                <w:bottom w:val="single" w:sz="4" w:space="0" w:color="auto"/>
              </w:pBdr>
              <w:tabs>
                <w:tab w:val="left" w:pos="718"/>
                <w:tab w:val="right" w:pos="8820"/>
              </w:tabs>
              <w:ind w:left="1440" w:hanging="1098"/>
            </w:pPr>
            <w:r w:rsidRPr="00E16EEB">
              <w:rPr>
                <w:b/>
              </w:rPr>
              <w:t>H</w:t>
            </w:r>
            <w:r w:rsidR="00DE610A">
              <w:rPr>
                <w:b/>
              </w:rPr>
              <w:t>.</w:t>
            </w:r>
            <w:r w:rsidR="00DE610A">
              <w:rPr>
                <w:b/>
              </w:rPr>
              <w:tab/>
            </w:r>
            <w:r w:rsidRPr="00105FA8">
              <w:t>Application for registry identification cards</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20</w:t>
            </w:r>
          </w:p>
        </w:tc>
      </w:tr>
      <w:tr w:rsidR="00105FA8" w:rsidRPr="00105FA8" w:rsidTr="00E16EEB">
        <w:tc>
          <w:tcPr>
            <w:tcW w:w="8046" w:type="dxa"/>
          </w:tcPr>
          <w:p w:rsidR="00105FA8" w:rsidRPr="00105FA8" w:rsidRDefault="00105FA8" w:rsidP="00DE610A">
            <w:pPr>
              <w:pBdr>
                <w:bottom w:val="single" w:sz="4" w:space="0" w:color="auto"/>
              </w:pBdr>
              <w:tabs>
                <w:tab w:val="left" w:pos="718"/>
                <w:tab w:val="right" w:pos="8820"/>
              </w:tabs>
              <w:ind w:left="1440" w:hanging="1098"/>
            </w:pPr>
            <w:r w:rsidRPr="00E16EEB">
              <w:rPr>
                <w:b/>
              </w:rPr>
              <w:t>I</w:t>
            </w:r>
            <w:r w:rsidR="00DE610A">
              <w:rPr>
                <w:b/>
              </w:rPr>
              <w:t>.</w:t>
            </w:r>
            <w:r w:rsidR="00DE610A">
              <w:rPr>
                <w:b/>
              </w:rPr>
              <w:tab/>
            </w:r>
            <w:r w:rsidRPr="00105FA8">
              <w:t>A second primary caregiver</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21</w:t>
            </w:r>
          </w:p>
        </w:tc>
      </w:tr>
      <w:tr w:rsidR="00105FA8" w:rsidRPr="00105FA8" w:rsidTr="00E16EEB">
        <w:tc>
          <w:tcPr>
            <w:tcW w:w="8046" w:type="dxa"/>
          </w:tcPr>
          <w:p w:rsidR="00105FA8" w:rsidRPr="00105FA8" w:rsidRDefault="00105FA8" w:rsidP="00DE610A">
            <w:pPr>
              <w:pBdr>
                <w:bottom w:val="single" w:sz="4" w:space="0" w:color="auto"/>
              </w:pBdr>
              <w:tabs>
                <w:tab w:val="left" w:pos="718"/>
                <w:tab w:val="right" w:pos="8820"/>
              </w:tabs>
              <w:ind w:left="1440" w:hanging="1098"/>
            </w:pPr>
            <w:r w:rsidRPr="00E16EEB">
              <w:rPr>
                <w:b/>
              </w:rPr>
              <w:t>J</w:t>
            </w:r>
            <w:r w:rsidR="00DE610A">
              <w:rPr>
                <w:b/>
              </w:rPr>
              <w:t>.</w:t>
            </w:r>
            <w:r w:rsidR="00DE610A">
              <w:rPr>
                <w:b/>
              </w:rPr>
              <w:tab/>
            </w:r>
            <w:r w:rsidRPr="00105FA8">
              <w:t>Food establishment license required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21</w:t>
            </w:r>
          </w:p>
        </w:tc>
      </w:tr>
      <w:tr w:rsidR="00105FA8" w:rsidRPr="00105FA8" w:rsidTr="00E16EEB">
        <w:tc>
          <w:tcPr>
            <w:tcW w:w="8046" w:type="dxa"/>
          </w:tcPr>
          <w:p w:rsidR="00105FA8" w:rsidRPr="00105FA8" w:rsidRDefault="00105FA8" w:rsidP="00DE610A">
            <w:pPr>
              <w:pBdr>
                <w:bottom w:val="single" w:sz="4" w:space="0" w:color="auto"/>
              </w:pBdr>
              <w:tabs>
                <w:tab w:val="left" w:pos="718"/>
                <w:tab w:val="right" w:pos="8820"/>
              </w:tabs>
              <w:ind w:left="1440" w:hanging="1098"/>
            </w:pPr>
            <w:r w:rsidRPr="00E16EEB">
              <w:rPr>
                <w:b/>
              </w:rPr>
              <w:t>K</w:t>
            </w:r>
            <w:r w:rsidR="00DE610A">
              <w:rPr>
                <w:b/>
              </w:rPr>
              <w:t>.</w:t>
            </w:r>
            <w:r w:rsidR="00DE610A">
              <w:rPr>
                <w:b/>
              </w:rPr>
              <w:tab/>
            </w:r>
            <w:r w:rsidRPr="00105FA8">
              <w:t>Separate locations within a building</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21</w:t>
            </w:r>
          </w:p>
        </w:tc>
      </w:tr>
      <w:tr w:rsidR="00105FA8" w:rsidRPr="00105FA8" w:rsidTr="00E16EEB">
        <w:tc>
          <w:tcPr>
            <w:tcW w:w="8046" w:type="dxa"/>
          </w:tcPr>
          <w:p w:rsidR="00105FA8" w:rsidRPr="00105FA8" w:rsidRDefault="00105FA8" w:rsidP="00105FA8">
            <w:pPr>
              <w:tabs>
                <w:tab w:val="right" w:pos="8820"/>
              </w:tabs>
              <w:ind w:left="1440" w:hanging="1080"/>
            </w:pPr>
          </w:p>
        </w:tc>
        <w:tc>
          <w:tcPr>
            <w:tcW w:w="456" w:type="dxa"/>
          </w:tcPr>
          <w:p w:rsidR="00105FA8" w:rsidRPr="00E16EEB" w:rsidRDefault="00105FA8" w:rsidP="00E16EEB">
            <w:pPr>
              <w:tabs>
                <w:tab w:val="right" w:pos="8820"/>
              </w:tabs>
              <w:ind w:left="1440" w:hanging="1440"/>
              <w:rPr>
                <w:b/>
              </w:rPr>
            </w:pPr>
          </w:p>
        </w:tc>
      </w:tr>
      <w:tr w:rsidR="00105FA8" w:rsidRPr="00105FA8" w:rsidTr="00E16EEB">
        <w:tc>
          <w:tcPr>
            <w:tcW w:w="8046" w:type="dxa"/>
          </w:tcPr>
          <w:p w:rsidR="00105FA8" w:rsidRPr="00105FA8" w:rsidRDefault="00105FA8" w:rsidP="00105FA8">
            <w:pPr>
              <w:pBdr>
                <w:bottom w:val="single" w:sz="4" w:space="0" w:color="auto"/>
              </w:pBdr>
              <w:tabs>
                <w:tab w:val="right" w:pos="8820"/>
              </w:tabs>
              <w:ind w:left="1440" w:hanging="1440"/>
              <w:rPr>
                <w:b/>
              </w:rPr>
            </w:pPr>
            <w:r w:rsidRPr="00105FA8">
              <w:rPr>
                <w:b/>
              </w:rPr>
              <w:t>SECTION 7.</w:t>
            </w:r>
            <w:r w:rsidRPr="00105FA8" w:rsidDel="00C34562">
              <w:rPr>
                <w:b/>
              </w:rPr>
              <w:t xml:space="preserve"> </w:t>
            </w:r>
            <w:r w:rsidRPr="00105FA8">
              <w:rPr>
                <w:b/>
              </w:rPr>
              <w:t>REGISTERED DISPENSARY</w:t>
            </w:r>
            <w:r w:rsidRPr="00105FA8">
              <w:rPr>
                <w:b/>
              </w:rPr>
              <w:tab/>
            </w:r>
          </w:p>
        </w:tc>
        <w:tc>
          <w:tcPr>
            <w:tcW w:w="456" w:type="dxa"/>
          </w:tcPr>
          <w:p w:rsidR="00105FA8" w:rsidRPr="00E16EEB" w:rsidRDefault="00105FA8" w:rsidP="00E16EEB">
            <w:pPr>
              <w:tabs>
                <w:tab w:val="right" w:pos="8820"/>
              </w:tabs>
              <w:ind w:left="1440" w:hanging="1440"/>
              <w:rPr>
                <w:b/>
              </w:rPr>
            </w:pPr>
            <w:r w:rsidRPr="00E16EEB">
              <w:rPr>
                <w:b/>
              </w:rPr>
              <w:t>23</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A</w:t>
            </w:r>
            <w:r w:rsidR="00DE610A">
              <w:rPr>
                <w:b/>
              </w:rPr>
              <w:t>.</w:t>
            </w:r>
            <w:r w:rsidR="00DE610A">
              <w:rPr>
                <w:b/>
              </w:rPr>
              <w:tab/>
            </w:r>
            <w:r w:rsidRPr="00105FA8">
              <w:t>Dispensary registration certificate required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23</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B</w:t>
            </w:r>
            <w:r w:rsidR="00DE610A">
              <w:rPr>
                <w:b/>
              </w:rPr>
              <w:t>.</w:t>
            </w:r>
            <w:r w:rsidR="00DE610A">
              <w:rPr>
                <w:b/>
              </w:rPr>
              <w:tab/>
            </w:r>
            <w:r w:rsidRPr="00105FA8">
              <w:t>Food establishment license required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23</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C</w:t>
            </w:r>
            <w:r w:rsidR="00DE610A">
              <w:rPr>
                <w:b/>
              </w:rPr>
              <w:t>.</w:t>
            </w:r>
            <w:r w:rsidR="00DE610A">
              <w:rPr>
                <w:b/>
              </w:rPr>
              <w:tab/>
            </w:r>
            <w:r w:rsidRPr="00105FA8">
              <w:t>Designation form required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23</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D</w:t>
            </w:r>
            <w:r w:rsidR="00DE610A">
              <w:rPr>
                <w:b/>
              </w:rPr>
              <w:t>.</w:t>
            </w:r>
            <w:r w:rsidR="00DE610A">
              <w:rPr>
                <w:b/>
              </w:rPr>
              <w:tab/>
            </w:r>
            <w:r w:rsidRPr="00105FA8">
              <w:t>Patient rescinds designation</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23</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E</w:t>
            </w:r>
            <w:r w:rsidR="00DE610A">
              <w:rPr>
                <w:b/>
              </w:rPr>
              <w:t>.</w:t>
            </w:r>
            <w:r w:rsidR="00DE610A">
              <w:rPr>
                <w:b/>
              </w:rPr>
              <w:tab/>
            </w:r>
            <w:r w:rsidRPr="00105FA8">
              <w:t>Registered dispensary may accept, refuse or discontinue designation</w:t>
            </w:r>
          </w:p>
        </w:tc>
        <w:tc>
          <w:tcPr>
            <w:tcW w:w="456" w:type="dxa"/>
          </w:tcPr>
          <w:p w:rsidR="00105FA8" w:rsidRPr="00E16EEB" w:rsidRDefault="00105FA8" w:rsidP="00E16EEB">
            <w:pPr>
              <w:tabs>
                <w:tab w:val="right" w:pos="8820"/>
              </w:tabs>
              <w:ind w:left="1440" w:hanging="1440"/>
              <w:rPr>
                <w:b/>
              </w:rPr>
            </w:pPr>
            <w:r w:rsidRPr="00E16EEB">
              <w:rPr>
                <w:b/>
              </w:rPr>
              <w:t>23</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F</w:t>
            </w:r>
            <w:r w:rsidR="00DE610A">
              <w:rPr>
                <w:b/>
              </w:rPr>
              <w:t>.</w:t>
            </w:r>
            <w:r w:rsidR="00DE610A">
              <w:rPr>
                <w:b/>
              </w:rPr>
              <w:tab/>
            </w:r>
            <w:r w:rsidRPr="00105FA8">
              <w:t>Authorized conduct; registered dispensary</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24</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G</w:t>
            </w:r>
            <w:r w:rsidR="00DE610A">
              <w:rPr>
                <w:b/>
              </w:rPr>
              <w:t>.</w:t>
            </w:r>
            <w:r w:rsidR="00DE610A">
              <w:rPr>
                <w:b/>
              </w:rPr>
              <w:tab/>
            </w:r>
            <w:r w:rsidRPr="00105FA8">
              <w:t>Dispensary prohibitions</w:t>
            </w:r>
            <w:r w:rsidRPr="00105FA8">
              <w:tab/>
            </w:r>
            <w:r w:rsidRPr="00105FA8">
              <w:tab/>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24</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H</w:t>
            </w:r>
            <w:r w:rsidR="00DE610A">
              <w:rPr>
                <w:b/>
              </w:rPr>
              <w:t>.</w:t>
            </w:r>
            <w:r w:rsidR="00DE610A">
              <w:rPr>
                <w:b/>
              </w:rPr>
              <w:tab/>
            </w:r>
            <w:r w:rsidRPr="00105FA8">
              <w:t>Dispensary registry identification cards required</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25</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I</w:t>
            </w:r>
            <w:r w:rsidR="00DE610A">
              <w:rPr>
                <w:b/>
              </w:rPr>
              <w:t>.</w:t>
            </w:r>
            <w:r w:rsidR="00DE610A">
              <w:rPr>
                <w:b/>
              </w:rPr>
              <w:tab/>
            </w:r>
            <w:r w:rsidRPr="00105FA8">
              <w:t>Inspections</w:t>
            </w:r>
            <w:r w:rsidRPr="00105FA8">
              <w:tab/>
            </w:r>
            <w:r w:rsidRPr="00105FA8">
              <w:tab/>
            </w:r>
            <w:r w:rsidRPr="00105FA8">
              <w:tab/>
            </w:r>
            <w:r w:rsidRPr="00105FA8">
              <w:tab/>
            </w:r>
            <w:r w:rsidR="002E457B">
              <w:t xml:space="preserve"> </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26</w:t>
            </w:r>
          </w:p>
        </w:tc>
      </w:tr>
      <w:tr w:rsidR="00105FA8" w:rsidRPr="00105FA8" w:rsidTr="00D57626">
        <w:trPr>
          <w:trHeight w:val="57"/>
        </w:trPr>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J</w:t>
            </w:r>
            <w:r w:rsidR="00DE610A">
              <w:rPr>
                <w:b/>
              </w:rPr>
              <w:t>.</w:t>
            </w:r>
            <w:r w:rsidR="00DE610A">
              <w:rPr>
                <w:b/>
              </w:rPr>
              <w:tab/>
            </w:r>
            <w:r w:rsidRPr="00105FA8">
              <w:t>Quality control</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26</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K</w:t>
            </w:r>
            <w:r w:rsidR="00DE610A">
              <w:rPr>
                <w:b/>
              </w:rPr>
              <w:t>.</w:t>
            </w:r>
            <w:r w:rsidR="00DE610A">
              <w:rPr>
                <w:b/>
              </w:rPr>
              <w:tab/>
            </w:r>
            <w:r w:rsidRPr="00105FA8">
              <w:t>Sample collection and labeling</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26</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L</w:t>
            </w:r>
            <w:r w:rsidR="00DE610A">
              <w:rPr>
                <w:b/>
              </w:rPr>
              <w:t>.</w:t>
            </w:r>
            <w:r w:rsidR="00DE610A">
              <w:rPr>
                <w:b/>
              </w:rPr>
              <w:tab/>
            </w:r>
            <w:r w:rsidRPr="00105FA8">
              <w:t>Chain of custody of samples</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26</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M</w:t>
            </w:r>
            <w:r w:rsidR="00DE610A">
              <w:rPr>
                <w:b/>
              </w:rPr>
              <w:t>.</w:t>
            </w:r>
            <w:r w:rsidR="00DE610A">
              <w:rPr>
                <w:b/>
              </w:rPr>
              <w:tab/>
            </w:r>
            <w:r w:rsidRPr="00105FA8">
              <w:t>Sample testing</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27</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N</w:t>
            </w:r>
            <w:r w:rsidR="00DE610A">
              <w:rPr>
                <w:b/>
              </w:rPr>
              <w:t>.</w:t>
            </w:r>
            <w:r w:rsidR="00DE610A">
              <w:rPr>
                <w:b/>
              </w:rPr>
              <w:tab/>
            </w:r>
            <w:r w:rsidRPr="00105FA8">
              <w:t>Dispensary security: protection of premises and persons</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27</w:t>
            </w:r>
          </w:p>
        </w:tc>
      </w:tr>
      <w:tr w:rsidR="00105FA8" w:rsidRPr="00105FA8" w:rsidTr="00E16EEB">
        <w:trPr>
          <w:trHeight w:val="287"/>
        </w:trPr>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O</w:t>
            </w:r>
            <w:r w:rsidR="00DE610A">
              <w:rPr>
                <w:b/>
              </w:rPr>
              <w:t>.</w:t>
            </w:r>
            <w:r w:rsidR="00DE610A">
              <w:rPr>
                <w:b/>
              </w:rPr>
              <w:tab/>
            </w:r>
            <w:r w:rsidRPr="00105FA8">
              <w:t xml:space="preserve">Dispensary policies, procedures and records </w:t>
            </w:r>
          </w:p>
        </w:tc>
        <w:tc>
          <w:tcPr>
            <w:tcW w:w="456" w:type="dxa"/>
          </w:tcPr>
          <w:p w:rsidR="00105FA8" w:rsidRPr="00E16EEB" w:rsidRDefault="00105FA8" w:rsidP="00E16EEB">
            <w:pPr>
              <w:tabs>
                <w:tab w:val="right" w:pos="8820"/>
              </w:tabs>
              <w:ind w:left="1440" w:hanging="1440"/>
              <w:rPr>
                <w:b/>
              </w:rPr>
            </w:pPr>
            <w:r w:rsidRPr="00E16EEB">
              <w:rPr>
                <w:b/>
              </w:rPr>
              <w:t>27</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P</w:t>
            </w:r>
            <w:r w:rsidR="00DE610A">
              <w:rPr>
                <w:b/>
              </w:rPr>
              <w:t>.</w:t>
            </w:r>
            <w:r w:rsidR="00DE610A">
              <w:rPr>
                <w:b/>
              </w:rPr>
              <w:tab/>
            </w:r>
            <w:r w:rsidRPr="00105FA8">
              <w:t>Inventory</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32</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Q</w:t>
            </w:r>
            <w:r w:rsidR="00DE610A">
              <w:rPr>
                <w:b/>
              </w:rPr>
              <w:t>.</w:t>
            </w:r>
            <w:r w:rsidR="00DE610A">
              <w:rPr>
                <w:b/>
              </w:rPr>
              <w:tab/>
            </w:r>
            <w:r w:rsidRPr="00105FA8">
              <w:t>Trip tickets</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32</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R</w:t>
            </w:r>
            <w:r w:rsidR="00DE610A">
              <w:rPr>
                <w:b/>
              </w:rPr>
              <w:t>.</w:t>
            </w:r>
            <w:r w:rsidR="00DE610A">
              <w:rPr>
                <w:b/>
              </w:rPr>
              <w:tab/>
            </w:r>
            <w:r w:rsidRPr="00105FA8">
              <w:t>Inventory supply reporting</w:t>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33</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S</w:t>
            </w:r>
            <w:r w:rsidR="00DE610A">
              <w:rPr>
                <w:b/>
              </w:rPr>
              <w:t>.</w:t>
            </w:r>
            <w:r w:rsidR="00DE610A">
              <w:rPr>
                <w:b/>
              </w:rPr>
              <w:tab/>
            </w:r>
            <w:r w:rsidRPr="00105FA8">
              <w:t>Patient designation reporting</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33</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T</w:t>
            </w:r>
            <w:r w:rsidR="00DE610A">
              <w:rPr>
                <w:b/>
              </w:rPr>
              <w:t>.</w:t>
            </w:r>
            <w:r w:rsidR="00DE610A">
              <w:rPr>
                <w:b/>
              </w:rPr>
              <w:tab/>
            </w:r>
            <w:r w:rsidRPr="00105FA8">
              <w:t>Incident reporting</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33</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U</w:t>
            </w:r>
            <w:r w:rsidR="00DE610A">
              <w:rPr>
                <w:b/>
              </w:rPr>
              <w:t>.</w:t>
            </w:r>
            <w:r w:rsidR="00DE610A">
              <w:rPr>
                <w:b/>
              </w:rPr>
              <w:tab/>
            </w:r>
            <w:r w:rsidRPr="00105FA8">
              <w:t>Illegal activity reporting</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33</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V</w:t>
            </w:r>
            <w:r w:rsidR="00DE610A">
              <w:rPr>
                <w:b/>
              </w:rPr>
              <w:t>.</w:t>
            </w:r>
            <w:r w:rsidR="00DE610A">
              <w:rPr>
                <w:b/>
              </w:rPr>
              <w:tab/>
            </w:r>
            <w:r w:rsidRPr="00105FA8">
              <w:t>Competitive selection process to add new dispensaries</w:t>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34</w:t>
            </w:r>
          </w:p>
        </w:tc>
      </w:tr>
      <w:tr w:rsidR="00105FA8" w:rsidRPr="00105FA8" w:rsidTr="00E16EEB">
        <w:tc>
          <w:tcPr>
            <w:tcW w:w="8046" w:type="dxa"/>
          </w:tcPr>
          <w:p w:rsidR="00105FA8" w:rsidRPr="00105FA8" w:rsidRDefault="00105FA8" w:rsidP="00D57626">
            <w:pPr>
              <w:pBdr>
                <w:bottom w:val="single" w:sz="4" w:space="0" w:color="auto"/>
              </w:pBdr>
              <w:tabs>
                <w:tab w:val="left" w:pos="737"/>
                <w:tab w:val="right" w:pos="8820"/>
              </w:tabs>
              <w:ind w:left="1440" w:hanging="1098"/>
            </w:pPr>
            <w:r w:rsidRPr="00105FA8">
              <w:rPr>
                <w:b/>
              </w:rPr>
              <w:t>W.</w:t>
            </w:r>
            <w:r w:rsidR="00D57626">
              <w:tab/>
            </w:r>
            <w:r w:rsidRPr="00105FA8">
              <w:t>Application for dispensary registration certificate</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38</w:t>
            </w:r>
          </w:p>
        </w:tc>
      </w:tr>
      <w:tr w:rsidR="00105FA8" w:rsidRPr="00105FA8" w:rsidTr="00E16EEB">
        <w:tc>
          <w:tcPr>
            <w:tcW w:w="8046" w:type="dxa"/>
          </w:tcPr>
          <w:p w:rsidR="00105FA8" w:rsidRPr="00105FA8" w:rsidRDefault="00105FA8" w:rsidP="00D57626">
            <w:pPr>
              <w:pBdr>
                <w:bottom w:val="single" w:sz="4" w:space="0" w:color="auto"/>
              </w:pBdr>
              <w:tabs>
                <w:tab w:val="left" w:pos="737"/>
                <w:tab w:val="right" w:pos="8820"/>
              </w:tabs>
              <w:ind w:left="1440" w:hanging="1098"/>
            </w:pPr>
            <w:r w:rsidRPr="00105FA8">
              <w:rPr>
                <w:b/>
              </w:rPr>
              <w:t>X.</w:t>
            </w:r>
            <w:r w:rsidR="00D57626">
              <w:tab/>
            </w:r>
            <w:r w:rsidRPr="00105FA8">
              <w:t>Renewal of dispensary registration certificate</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39</w:t>
            </w:r>
          </w:p>
        </w:tc>
      </w:tr>
      <w:tr w:rsidR="00105FA8" w:rsidRPr="00105FA8" w:rsidTr="00E16EEB">
        <w:tc>
          <w:tcPr>
            <w:tcW w:w="8046" w:type="dxa"/>
          </w:tcPr>
          <w:p w:rsidR="00105FA8" w:rsidRPr="00105FA8" w:rsidRDefault="00105FA8" w:rsidP="00105FA8">
            <w:pPr>
              <w:tabs>
                <w:tab w:val="right" w:pos="8820"/>
              </w:tabs>
              <w:ind w:left="1440" w:hanging="1440"/>
            </w:pPr>
          </w:p>
        </w:tc>
        <w:tc>
          <w:tcPr>
            <w:tcW w:w="456" w:type="dxa"/>
          </w:tcPr>
          <w:p w:rsidR="00105FA8" w:rsidRPr="00E16EEB" w:rsidRDefault="00105FA8" w:rsidP="00E16EEB">
            <w:pPr>
              <w:tabs>
                <w:tab w:val="right" w:pos="8820"/>
              </w:tabs>
              <w:ind w:left="1440" w:hanging="1440"/>
              <w:rPr>
                <w:b/>
              </w:rPr>
            </w:pPr>
          </w:p>
        </w:tc>
      </w:tr>
      <w:tr w:rsidR="00105FA8" w:rsidRPr="00105FA8" w:rsidTr="00E16EEB">
        <w:tc>
          <w:tcPr>
            <w:tcW w:w="8046" w:type="dxa"/>
          </w:tcPr>
          <w:p w:rsidR="00105FA8" w:rsidRPr="00105FA8" w:rsidRDefault="00105FA8" w:rsidP="005C0DC7">
            <w:pPr>
              <w:pBdr>
                <w:bottom w:val="single" w:sz="4" w:space="0" w:color="auto"/>
              </w:pBdr>
              <w:tabs>
                <w:tab w:val="right" w:pos="8820"/>
              </w:tabs>
              <w:ind w:left="1440" w:hanging="1440"/>
              <w:rPr>
                <w:b/>
              </w:rPr>
            </w:pPr>
            <w:r w:rsidRPr="00105FA8">
              <w:rPr>
                <w:b/>
              </w:rPr>
              <w:t>SECTION 8.</w:t>
            </w:r>
            <w:r w:rsidRPr="00105FA8" w:rsidDel="00C34562">
              <w:rPr>
                <w:b/>
              </w:rPr>
              <w:t xml:space="preserve"> </w:t>
            </w:r>
            <w:r w:rsidRPr="00105FA8">
              <w:rPr>
                <w:b/>
              </w:rPr>
              <w:t>FEES</w:t>
            </w:r>
          </w:p>
        </w:tc>
        <w:tc>
          <w:tcPr>
            <w:tcW w:w="456" w:type="dxa"/>
          </w:tcPr>
          <w:p w:rsidR="00105FA8" w:rsidRPr="00E16EEB" w:rsidRDefault="00105FA8" w:rsidP="00E16EEB">
            <w:pPr>
              <w:tabs>
                <w:tab w:val="right" w:pos="8820"/>
              </w:tabs>
              <w:ind w:left="1440" w:hanging="1440"/>
              <w:rPr>
                <w:b/>
              </w:rPr>
            </w:pPr>
            <w:r w:rsidRPr="00E16EEB">
              <w:rPr>
                <w:b/>
              </w:rPr>
              <w:t>41</w:t>
            </w:r>
          </w:p>
        </w:tc>
      </w:tr>
      <w:tr w:rsidR="00105FA8" w:rsidRPr="00105FA8" w:rsidTr="00E16EEB">
        <w:tc>
          <w:tcPr>
            <w:tcW w:w="8046" w:type="dxa"/>
          </w:tcPr>
          <w:p w:rsidR="00105FA8" w:rsidRPr="00105FA8" w:rsidRDefault="00105FA8" w:rsidP="00D57626">
            <w:pPr>
              <w:pBdr>
                <w:bottom w:val="single" w:sz="4" w:space="0" w:color="auto"/>
              </w:pBdr>
              <w:tabs>
                <w:tab w:val="left" w:pos="727"/>
                <w:tab w:val="right" w:pos="8820"/>
              </w:tabs>
              <w:ind w:left="1440" w:hanging="1098"/>
            </w:pPr>
            <w:r w:rsidRPr="00105FA8">
              <w:rPr>
                <w:b/>
              </w:rPr>
              <w:t>A</w:t>
            </w:r>
            <w:r w:rsidR="00D57626">
              <w:rPr>
                <w:b/>
              </w:rPr>
              <w:t>.</w:t>
            </w:r>
            <w:r w:rsidR="00D57626">
              <w:rPr>
                <w:b/>
              </w:rPr>
              <w:tab/>
            </w:r>
            <w:r w:rsidRPr="00105FA8">
              <w:t>Fee submissions</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41</w:t>
            </w:r>
          </w:p>
        </w:tc>
      </w:tr>
      <w:tr w:rsidR="00105FA8" w:rsidRPr="00105FA8" w:rsidTr="00E16EEB">
        <w:tc>
          <w:tcPr>
            <w:tcW w:w="8046" w:type="dxa"/>
          </w:tcPr>
          <w:p w:rsidR="00105FA8" w:rsidRPr="00105FA8" w:rsidRDefault="00105FA8" w:rsidP="00D57626">
            <w:pPr>
              <w:pBdr>
                <w:bottom w:val="single" w:sz="4" w:space="0" w:color="auto"/>
              </w:pBdr>
              <w:tabs>
                <w:tab w:val="left" w:pos="727"/>
                <w:tab w:val="right" w:pos="8820"/>
              </w:tabs>
              <w:ind w:left="1440" w:hanging="1098"/>
            </w:pPr>
            <w:r w:rsidRPr="00105FA8">
              <w:rPr>
                <w:b/>
              </w:rPr>
              <w:t>B</w:t>
            </w:r>
            <w:r w:rsidR="00D57626">
              <w:rPr>
                <w:b/>
              </w:rPr>
              <w:t>.</w:t>
            </w:r>
            <w:r w:rsidR="00D57626">
              <w:rPr>
                <w:b/>
              </w:rPr>
              <w:tab/>
            </w:r>
            <w:r w:rsidRPr="00105FA8">
              <w:t>Registered patient fee</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41</w:t>
            </w:r>
          </w:p>
        </w:tc>
      </w:tr>
      <w:tr w:rsidR="00105FA8" w:rsidRPr="00105FA8" w:rsidTr="00E16EEB">
        <w:tc>
          <w:tcPr>
            <w:tcW w:w="8046" w:type="dxa"/>
          </w:tcPr>
          <w:p w:rsidR="00105FA8" w:rsidRPr="00105FA8" w:rsidRDefault="00105FA8" w:rsidP="00D57626">
            <w:pPr>
              <w:pBdr>
                <w:bottom w:val="single" w:sz="4" w:space="0" w:color="auto"/>
              </w:pBdr>
              <w:tabs>
                <w:tab w:val="left" w:pos="727"/>
                <w:tab w:val="right" w:pos="8820"/>
              </w:tabs>
              <w:ind w:left="1440" w:hanging="1098"/>
            </w:pPr>
            <w:r w:rsidRPr="00105FA8">
              <w:rPr>
                <w:b/>
              </w:rPr>
              <w:t>C</w:t>
            </w:r>
            <w:r w:rsidR="00D57626">
              <w:rPr>
                <w:b/>
              </w:rPr>
              <w:t>.</w:t>
            </w:r>
            <w:r w:rsidR="00D57626">
              <w:rPr>
                <w:b/>
              </w:rPr>
              <w:tab/>
            </w:r>
            <w:r w:rsidRPr="00105FA8">
              <w:t>Registered primary caregiver fees</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41</w:t>
            </w:r>
          </w:p>
        </w:tc>
      </w:tr>
      <w:tr w:rsidR="00105FA8" w:rsidRPr="00105FA8" w:rsidTr="00E16EEB">
        <w:tc>
          <w:tcPr>
            <w:tcW w:w="8046" w:type="dxa"/>
          </w:tcPr>
          <w:p w:rsidR="00105FA8" w:rsidRPr="00105FA8" w:rsidRDefault="00105FA8" w:rsidP="00D57626">
            <w:pPr>
              <w:pBdr>
                <w:bottom w:val="single" w:sz="4" w:space="0" w:color="auto"/>
              </w:pBdr>
              <w:tabs>
                <w:tab w:val="left" w:pos="727"/>
                <w:tab w:val="right" w:pos="8820"/>
              </w:tabs>
              <w:ind w:left="1440" w:hanging="1098"/>
            </w:pPr>
            <w:r w:rsidRPr="00105FA8">
              <w:rPr>
                <w:b/>
              </w:rPr>
              <w:t>D</w:t>
            </w:r>
            <w:r w:rsidR="00D57626">
              <w:rPr>
                <w:b/>
              </w:rPr>
              <w:t>.</w:t>
            </w:r>
            <w:r w:rsidR="00D57626">
              <w:rPr>
                <w:b/>
              </w:rPr>
              <w:tab/>
            </w:r>
            <w:r w:rsidRPr="00105FA8">
              <w:t>Registered dispensary fees</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42</w:t>
            </w:r>
          </w:p>
        </w:tc>
      </w:tr>
      <w:tr w:rsidR="00105FA8" w:rsidRPr="00105FA8" w:rsidTr="00E16EEB">
        <w:tc>
          <w:tcPr>
            <w:tcW w:w="8046" w:type="dxa"/>
          </w:tcPr>
          <w:p w:rsidR="00105FA8" w:rsidRPr="00105FA8" w:rsidRDefault="00105FA8" w:rsidP="00D57626">
            <w:pPr>
              <w:pBdr>
                <w:bottom w:val="single" w:sz="4" w:space="0" w:color="auto"/>
              </w:pBdr>
              <w:tabs>
                <w:tab w:val="left" w:pos="727"/>
                <w:tab w:val="right" w:pos="8820"/>
              </w:tabs>
              <w:ind w:left="1440" w:hanging="1098"/>
            </w:pPr>
            <w:r w:rsidRPr="00105FA8">
              <w:rPr>
                <w:b/>
              </w:rPr>
              <w:t>E</w:t>
            </w:r>
            <w:r w:rsidR="00D57626">
              <w:rPr>
                <w:b/>
              </w:rPr>
              <w:t>.</w:t>
            </w:r>
            <w:r w:rsidR="00D57626">
              <w:rPr>
                <w:b/>
              </w:rPr>
              <w:tab/>
            </w:r>
            <w:r w:rsidRPr="00105FA8">
              <w:t>Processing fee: reissued card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43</w:t>
            </w:r>
          </w:p>
        </w:tc>
      </w:tr>
      <w:tr w:rsidR="00105FA8" w:rsidRPr="00105FA8" w:rsidTr="00E16EEB">
        <w:tc>
          <w:tcPr>
            <w:tcW w:w="8046" w:type="dxa"/>
          </w:tcPr>
          <w:p w:rsidR="00105FA8" w:rsidRPr="00105FA8" w:rsidRDefault="00105FA8" w:rsidP="00D57626">
            <w:pPr>
              <w:pBdr>
                <w:bottom w:val="single" w:sz="4" w:space="0" w:color="auto"/>
              </w:pBdr>
              <w:tabs>
                <w:tab w:val="left" w:pos="727"/>
                <w:tab w:val="right" w:pos="8820"/>
              </w:tabs>
              <w:ind w:left="1440" w:hanging="1098"/>
            </w:pPr>
            <w:r w:rsidRPr="00105FA8">
              <w:rPr>
                <w:b/>
              </w:rPr>
              <w:t>F</w:t>
            </w:r>
            <w:r w:rsidR="00D57626">
              <w:rPr>
                <w:b/>
              </w:rPr>
              <w:t>.</w:t>
            </w:r>
            <w:r w:rsidR="00D57626">
              <w:rPr>
                <w:b/>
              </w:rPr>
              <w:tab/>
            </w:r>
            <w:r w:rsidRPr="00105FA8">
              <w:t>Laboratory testing fees</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43</w:t>
            </w:r>
          </w:p>
        </w:tc>
      </w:tr>
      <w:tr w:rsidR="00105FA8" w:rsidRPr="00105FA8" w:rsidTr="00E16EEB">
        <w:tc>
          <w:tcPr>
            <w:tcW w:w="8046" w:type="dxa"/>
          </w:tcPr>
          <w:p w:rsidR="00105FA8" w:rsidRPr="00105FA8" w:rsidRDefault="00105FA8" w:rsidP="00105FA8">
            <w:pPr>
              <w:tabs>
                <w:tab w:val="right" w:pos="8820"/>
              </w:tabs>
              <w:ind w:left="1440" w:hanging="1440"/>
            </w:pPr>
          </w:p>
        </w:tc>
        <w:tc>
          <w:tcPr>
            <w:tcW w:w="456" w:type="dxa"/>
          </w:tcPr>
          <w:p w:rsidR="00105FA8" w:rsidRPr="00E16EEB" w:rsidRDefault="00105FA8" w:rsidP="00E16EEB">
            <w:pPr>
              <w:tabs>
                <w:tab w:val="right" w:pos="8820"/>
              </w:tabs>
              <w:ind w:left="1440" w:hanging="1440"/>
              <w:rPr>
                <w:b/>
              </w:rPr>
            </w:pPr>
          </w:p>
        </w:tc>
      </w:tr>
      <w:tr w:rsidR="00105FA8" w:rsidRPr="00105FA8" w:rsidTr="00E16EEB">
        <w:tc>
          <w:tcPr>
            <w:tcW w:w="8046" w:type="dxa"/>
          </w:tcPr>
          <w:p w:rsidR="00105FA8" w:rsidRPr="00105FA8" w:rsidRDefault="00105FA8" w:rsidP="005C0DC7">
            <w:pPr>
              <w:pBdr>
                <w:bottom w:val="single" w:sz="4" w:space="0" w:color="auto"/>
              </w:pBdr>
              <w:tabs>
                <w:tab w:val="right" w:pos="8820"/>
              </w:tabs>
              <w:ind w:left="1440" w:hanging="1440"/>
              <w:rPr>
                <w:b/>
              </w:rPr>
            </w:pPr>
            <w:r w:rsidRPr="00105FA8">
              <w:rPr>
                <w:b/>
              </w:rPr>
              <w:t>SECTION 9. REGISTRY IDENTIFICATION CARD</w:t>
            </w:r>
          </w:p>
        </w:tc>
        <w:tc>
          <w:tcPr>
            <w:tcW w:w="456" w:type="dxa"/>
          </w:tcPr>
          <w:p w:rsidR="00105FA8" w:rsidRPr="00E16EEB" w:rsidRDefault="00105FA8" w:rsidP="00E16EEB">
            <w:pPr>
              <w:tabs>
                <w:tab w:val="right" w:pos="8820"/>
              </w:tabs>
              <w:ind w:left="1440" w:hanging="1440"/>
              <w:rPr>
                <w:b/>
              </w:rPr>
            </w:pPr>
            <w:r w:rsidRPr="00E16EEB">
              <w:rPr>
                <w:b/>
              </w:rPr>
              <w:t>44</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A</w:t>
            </w:r>
            <w:r w:rsidR="00D57626">
              <w:rPr>
                <w:b/>
              </w:rPr>
              <w:t>.</w:t>
            </w:r>
            <w:r w:rsidR="00D57626">
              <w:rPr>
                <w:b/>
              </w:rPr>
              <w:tab/>
            </w:r>
            <w:r w:rsidRPr="00105FA8">
              <w:t>Card required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44</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B</w:t>
            </w:r>
            <w:r w:rsidR="00D57626">
              <w:rPr>
                <w:b/>
              </w:rPr>
              <w:t>.</w:t>
            </w:r>
            <w:r w:rsidR="00D57626">
              <w:rPr>
                <w:b/>
              </w:rPr>
              <w:tab/>
            </w:r>
            <w:r w:rsidRPr="00105FA8">
              <w:t>Voluntary patient application for a registry identification card</w:t>
            </w:r>
          </w:p>
        </w:tc>
        <w:tc>
          <w:tcPr>
            <w:tcW w:w="456" w:type="dxa"/>
          </w:tcPr>
          <w:p w:rsidR="00105FA8" w:rsidRPr="00E16EEB" w:rsidRDefault="00105FA8" w:rsidP="00E16EEB">
            <w:pPr>
              <w:tabs>
                <w:tab w:val="right" w:pos="8820"/>
              </w:tabs>
              <w:ind w:left="1440" w:hanging="1440"/>
              <w:rPr>
                <w:b/>
              </w:rPr>
            </w:pPr>
            <w:r w:rsidRPr="00E16EEB">
              <w:rPr>
                <w:b/>
              </w:rPr>
              <w:t>45</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C</w:t>
            </w:r>
            <w:r w:rsidR="00D57626">
              <w:rPr>
                <w:b/>
              </w:rPr>
              <w:t>.</w:t>
            </w:r>
            <w:r w:rsidR="00D57626">
              <w:rPr>
                <w:b/>
              </w:rPr>
              <w:tab/>
            </w:r>
            <w:r w:rsidRPr="00105FA8">
              <w:t>Primary caregiver application for a registry identification card</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45</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D</w:t>
            </w:r>
            <w:r w:rsidR="00D57626">
              <w:rPr>
                <w:b/>
              </w:rPr>
              <w:t>.</w:t>
            </w:r>
            <w:r w:rsidR="00D57626">
              <w:rPr>
                <w:b/>
              </w:rPr>
              <w:tab/>
            </w:r>
            <w:r w:rsidRPr="00105FA8">
              <w:t>Employee of a registered primary caregiver registry identification card</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46</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E</w:t>
            </w:r>
            <w:r w:rsidR="00D57626">
              <w:rPr>
                <w:b/>
              </w:rPr>
              <w:t>.</w:t>
            </w:r>
            <w:r w:rsidR="00D57626">
              <w:rPr>
                <w:b/>
              </w:rPr>
              <w:tab/>
            </w:r>
            <w:r w:rsidRPr="00105FA8">
              <w:t>No work prior to issuance of card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46</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F</w:t>
            </w:r>
            <w:r w:rsidR="00D57626">
              <w:rPr>
                <w:b/>
              </w:rPr>
              <w:t>.</w:t>
            </w:r>
            <w:r w:rsidR="00D57626">
              <w:rPr>
                <w:b/>
              </w:rPr>
              <w:tab/>
            </w:r>
            <w:r w:rsidRPr="00105FA8">
              <w:t>Notice to Department when employment or affiliation ceased</w:t>
            </w:r>
            <w:r w:rsidR="00D57626">
              <w:t>.</w:t>
            </w:r>
            <w:r w:rsidR="00D57626">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46</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G</w:t>
            </w:r>
            <w:r w:rsidR="00D57626">
              <w:rPr>
                <w:b/>
              </w:rPr>
              <w:t>.</w:t>
            </w:r>
            <w:r w:rsidR="00D57626">
              <w:rPr>
                <w:b/>
              </w:rPr>
              <w:tab/>
            </w:r>
            <w:r w:rsidRPr="00105FA8">
              <w:t>Card surrendered to Department</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46</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H</w:t>
            </w:r>
            <w:r w:rsidR="00D57626">
              <w:rPr>
                <w:b/>
              </w:rPr>
              <w:t>.</w:t>
            </w:r>
            <w:r w:rsidR="00D57626">
              <w:rPr>
                <w:b/>
              </w:rPr>
              <w:tab/>
            </w:r>
            <w:r w:rsidRPr="00105FA8">
              <w:t>Dispensary registry identification cards</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46</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I</w:t>
            </w:r>
            <w:r w:rsidR="00D57626">
              <w:rPr>
                <w:b/>
              </w:rPr>
              <w:t>.</w:t>
            </w:r>
            <w:r w:rsidR="00D57626">
              <w:rPr>
                <w:b/>
              </w:rPr>
              <w:tab/>
            </w:r>
            <w:r w:rsidRPr="00105FA8">
              <w:t>Annual renewal of card required</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47</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J</w:t>
            </w:r>
            <w:r w:rsidR="00D57626">
              <w:rPr>
                <w:b/>
              </w:rPr>
              <w:t>.</w:t>
            </w:r>
            <w:r w:rsidR="00D57626">
              <w:rPr>
                <w:b/>
              </w:rPr>
              <w:tab/>
            </w:r>
            <w:r w:rsidRPr="00105FA8">
              <w:t>Notification of change in cardholder’s status</w:t>
            </w:r>
          </w:p>
        </w:tc>
        <w:tc>
          <w:tcPr>
            <w:tcW w:w="456" w:type="dxa"/>
          </w:tcPr>
          <w:p w:rsidR="00105FA8" w:rsidRPr="00E16EEB" w:rsidRDefault="00105FA8" w:rsidP="00E16EEB">
            <w:pPr>
              <w:tabs>
                <w:tab w:val="right" w:pos="8820"/>
              </w:tabs>
              <w:ind w:left="1440" w:hanging="1440"/>
              <w:rPr>
                <w:b/>
              </w:rPr>
            </w:pPr>
            <w:r w:rsidRPr="00E16EEB">
              <w:rPr>
                <w:b/>
              </w:rPr>
              <w:t>48</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K</w:t>
            </w:r>
            <w:r w:rsidR="00D57626">
              <w:rPr>
                <w:b/>
              </w:rPr>
              <w:t>.</w:t>
            </w:r>
            <w:r w:rsidR="00D57626">
              <w:rPr>
                <w:b/>
              </w:rPr>
              <w:tab/>
            </w:r>
            <w:r w:rsidRPr="00105FA8">
              <w:t>Surrender old card or new card voided</w:t>
            </w:r>
          </w:p>
        </w:tc>
        <w:tc>
          <w:tcPr>
            <w:tcW w:w="456" w:type="dxa"/>
          </w:tcPr>
          <w:p w:rsidR="00105FA8" w:rsidRPr="00E16EEB" w:rsidRDefault="00105FA8" w:rsidP="00E16EEB">
            <w:pPr>
              <w:tabs>
                <w:tab w:val="right" w:pos="8820"/>
              </w:tabs>
              <w:ind w:left="1440" w:hanging="1440"/>
              <w:rPr>
                <w:b/>
              </w:rPr>
            </w:pPr>
            <w:r w:rsidRPr="00E16EEB">
              <w:rPr>
                <w:b/>
              </w:rPr>
              <w:t>48</w:t>
            </w:r>
          </w:p>
        </w:tc>
      </w:tr>
      <w:tr w:rsidR="00105FA8" w:rsidRPr="00105FA8" w:rsidTr="00E16EEB">
        <w:tc>
          <w:tcPr>
            <w:tcW w:w="8046" w:type="dxa"/>
          </w:tcPr>
          <w:p w:rsidR="00105FA8" w:rsidRPr="00105FA8" w:rsidRDefault="00105FA8" w:rsidP="00105FA8">
            <w:pPr>
              <w:tabs>
                <w:tab w:val="right" w:pos="8820"/>
              </w:tabs>
              <w:ind w:left="1440" w:hanging="1440"/>
              <w:rPr>
                <w:i/>
              </w:rPr>
            </w:pPr>
          </w:p>
        </w:tc>
        <w:tc>
          <w:tcPr>
            <w:tcW w:w="456" w:type="dxa"/>
          </w:tcPr>
          <w:p w:rsidR="00105FA8" w:rsidRPr="00E16EEB" w:rsidRDefault="00105FA8" w:rsidP="00E16EEB">
            <w:pPr>
              <w:tabs>
                <w:tab w:val="right" w:pos="8820"/>
              </w:tabs>
              <w:ind w:left="1440" w:hanging="1440"/>
              <w:rPr>
                <w:b/>
                <w:i/>
              </w:rPr>
            </w:pPr>
          </w:p>
        </w:tc>
      </w:tr>
      <w:tr w:rsidR="00105FA8" w:rsidRPr="00105FA8" w:rsidTr="00E16EEB">
        <w:tc>
          <w:tcPr>
            <w:tcW w:w="8046" w:type="dxa"/>
          </w:tcPr>
          <w:p w:rsidR="00105FA8" w:rsidRPr="00105FA8" w:rsidRDefault="00105FA8" w:rsidP="00105FA8">
            <w:pPr>
              <w:pBdr>
                <w:bottom w:val="single" w:sz="4" w:space="0" w:color="auto"/>
              </w:pBdr>
              <w:tabs>
                <w:tab w:val="right" w:pos="8820"/>
              </w:tabs>
              <w:ind w:left="1440" w:hanging="1440"/>
              <w:rPr>
                <w:b/>
              </w:rPr>
            </w:pPr>
            <w:r w:rsidRPr="00105FA8">
              <w:rPr>
                <w:b/>
              </w:rPr>
              <w:t>SECTION 10. COMPLIANCE AND ENFORCEMENT</w:t>
            </w:r>
            <w:r w:rsidRPr="00105FA8">
              <w:rPr>
                <w:b/>
              </w:rPr>
              <w:tab/>
            </w:r>
          </w:p>
        </w:tc>
        <w:tc>
          <w:tcPr>
            <w:tcW w:w="456" w:type="dxa"/>
          </w:tcPr>
          <w:p w:rsidR="00105FA8" w:rsidRPr="00E16EEB" w:rsidRDefault="00105FA8" w:rsidP="00E16EEB">
            <w:pPr>
              <w:tabs>
                <w:tab w:val="right" w:pos="8820"/>
              </w:tabs>
              <w:ind w:left="1440" w:hanging="1440"/>
              <w:rPr>
                <w:b/>
              </w:rPr>
            </w:pPr>
            <w:r w:rsidRPr="00E16EEB">
              <w:rPr>
                <w:b/>
              </w:rPr>
              <w:t>49</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A</w:t>
            </w:r>
            <w:r w:rsidR="00D57626">
              <w:rPr>
                <w:b/>
              </w:rPr>
              <w:t>.</w:t>
            </w:r>
            <w:r w:rsidR="00D57626">
              <w:rPr>
                <w:b/>
              </w:rPr>
              <w:tab/>
            </w:r>
            <w:r w:rsidRPr="00105FA8">
              <w:t xml:space="preserve">Compliance and enforcement </w:t>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49</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B</w:t>
            </w:r>
            <w:r w:rsidR="00D57626">
              <w:rPr>
                <w:b/>
              </w:rPr>
              <w:t>.</w:t>
            </w:r>
            <w:r w:rsidR="00D57626">
              <w:rPr>
                <w:b/>
              </w:rPr>
              <w:tab/>
            </w:r>
            <w:r w:rsidRPr="00105FA8">
              <w:t>On-site assessment</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49</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C</w:t>
            </w:r>
            <w:r w:rsidR="00D57626">
              <w:rPr>
                <w:b/>
              </w:rPr>
              <w:t>.</w:t>
            </w:r>
            <w:r w:rsidR="00D57626">
              <w:rPr>
                <w:b/>
              </w:rPr>
              <w:tab/>
            </w:r>
            <w:r w:rsidRPr="00105FA8">
              <w:t>Allegations of non-compliance</w:t>
            </w:r>
          </w:p>
        </w:tc>
        <w:tc>
          <w:tcPr>
            <w:tcW w:w="456" w:type="dxa"/>
          </w:tcPr>
          <w:p w:rsidR="00105FA8" w:rsidRPr="00E16EEB" w:rsidRDefault="00105FA8" w:rsidP="00E16EEB">
            <w:pPr>
              <w:tabs>
                <w:tab w:val="right" w:pos="8820"/>
              </w:tabs>
              <w:ind w:left="1440" w:hanging="1440"/>
              <w:rPr>
                <w:b/>
              </w:rPr>
            </w:pPr>
            <w:r w:rsidRPr="00E16EEB">
              <w:rPr>
                <w:b/>
              </w:rPr>
              <w:t>51</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D</w:t>
            </w:r>
            <w:r w:rsidR="00D57626">
              <w:rPr>
                <w:b/>
              </w:rPr>
              <w:t>.</w:t>
            </w:r>
            <w:r w:rsidR="00D57626">
              <w:rPr>
                <w:b/>
              </w:rPr>
              <w:tab/>
            </w:r>
            <w:r w:rsidRPr="00105FA8">
              <w:t>Plan of correction</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52</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E</w:t>
            </w:r>
            <w:r w:rsidR="00D57626">
              <w:rPr>
                <w:b/>
              </w:rPr>
              <w:t>.</w:t>
            </w:r>
            <w:r w:rsidR="00D57626">
              <w:rPr>
                <w:b/>
              </w:rPr>
              <w:tab/>
            </w:r>
            <w:r w:rsidRPr="00105FA8">
              <w:t>Progressive enforcement</w:t>
            </w:r>
          </w:p>
        </w:tc>
        <w:tc>
          <w:tcPr>
            <w:tcW w:w="456" w:type="dxa"/>
          </w:tcPr>
          <w:p w:rsidR="00105FA8" w:rsidRPr="00E16EEB" w:rsidRDefault="00105FA8" w:rsidP="00E16EEB">
            <w:pPr>
              <w:tabs>
                <w:tab w:val="right" w:pos="8820"/>
              </w:tabs>
              <w:ind w:left="1440" w:hanging="1440"/>
              <w:rPr>
                <w:b/>
              </w:rPr>
            </w:pPr>
            <w:r w:rsidRPr="00E16EEB">
              <w:rPr>
                <w:b/>
              </w:rPr>
              <w:t>52</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F</w:t>
            </w:r>
            <w:r w:rsidR="00D57626">
              <w:rPr>
                <w:b/>
              </w:rPr>
              <w:t>.</w:t>
            </w:r>
            <w:r w:rsidR="00D57626">
              <w:rPr>
                <w:b/>
              </w:rPr>
              <w:tab/>
            </w:r>
            <w:r w:rsidRPr="00105FA8">
              <w:t>Court ordered fines</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52</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G</w:t>
            </w:r>
            <w:r w:rsidR="00D57626">
              <w:rPr>
                <w:b/>
              </w:rPr>
              <w:t>.</w:t>
            </w:r>
            <w:r w:rsidR="00D57626">
              <w:rPr>
                <w:b/>
              </w:rPr>
              <w:tab/>
            </w:r>
            <w:r w:rsidRPr="00105FA8">
              <w:t>Denial of application or renewal for a registry identification card</w:t>
            </w:r>
            <w:r w:rsidRPr="00105FA8">
              <w:tab/>
            </w:r>
          </w:p>
        </w:tc>
        <w:tc>
          <w:tcPr>
            <w:tcW w:w="456" w:type="dxa"/>
          </w:tcPr>
          <w:p w:rsidR="00105FA8" w:rsidRPr="00E16EEB" w:rsidRDefault="00105FA8" w:rsidP="00E16EEB">
            <w:pPr>
              <w:tabs>
                <w:tab w:val="right" w:pos="8820"/>
              </w:tabs>
              <w:ind w:left="1440" w:hanging="1440"/>
              <w:rPr>
                <w:b/>
              </w:rPr>
            </w:pPr>
            <w:r w:rsidRPr="00E16EEB">
              <w:rPr>
                <w:b/>
              </w:rPr>
              <w:t>52</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H</w:t>
            </w:r>
            <w:r w:rsidR="00D57626">
              <w:rPr>
                <w:b/>
              </w:rPr>
              <w:t>.</w:t>
            </w:r>
            <w:r w:rsidR="00D57626">
              <w:rPr>
                <w:b/>
              </w:rPr>
              <w:tab/>
            </w:r>
            <w:r w:rsidRPr="00105FA8">
              <w:t>Revocation of registry identification card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53</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I</w:t>
            </w:r>
            <w:r w:rsidR="00D57626">
              <w:rPr>
                <w:b/>
              </w:rPr>
              <w:t>.</w:t>
            </w:r>
            <w:r w:rsidR="00D57626">
              <w:rPr>
                <w:b/>
              </w:rPr>
              <w:tab/>
            </w:r>
            <w:r w:rsidRPr="00105FA8">
              <w:t>Grounds for revocation of registry identification card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53</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J</w:t>
            </w:r>
            <w:r w:rsidR="00D57626">
              <w:rPr>
                <w:b/>
              </w:rPr>
              <w:t>.</w:t>
            </w:r>
            <w:r w:rsidR="00D57626">
              <w:rPr>
                <w:b/>
              </w:rPr>
              <w:tab/>
            </w:r>
            <w:r w:rsidRPr="00105FA8">
              <w:t>Failure to surrender a void registry identification card</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54</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K</w:t>
            </w:r>
            <w:r w:rsidR="00D57626">
              <w:rPr>
                <w:b/>
              </w:rPr>
              <w:t>.</w:t>
            </w:r>
            <w:r w:rsidR="00D57626">
              <w:rPr>
                <w:b/>
              </w:rPr>
              <w:tab/>
            </w:r>
            <w:r w:rsidRPr="00105FA8">
              <w:t>Grounds for voiding a registry identification card and authorized conduct</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54</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L</w:t>
            </w:r>
            <w:r w:rsidR="00D57626">
              <w:rPr>
                <w:b/>
              </w:rPr>
              <w:t>.</w:t>
            </w:r>
            <w:r w:rsidR="00D57626">
              <w:rPr>
                <w:b/>
              </w:rPr>
              <w:tab/>
            </w:r>
            <w:r w:rsidRPr="00105FA8">
              <w:t>Date card is void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55</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M</w:t>
            </w:r>
            <w:r w:rsidR="00D57626">
              <w:rPr>
                <w:b/>
              </w:rPr>
              <w:t>.</w:t>
            </w:r>
            <w:r w:rsidR="00D57626">
              <w:rPr>
                <w:b/>
              </w:rPr>
              <w:tab/>
            </w:r>
            <w:r w:rsidRPr="00105FA8">
              <w:t>Termination of dispensary registration certificate</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55</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N</w:t>
            </w:r>
            <w:r w:rsidR="00D57626">
              <w:rPr>
                <w:b/>
              </w:rPr>
              <w:t>.</w:t>
            </w:r>
            <w:r w:rsidR="00D57626">
              <w:rPr>
                <w:b/>
              </w:rPr>
              <w:tab/>
            </w:r>
            <w:r w:rsidRPr="00105FA8">
              <w:t>Grounds for termination of dispensary registration certificate</w:t>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55</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O</w:t>
            </w:r>
            <w:r w:rsidR="00D57626">
              <w:rPr>
                <w:b/>
              </w:rPr>
              <w:t>.</w:t>
            </w:r>
            <w:r w:rsidR="00D57626">
              <w:rPr>
                <w:b/>
              </w:rPr>
              <w:tab/>
            </w:r>
            <w:r w:rsidRPr="00105FA8">
              <w:t>Emergency suspension of dispensary registration certificate</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55</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P</w:t>
            </w:r>
            <w:r w:rsidR="00D57626">
              <w:rPr>
                <w:b/>
              </w:rPr>
              <w:t>.</w:t>
            </w:r>
            <w:r w:rsidR="00D57626">
              <w:rPr>
                <w:b/>
              </w:rPr>
              <w:tab/>
            </w:r>
            <w:r w:rsidRPr="00105FA8">
              <w:t>Notice of Department action</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55</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Q</w:t>
            </w:r>
            <w:r w:rsidR="00D57626">
              <w:rPr>
                <w:b/>
              </w:rPr>
              <w:t>.</w:t>
            </w:r>
            <w:r w:rsidR="00D57626">
              <w:rPr>
                <w:b/>
              </w:rPr>
              <w:tab/>
            </w:r>
            <w:r w:rsidRPr="00105FA8">
              <w:t>Evidential Record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56</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bCs/>
              </w:rPr>
              <w:t>R</w:t>
            </w:r>
            <w:r w:rsidR="00D57626">
              <w:rPr>
                <w:b/>
                <w:bCs/>
              </w:rPr>
              <w:t>.</w:t>
            </w:r>
            <w:r w:rsidR="00D57626">
              <w:rPr>
                <w:b/>
                <w:bCs/>
              </w:rPr>
              <w:tab/>
            </w:r>
            <w:r w:rsidRPr="00105FA8">
              <w:rPr>
                <w:bCs/>
              </w:rPr>
              <w:t>Receipt of Written Notice</w:t>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bCs/>
              </w:rPr>
            </w:pPr>
            <w:r w:rsidRPr="00E16EEB">
              <w:rPr>
                <w:b/>
                <w:bCs/>
              </w:rPr>
              <w:t>56</w:t>
            </w:r>
          </w:p>
        </w:tc>
      </w:tr>
      <w:tr w:rsidR="00105FA8" w:rsidRPr="00105FA8" w:rsidTr="00E16EEB">
        <w:tc>
          <w:tcPr>
            <w:tcW w:w="8046" w:type="dxa"/>
          </w:tcPr>
          <w:p w:rsidR="00105FA8" w:rsidRPr="00105FA8" w:rsidRDefault="00105FA8" w:rsidP="00105FA8">
            <w:pPr>
              <w:tabs>
                <w:tab w:val="right" w:pos="8820"/>
              </w:tabs>
              <w:ind w:left="1440" w:hanging="1440"/>
            </w:pPr>
          </w:p>
        </w:tc>
        <w:tc>
          <w:tcPr>
            <w:tcW w:w="456" w:type="dxa"/>
          </w:tcPr>
          <w:p w:rsidR="00105FA8" w:rsidRPr="00E16EEB" w:rsidRDefault="00105FA8" w:rsidP="00E16EEB">
            <w:pPr>
              <w:tabs>
                <w:tab w:val="right" w:pos="8820"/>
              </w:tabs>
              <w:ind w:left="1440" w:hanging="1440"/>
              <w:rPr>
                <w:b/>
              </w:rPr>
            </w:pPr>
          </w:p>
        </w:tc>
      </w:tr>
      <w:tr w:rsidR="00105FA8" w:rsidRPr="00105FA8" w:rsidTr="00E16EEB">
        <w:tc>
          <w:tcPr>
            <w:tcW w:w="8046" w:type="dxa"/>
          </w:tcPr>
          <w:p w:rsidR="00105FA8" w:rsidRPr="00105FA8" w:rsidRDefault="00105FA8" w:rsidP="00105FA8">
            <w:pPr>
              <w:pBdr>
                <w:bottom w:val="single" w:sz="4" w:space="0" w:color="auto"/>
              </w:pBdr>
              <w:tabs>
                <w:tab w:val="right" w:pos="8820"/>
              </w:tabs>
              <w:ind w:left="1440" w:hanging="1440"/>
              <w:rPr>
                <w:b/>
              </w:rPr>
            </w:pPr>
            <w:r w:rsidRPr="00105FA8">
              <w:rPr>
                <w:b/>
              </w:rPr>
              <w:t>SECTION 11. INPATIENT HOSPICE AND NURSING FACILITIES</w:t>
            </w:r>
            <w:r w:rsidRPr="00105FA8">
              <w:rPr>
                <w:b/>
              </w:rPr>
              <w:tab/>
            </w:r>
            <w:r w:rsidR="002E457B">
              <w:rPr>
                <w:b/>
              </w:rPr>
              <w:t xml:space="preserve"> </w:t>
            </w:r>
          </w:p>
        </w:tc>
        <w:tc>
          <w:tcPr>
            <w:tcW w:w="456" w:type="dxa"/>
          </w:tcPr>
          <w:p w:rsidR="00105FA8" w:rsidRPr="00E16EEB" w:rsidRDefault="00105FA8" w:rsidP="00E16EEB">
            <w:pPr>
              <w:tabs>
                <w:tab w:val="right" w:pos="8820"/>
              </w:tabs>
              <w:ind w:left="1440" w:hanging="1440"/>
              <w:rPr>
                <w:b/>
              </w:rPr>
            </w:pPr>
            <w:r w:rsidRPr="00E16EEB">
              <w:rPr>
                <w:b/>
              </w:rPr>
              <w:t>57</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A</w:t>
            </w:r>
            <w:r w:rsidR="00D57626">
              <w:rPr>
                <w:b/>
              </w:rPr>
              <w:t>.</w:t>
            </w:r>
            <w:r w:rsidR="00D57626">
              <w:rPr>
                <w:b/>
              </w:rPr>
              <w:tab/>
            </w:r>
            <w:r w:rsidRPr="00105FA8">
              <w:t>Voluntary participation of facility</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57</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B</w:t>
            </w:r>
            <w:r w:rsidR="00D57626">
              <w:rPr>
                <w:b/>
              </w:rPr>
              <w:t>.</w:t>
            </w:r>
            <w:r w:rsidR="00D57626">
              <w:rPr>
                <w:b/>
              </w:rPr>
              <w:tab/>
            </w:r>
            <w:r w:rsidRPr="00105FA8">
              <w:t>A qualifying patient in a hospice or nursing facility</w:t>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57</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C</w:t>
            </w:r>
            <w:r w:rsidR="00D57626">
              <w:rPr>
                <w:b/>
              </w:rPr>
              <w:t>.</w:t>
            </w:r>
            <w:r w:rsidR="00D57626">
              <w:rPr>
                <w:b/>
              </w:rPr>
              <w:tab/>
            </w:r>
            <w:r w:rsidRPr="00105FA8">
              <w:t>Designated primary caregiver is the facility</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57</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D</w:t>
            </w:r>
            <w:r w:rsidR="00D57626">
              <w:rPr>
                <w:b/>
              </w:rPr>
              <w:t>.</w:t>
            </w:r>
            <w:r w:rsidR="00D57626">
              <w:rPr>
                <w:b/>
              </w:rPr>
              <w:tab/>
            </w:r>
            <w:r w:rsidRPr="00105FA8">
              <w:t>Registry identification cards for staff members</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58</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E</w:t>
            </w:r>
            <w:r w:rsidR="00D57626">
              <w:rPr>
                <w:b/>
              </w:rPr>
              <w:t>.</w:t>
            </w:r>
            <w:r w:rsidR="00D57626">
              <w:rPr>
                <w:b/>
              </w:rPr>
              <w:tab/>
            </w:r>
            <w:r w:rsidRPr="00105FA8">
              <w:t>Criminal history record check</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58</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F</w:t>
            </w:r>
            <w:r w:rsidR="00D57626">
              <w:rPr>
                <w:b/>
              </w:rPr>
              <w:t>.</w:t>
            </w:r>
            <w:r w:rsidR="00D57626">
              <w:rPr>
                <w:b/>
              </w:rPr>
              <w:tab/>
            </w:r>
            <w:r w:rsidRPr="00105FA8">
              <w:t>Facility registration and staff cards required prior to assisting patients</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58</w:t>
            </w:r>
          </w:p>
        </w:tc>
      </w:tr>
      <w:tr w:rsidR="00105FA8" w:rsidRPr="00105FA8" w:rsidTr="00E16EEB">
        <w:tc>
          <w:tcPr>
            <w:tcW w:w="8046" w:type="dxa"/>
          </w:tcPr>
          <w:p w:rsidR="00105FA8" w:rsidRPr="00105FA8" w:rsidRDefault="00105FA8" w:rsidP="00D57626">
            <w:pPr>
              <w:pBdr>
                <w:bottom w:val="single" w:sz="4" w:space="0" w:color="auto"/>
              </w:pBdr>
              <w:tabs>
                <w:tab w:val="left" w:pos="709"/>
                <w:tab w:val="right" w:pos="8820"/>
              </w:tabs>
              <w:ind w:left="1440" w:hanging="1098"/>
            </w:pPr>
            <w:r w:rsidRPr="00105FA8">
              <w:rPr>
                <w:b/>
              </w:rPr>
              <w:t>G</w:t>
            </w:r>
            <w:r w:rsidR="00D57626">
              <w:rPr>
                <w:b/>
              </w:rPr>
              <w:t>.</w:t>
            </w:r>
            <w:r w:rsidR="00D57626">
              <w:rPr>
                <w:b/>
              </w:rPr>
              <w:tab/>
            </w:r>
            <w:r w:rsidRPr="00105FA8">
              <w:t>Qualifying patients in facility may not cultivate</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58</w:t>
            </w:r>
          </w:p>
        </w:tc>
      </w:tr>
      <w:tr w:rsidR="00105FA8" w:rsidRPr="00105FA8" w:rsidTr="00E16EEB">
        <w:tc>
          <w:tcPr>
            <w:tcW w:w="8046" w:type="dxa"/>
          </w:tcPr>
          <w:p w:rsidR="00105FA8" w:rsidRPr="00105FA8" w:rsidRDefault="00105FA8" w:rsidP="00D57626">
            <w:pPr>
              <w:pBdr>
                <w:bottom w:val="single" w:sz="4" w:space="0" w:color="auto"/>
              </w:pBdr>
              <w:tabs>
                <w:tab w:val="left" w:pos="709"/>
                <w:tab w:val="right" w:pos="8820"/>
              </w:tabs>
              <w:ind w:left="1440" w:hanging="1098"/>
            </w:pPr>
            <w:r w:rsidRPr="00105FA8">
              <w:rPr>
                <w:b/>
              </w:rPr>
              <w:t>H</w:t>
            </w:r>
            <w:r w:rsidR="00D57626">
              <w:rPr>
                <w:b/>
              </w:rPr>
              <w:t>.</w:t>
            </w:r>
            <w:r w:rsidR="00D57626">
              <w:rPr>
                <w:b/>
              </w:rPr>
              <w:tab/>
            </w:r>
            <w:r w:rsidRPr="00105FA8">
              <w:t>Designate a second caregiver or dispensary to cultivate</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58</w:t>
            </w:r>
          </w:p>
        </w:tc>
      </w:tr>
      <w:tr w:rsidR="00105FA8" w:rsidRPr="00105FA8" w:rsidTr="00E16EEB">
        <w:tc>
          <w:tcPr>
            <w:tcW w:w="8046" w:type="dxa"/>
          </w:tcPr>
          <w:p w:rsidR="00105FA8" w:rsidRPr="00105FA8" w:rsidRDefault="00105FA8" w:rsidP="00D57626">
            <w:pPr>
              <w:pBdr>
                <w:bottom w:val="single" w:sz="4" w:space="0" w:color="auto"/>
              </w:pBdr>
              <w:tabs>
                <w:tab w:val="left" w:pos="709"/>
                <w:tab w:val="right" w:pos="8820"/>
              </w:tabs>
              <w:ind w:left="1440" w:hanging="1098"/>
            </w:pPr>
            <w:r w:rsidRPr="00105FA8">
              <w:rPr>
                <w:b/>
              </w:rPr>
              <w:t>I</w:t>
            </w:r>
            <w:r w:rsidR="00D57626">
              <w:rPr>
                <w:b/>
              </w:rPr>
              <w:t>.</w:t>
            </w:r>
            <w:r w:rsidR="00D57626">
              <w:rPr>
                <w:b/>
              </w:rPr>
              <w:tab/>
            </w:r>
            <w:r w:rsidRPr="00105FA8">
              <w:t>Marijuana acquisition: from dispensary or cultivating caregiver</w:t>
            </w:r>
            <w:r w:rsidRPr="00105FA8">
              <w:tab/>
            </w:r>
            <w:r w:rsidR="002E457B">
              <w:t xml:space="preserve"> </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58</w:t>
            </w:r>
          </w:p>
        </w:tc>
      </w:tr>
      <w:tr w:rsidR="00105FA8" w:rsidRPr="00105FA8" w:rsidTr="00E16EEB">
        <w:tc>
          <w:tcPr>
            <w:tcW w:w="8046" w:type="dxa"/>
          </w:tcPr>
          <w:p w:rsidR="00105FA8" w:rsidRPr="00105FA8" w:rsidRDefault="00105FA8" w:rsidP="00D57626">
            <w:pPr>
              <w:pBdr>
                <w:bottom w:val="single" w:sz="4" w:space="0" w:color="auto"/>
              </w:pBdr>
              <w:tabs>
                <w:tab w:val="left" w:pos="709"/>
                <w:tab w:val="right" w:pos="8820"/>
              </w:tabs>
              <w:ind w:left="1440" w:hanging="1098"/>
            </w:pPr>
            <w:r w:rsidRPr="00105FA8">
              <w:rPr>
                <w:b/>
              </w:rPr>
              <w:t>J</w:t>
            </w:r>
            <w:r w:rsidR="00D57626">
              <w:rPr>
                <w:b/>
              </w:rPr>
              <w:t>.</w:t>
            </w:r>
            <w:r w:rsidR="00D57626">
              <w:rPr>
                <w:b/>
              </w:rPr>
              <w:tab/>
            </w:r>
            <w:r w:rsidRPr="00105FA8">
              <w:t>Inventory control</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59</w:t>
            </w:r>
          </w:p>
        </w:tc>
      </w:tr>
      <w:tr w:rsidR="00105FA8" w:rsidRPr="00105FA8" w:rsidTr="00E16EEB">
        <w:tc>
          <w:tcPr>
            <w:tcW w:w="8046" w:type="dxa"/>
          </w:tcPr>
          <w:p w:rsidR="00105FA8" w:rsidRPr="00105FA8" w:rsidRDefault="00105FA8" w:rsidP="00D57626">
            <w:pPr>
              <w:pBdr>
                <w:bottom w:val="single" w:sz="4" w:space="0" w:color="auto"/>
              </w:pBdr>
              <w:tabs>
                <w:tab w:val="left" w:pos="709"/>
                <w:tab w:val="right" w:pos="8820"/>
              </w:tabs>
              <w:ind w:left="1440" w:hanging="1098"/>
            </w:pPr>
            <w:r w:rsidRPr="00105FA8">
              <w:rPr>
                <w:b/>
              </w:rPr>
              <w:t>K</w:t>
            </w:r>
            <w:r w:rsidR="00D57626">
              <w:rPr>
                <w:b/>
              </w:rPr>
              <w:t>.</w:t>
            </w:r>
            <w:r w:rsidR="00D57626">
              <w:rPr>
                <w:b/>
              </w:rPr>
              <w:tab/>
            </w:r>
            <w:r w:rsidRPr="00105FA8">
              <w:t>Administration of marijuana</w:t>
            </w:r>
          </w:p>
        </w:tc>
        <w:tc>
          <w:tcPr>
            <w:tcW w:w="456" w:type="dxa"/>
          </w:tcPr>
          <w:p w:rsidR="00105FA8" w:rsidRPr="00E16EEB" w:rsidRDefault="00105FA8" w:rsidP="00E16EEB">
            <w:pPr>
              <w:tabs>
                <w:tab w:val="right" w:pos="8820"/>
              </w:tabs>
              <w:ind w:left="1440" w:hanging="1440"/>
              <w:rPr>
                <w:b/>
              </w:rPr>
            </w:pPr>
            <w:r w:rsidRPr="00E16EEB">
              <w:rPr>
                <w:b/>
              </w:rPr>
              <w:t>59</w:t>
            </w:r>
          </w:p>
        </w:tc>
      </w:tr>
      <w:tr w:rsidR="00105FA8" w:rsidRPr="00105FA8" w:rsidTr="00E16EEB">
        <w:tc>
          <w:tcPr>
            <w:tcW w:w="8046" w:type="dxa"/>
          </w:tcPr>
          <w:p w:rsidR="00105FA8" w:rsidRPr="00105FA8" w:rsidRDefault="00105FA8" w:rsidP="00D57626">
            <w:pPr>
              <w:pBdr>
                <w:bottom w:val="single" w:sz="4" w:space="0" w:color="auto"/>
              </w:pBdr>
              <w:tabs>
                <w:tab w:val="left" w:pos="709"/>
                <w:tab w:val="right" w:pos="8820"/>
              </w:tabs>
              <w:ind w:left="1440" w:hanging="1098"/>
            </w:pPr>
            <w:r w:rsidRPr="00105FA8">
              <w:rPr>
                <w:b/>
              </w:rPr>
              <w:t>L</w:t>
            </w:r>
            <w:r w:rsidR="00D57626">
              <w:rPr>
                <w:b/>
              </w:rPr>
              <w:t>.</w:t>
            </w:r>
            <w:r w:rsidR="00D57626">
              <w:rPr>
                <w:b/>
              </w:rPr>
              <w:tab/>
            </w:r>
            <w:r w:rsidRPr="00105FA8">
              <w:t>Confidentiality</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60</w:t>
            </w:r>
          </w:p>
        </w:tc>
      </w:tr>
      <w:tr w:rsidR="00105FA8" w:rsidRPr="00105FA8" w:rsidTr="00E16EEB">
        <w:tc>
          <w:tcPr>
            <w:tcW w:w="8046" w:type="dxa"/>
          </w:tcPr>
          <w:p w:rsidR="00105FA8" w:rsidRPr="00105FA8" w:rsidRDefault="00105FA8" w:rsidP="00D57626">
            <w:pPr>
              <w:pBdr>
                <w:bottom w:val="single" w:sz="4" w:space="0" w:color="auto"/>
              </w:pBdr>
              <w:tabs>
                <w:tab w:val="left" w:pos="709"/>
                <w:tab w:val="right" w:pos="8820"/>
              </w:tabs>
              <w:ind w:left="1440" w:hanging="1098"/>
            </w:pPr>
            <w:r w:rsidRPr="00105FA8">
              <w:rPr>
                <w:b/>
              </w:rPr>
              <w:t>M</w:t>
            </w:r>
            <w:r w:rsidR="00D57626">
              <w:rPr>
                <w:b/>
              </w:rPr>
              <w:t>.</w:t>
            </w:r>
            <w:r w:rsidR="00D57626">
              <w:rPr>
                <w:b/>
              </w:rPr>
              <w:tab/>
            </w:r>
            <w:r w:rsidRPr="00105FA8">
              <w:t>Discharge from facility</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60</w:t>
            </w:r>
          </w:p>
        </w:tc>
      </w:tr>
      <w:tr w:rsidR="00105FA8" w:rsidRPr="00105FA8" w:rsidTr="00E16EEB">
        <w:tc>
          <w:tcPr>
            <w:tcW w:w="8046" w:type="dxa"/>
          </w:tcPr>
          <w:p w:rsidR="00105FA8" w:rsidRPr="00105FA8" w:rsidRDefault="00105FA8" w:rsidP="00D57626">
            <w:pPr>
              <w:pBdr>
                <w:bottom w:val="single" w:sz="4" w:space="0" w:color="auto"/>
              </w:pBdr>
              <w:tabs>
                <w:tab w:val="left" w:pos="709"/>
                <w:tab w:val="right" w:pos="8820"/>
              </w:tabs>
              <w:ind w:left="1440" w:hanging="1098"/>
            </w:pPr>
            <w:r w:rsidRPr="00105FA8">
              <w:rPr>
                <w:b/>
              </w:rPr>
              <w:t>N</w:t>
            </w:r>
            <w:r w:rsidR="00D57626">
              <w:rPr>
                <w:b/>
              </w:rPr>
              <w:t>.</w:t>
            </w:r>
            <w:r w:rsidR="00D57626">
              <w:rPr>
                <w:b/>
              </w:rPr>
              <w:tab/>
            </w:r>
            <w:r w:rsidRPr="00105FA8">
              <w:t>Protected conduct: hospice providers, nursing facilities and staff</w:t>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60</w:t>
            </w:r>
          </w:p>
        </w:tc>
      </w:tr>
      <w:tr w:rsidR="00105FA8" w:rsidRPr="00105FA8" w:rsidTr="00E16EEB">
        <w:tc>
          <w:tcPr>
            <w:tcW w:w="8046" w:type="dxa"/>
          </w:tcPr>
          <w:p w:rsidR="00105FA8" w:rsidRPr="00105FA8" w:rsidRDefault="00105FA8" w:rsidP="00D57626">
            <w:pPr>
              <w:pBdr>
                <w:bottom w:val="single" w:sz="4" w:space="0" w:color="auto"/>
              </w:pBdr>
              <w:tabs>
                <w:tab w:val="left" w:pos="709"/>
                <w:tab w:val="right" w:pos="8820"/>
              </w:tabs>
              <w:ind w:left="1440" w:hanging="1098"/>
            </w:pPr>
            <w:r w:rsidRPr="00105FA8">
              <w:rPr>
                <w:b/>
              </w:rPr>
              <w:t>O</w:t>
            </w:r>
            <w:r w:rsidR="00D57626">
              <w:rPr>
                <w:b/>
              </w:rPr>
              <w:t>.</w:t>
            </w:r>
            <w:r w:rsidR="00D57626">
              <w:rPr>
                <w:b/>
              </w:rPr>
              <w:tab/>
            </w:r>
            <w:r>
              <w:t>R</w:t>
            </w:r>
            <w:r w:rsidRPr="00105FA8">
              <w:t>eimbursement</w:t>
            </w:r>
          </w:p>
        </w:tc>
        <w:tc>
          <w:tcPr>
            <w:tcW w:w="456" w:type="dxa"/>
          </w:tcPr>
          <w:p w:rsidR="00105FA8" w:rsidRPr="00E16EEB" w:rsidRDefault="00105FA8" w:rsidP="00E16EEB">
            <w:pPr>
              <w:tabs>
                <w:tab w:val="right" w:pos="8820"/>
              </w:tabs>
              <w:ind w:left="1440" w:hanging="1440"/>
              <w:rPr>
                <w:b/>
              </w:rPr>
            </w:pPr>
            <w:r w:rsidRPr="00E16EEB">
              <w:rPr>
                <w:b/>
              </w:rPr>
              <w:t>60</w:t>
            </w:r>
          </w:p>
        </w:tc>
      </w:tr>
      <w:tr w:rsidR="00105FA8" w:rsidRPr="00105FA8" w:rsidTr="00E16EEB">
        <w:trPr>
          <w:trHeight w:val="558"/>
        </w:trPr>
        <w:tc>
          <w:tcPr>
            <w:tcW w:w="8046" w:type="dxa"/>
          </w:tcPr>
          <w:p w:rsidR="00105FA8" w:rsidRDefault="00105FA8" w:rsidP="00105FA8">
            <w:pPr>
              <w:pBdr>
                <w:bottom w:val="single" w:sz="4" w:space="0" w:color="auto"/>
              </w:pBdr>
              <w:tabs>
                <w:tab w:val="right" w:pos="8820"/>
              </w:tabs>
              <w:ind w:left="1440" w:hanging="1440"/>
            </w:pPr>
          </w:p>
          <w:p w:rsidR="00105FA8" w:rsidRPr="00105FA8" w:rsidRDefault="00105FA8" w:rsidP="00105FA8">
            <w:pPr>
              <w:pBdr>
                <w:bottom w:val="single" w:sz="4" w:space="0" w:color="auto"/>
              </w:pBdr>
              <w:tabs>
                <w:tab w:val="right" w:pos="8820"/>
              </w:tabs>
              <w:ind w:left="1440" w:hanging="1440"/>
              <w:rPr>
                <w:b/>
              </w:rPr>
            </w:pPr>
            <w:r w:rsidRPr="00105FA8">
              <w:rPr>
                <w:b/>
              </w:rPr>
              <w:t>STATUTORY AUTHORITY</w:t>
            </w:r>
            <w:r w:rsidRPr="00105FA8">
              <w:rPr>
                <w:b/>
              </w:rPr>
              <w:tab/>
            </w:r>
          </w:p>
        </w:tc>
        <w:tc>
          <w:tcPr>
            <w:tcW w:w="456" w:type="dxa"/>
          </w:tcPr>
          <w:p w:rsidR="00105FA8" w:rsidRPr="00E16EEB" w:rsidRDefault="00105FA8" w:rsidP="00E16EEB">
            <w:pPr>
              <w:tabs>
                <w:tab w:val="right" w:pos="8820"/>
              </w:tabs>
              <w:ind w:left="1440" w:hanging="1440"/>
              <w:rPr>
                <w:b/>
              </w:rPr>
            </w:pPr>
          </w:p>
          <w:p w:rsidR="00105FA8" w:rsidRPr="00E16EEB" w:rsidRDefault="00105FA8" w:rsidP="00E16EEB">
            <w:pPr>
              <w:tabs>
                <w:tab w:val="right" w:pos="8820"/>
              </w:tabs>
              <w:ind w:left="1440" w:hanging="1440"/>
              <w:rPr>
                <w:b/>
              </w:rPr>
            </w:pPr>
            <w:r w:rsidRPr="00E16EEB">
              <w:rPr>
                <w:b/>
              </w:rPr>
              <w:t>61</w:t>
            </w:r>
          </w:p>
        </w:tc>
      </w:tr>
    </w:tbl>
    <w:p w:rsidR="00105FA8" w:rsidRDefault="00105FA8" w:rsidP="004465C2">
      <w:pPr>
        <w:tabs>
          <w:tab w:val="right" w:pos="8820"/>
        </w:tabs>
        <w:ind w:left="1440" w:hanging="1440"/>
        <w:rPr>
          <w:b/>
        </w:rPr>
      </w:pPr>
    </w:p>
    <w:p w:rsidR="00D46418" w:rsidRDefault="00D46418" w:rsidP="004465C2">
      <w:pPr>
        <w:tabs>
          <w:tab w:val="right" w:pos="8820"/>
        </w:tabs>
        <w:ind w:left="1440" w:hanging="1440"/>
        <w:rPr>
          <w:b/>
        </w:rPr>
      </w:pPr>
    </w:p>
    <w:p w:rsidR="00D46418" w:rsidRDefault="00D46418" w:rsidP="004465C2">
      <w:pPr>
        <w:tabs>
          <w:tab w:val="right" w:pos="8820"/>
        </w:tabs>
        <w:ind w:left="1440" w:hanging="1440"/>
        <w:rPr>
          <w:b/>
        </w:rPr>
        <w:sectPr w:rsidR="00D46418" w:rsidSect="00105FA8">
          <w:headerReference w:type="even" r:id="rId18"/>
          <w:headerReference w:type="default" r:id="rId19"/>
          <w:footerReference w:type="default" r:id="rId20"/>
          <w:headerReference w:type="first" r:id="rId21"/>
          <w:pgSz w:w="12240" w:h="15840" w:code="1"/>
          <w:pgMar w:top="1440" w:right="1440" w:bottom="1440" w:left="1440" w:header="720" w:footer="576" w:gutter="0"/>
          <w:pgNumType w:fmt="lowerRoman"/>
          <w:cols w:space="720"/>
          <w:docGrid w:linePitch="360"/>
        </w:sectPr>
      </w:pPr>
    </w:p>
    <w:p w:rsidR="008C2932" w:rsidRPr="00874E39" w:rsidRDefault="00E67A2F" w:rsidP="004465C2">
      <w:pPr>
        <w:tabs>
          <w:tab w:val="right" w:pos="8820"/>
        </w:tabs>
        <w:ind w:left="1440" w:hanging="1440"/>
        <w:rPr>
          <w:b/>
        </w:rPr>
      </w:pPr>
      <w:r>
        <w:rPr>
          <w:b/>
        </w:rPr>
        <w:t>Purpose</w:t>
      </w:r>
    </w:p>
    <w:p w:rsidR="00F8549C" w:rsidRPr="00874E39" w:rsidRDefault="008C2932" w:rsidP="004465C2">
      <w:pPr>
        <w:tabs>
          <w:tab w:val="right" w:pos="8820"/>
        </w:tabs>
        <w:ind w:left="1440" w:hanging="1440"/>
      </w:pPr>
      <w:r w:rsidRPr="00874E39">
        <w:rPr>
          <w:b/>
        </w:rPr>
        <w:tab/>
      </w:r>
      <w:r w:rsidRPr="00874E39">
        <w:t xml:space="preserve">The Maine Medical Use of Marijuana Program </w:t>
      </w:r>
      <w:r w:rsidR="00CC55D8" w:rsidRPr="00874E39">
        <w:t xml:space="preserve">Rule </w:t>
      </w:r>
      <w:r w:rsidRPr="00874E39">
        <w:t xml:space="preserve">and the enabling statute, </w:t>
      </w:r>
      <w:r w:rsidR="00426203" w:rsidRPr="008D6BF1">
        <w:rPr>
          <w:i/>
        </w:rPr>
        <w:t>Maine Medical Use of Marijuana Act</w:t>
      </w:r>
      <w:r w:rsidR="00556069" w:rsidRPr="00874E39">
        <w:t xml:space="preserve">, </w:t>
      </w:r>
      <w:r w:rsidR="00FB3FD6" w:rsidRPr="00874E39">
        <w:t>govern</w:t>
      </w:r>
      <w:r w:rsidR="00990A40" w:rsidRPr="00874E39">
        <w:t xml:space="preserve"> the Maine Medical Use of Marijuana Program (MMMP).</w:t>
      </w:r>
      <w:r w:rsidR="00125204" w:rsidRPr="00874E39">
        <w:t xml:space="preserve"> </w:t>
      </w:r>
      <w:r w:rsidR="000A0706" w:rsidRPr="00874E39">
        <w:t>The D</w:t>
      </w:r>
      <w:r w:rsidR="00125204" w:rsidRPr="00874E39">
        <w:t xml:space="preserve">epartment is responsible for administering </w:t>
      </w:r>
      <w:r w:rsidR="000A0706" w:rsidRPr="00874E39">
        <w:t xml:space="preserve">the </w:t>
      </w:r>
      <w:r w:rsidR="00125204" w:rsidRPr="00874E39">
        <w:t>MMMP to ensure qualifying patients</w:t>
      </w:r>
      <w:r w:rsidR="00CD3372" w:rsidRPr="00874E39">
        <w:t>’</w:t>
      </w:r>
      <w:r w:rsidR="00125204" w:rsidRPr="00874E39">
        <w:t xml:space="preserve"> access to safe marijuana for medical use</w:t>
      </w:r>
      <w:r w:rsidR="002512B9" w:rsidRPr="00874E39">
        <w:t xml:space="preserve"> in the State of Maine. This</w:t>
      </w:r>
      <w:r w:rsidR="00125204" w:rsidRPr="00874E39">
        <w:t xml:space="preserve"> rule clarifi</w:t>
      </w:r>
      <w:r w:rsidR="00CD3372" w:rsidRPr="00874E39">
        <w:t>es</w:t>
      </w:r>
      <w:r w:rsidR="00125204" w:rsidRPr="00874E39">
        <w:t xml:space="preserve"> statutory requirements and describe</w:t>
      </w:r>
      <w:r w:rsidR="002512B9" w:rsidRPr="00874E39">
        <w:t>s</w:t>
      </w:r>
      <w:r w:rsidR="00125204" w:rsidRPr="00874E39">
        <w:t xml:space="preserve"> program administration and operations needed to carry out provisions of the statute. Implementation of program operations and assurance of lawful participation requires conjunctive application of both statute and rule.</w:t>
      </w:r>
      <w:r w:rsidR="00870D10" w:rsidRPr="00874E39">
        <w:t xml:space="preserve"> </w:t>
      </w:r>
    </w:p>
    <w:p w:rsidR="007433A5" w:rsidRPr="00874E39" w:rsidRDefault="007433A5" w:rsidP="004465C2">
      <w:pPr>
        <w:tabs>
          <w:tab w:val="right" w:pos="8820"/>
        </w:tabs>
        <w:ind w:left="1440" w:hanging="1440"/>
      </w:pPr>
    </w:p>
    <w:p w:rsidR="00E01FE4" w:rsidRPr="00874E39" w:rsidRDefault="004F450A" w:rsidP="004465C2">
      <w:pPr>
        <w:tabs>
          <w:tab w:val="right" w:pos="8820"/>
        </w:tabs>
        <w:ind w:left="1440" w:hanging="1440"/>
      </w:pPr>
      <w:r w:rsidRPr="00874E39">
        <w:tab/>
      </w:r>
      <w:r w:rsidR="00942390" w:rsidRPr="00874E39">
        <w:t>This rule</w:t>
      </w:r>
      <w:r w:rsidR="006B338D" w:rsidRPr="00874E39">
        <w:t xml:space="preserve"> include</w:t>
      </w:r>
      <w:r w:rsidR="00942390" w:rsidRPr="00874E39">
        <w:t xml:space="preserve">s definitions of terms </w:t>
      </w:r>
      <w:r w:rsidR="006B338D" w:rsidRPr="00874E39">
        <w:t xml:space="preserve">and procedures for issuing a certificate of registration to a dispensary and registry identification cards </w:t>
      </w:r>
      <w:r w:rsidR="00556069" w:rsidRPr="00874E39">
        <w:t>to persons authorized conduct under the Act.</w:t>
      </w:r>
      <w:r w:rsidR="006B338D" w:rsidRPr="00874E39">
        <w:t xml:space="preserve"> </w:t>
      </w:r>
      <w:r w:rsidR="00942390" w:rsidRPr="00874E39">
        <w:t xml:space="preserve">This rule </w:t>
      </w:r>
      <w:r w:rsidR="006B338D" w:rsidRPr="00874E39">
        <w:t>also govern</w:t>
      </w:r>
      <w:r w:rsidR="00942390" w:rsidRPr="00874E39">
        <w:t>s</w:t>
      </w:r>
      <w:r w:rsidR="006B338D" w:rsidRPr="00874E39">
        <w:t xml:space="preserve"> payments of fees and enforcement of these </w:t>
      </w:r>
      <w:r w:rsidR="00942390" w:rsidRPr="00874E39">
        <w:t>regulations</w:t>
      </w:r>
      <w:r w:rsidR="006B338D" w:rsidRPr="00874E39">
        <w:t>.</w:t>
      </w:r>
      <w:r w:rsidR="00A7513A" w:rsidRPr="00874E39">
        <w:t xml:space="preserve"> </w:t>
      </w:r>
    </w:p>
    <w:p w:rsidR="007433A5" w:rsidRPr="00874E39" w:rsidRDefault="007433A5" w:rsidP="004465C2">
      <w:pPr>
        <w:tabs>
          <w:tab w:val="right" w:pos="8820"/>
        </w:tabs>
        <w:ind w:left="1440" w:hanging="1440"/>
      </w:pPr>
    </w:p>
    <w:p w:rsidR="00A864A2" w:rsidRPr="00874E39" w:rsidRDefault="007433A5" w:rsidP="004465C2">
      <w:pPr>
        <w:tabs>
          <w:tab w:val="right" w:pos="8820"/>
        </w:tabs>
        <w:ind w:left="1440" w:hanging="1440"/>
      </w:pPr>
      <w:r w:rsidRPr="00874E39">
        <w:tab/>
      </w:r>
      <w:r w:rsidR="00990A40" w:rsidRPr="00874E39">
        <w:t xml:space="preserve">The activities described in </w:t>
      </w:r>
      <w:r w:rsidR="00A076C7" w:rsidRPr="00874E39">
        <w:t xml:space="preserve">this rule </w:t>
      </w:r>
      <w:r w:rsidR="00E01FE4" w:rsidRPr="00874E39">
        <w:t xml:space="preserve">and the enabling </w:t>
      </w:r>
      <w:proofErr w:type="gramStart"/>
      <w:r w:rsidR="00E01FE4" w:rsidRPr="00874E39">
        <w:t xml:space="preserve">statute </w:t>
      </w:r>
      <w:r w:rsidR="00990A40" w:rsidRPr="00874E39">
        <w:t>are</w:t>
      </w:r>
      <w:proofErr w:type="gramEnd"/>
      <w:r w:rsidR="00990A40" w:rsidRPr="00874E39">
        <w:t xml:space="preserve"> considered a violation of federal law. </w:t>
      </w:r>
      <w:r w:rsidR="00125204" w:rsidRPr="00874E39">
        <w:t xml:space="preserve">Individuals participating in </w:t>
      </w:r>
      <w:r w:rsidR="000A0706" w:rsidRPr="00874E39">
        <w:t xml:space="preserve">the </w:t>
      </w:r>
      <w:r w:rsidR="00125204" w:rsidRPr="00874E39">
        <w:t>MMMP</w:t>
      </w:r>
      <w:r w:rsidR="00990A40" w:rsidRPr="00874E39">
        <w:t xml:space="preserve"> may be subject to federal sanctions for what is otherwise considered authorized conduct in the </w:t>
      </w:r>
      <w:r w:rsidR="00DF5F47" w:rsidRPr="00874E39">
        <w:t>S</w:t>
      </w:r>
      <w:r w:rsidR="00990A40" w:rsidRPr="00874E39">
        <w:t xml:space="preserve">tate of Maine. The </w:t>
      </w:r>
      <w:r w:rsidR="00486195" w:rsidRPr="00874E39">
        <w:t>D</w:t>
      </w:r>
      <w:r w:rsidR="00990A40" w:rsidRPr="00874E39">
        <w:t xml:space="preserve">epartment is not responsible or liable for the actions of </w:t>
      </w:r>
      <w:r w:rsidR="00125204" w:rsidRPr="00874E39">
        <w:t>program participants</w:t>
      </w:r>
      <w:r w:rsidR="00990A40" w:rsidRPr="00874E39">
        <w:t xml:space="preserve"> under </w:t>
      </w:r>
      <w:r w:rsidR="008E50DC" w:rsidRPr="00874E39">
        <w:t>this rule</w:t>
      </w:r>
      <w:r w:rsidR="00990A40" w:rsidRPr="00874E39">
        <w:t>.</w:t>
      </w:r>
      <w:r w:rsidR="00341B54" w:rsidRPr="00874E39">
        <w:t xml:space="preserve"> This rule is effective 90 days following filing with the Secretary of State.</w:t>
      </w:r>
    </w:p>
    <w:p w:rsidR="00EE7606" w:rsidRPr="00874E39" w:rsidRDefault="00EE7606" w:rsidP="004465C2">
      <w:pPr>
        <w:tabs>
          <w:tab w:val="right" w:pos="8820"/>
        </w:tabs>
        <w:ind w:left="1440" w:right="540" w:hanging="1440"/>
      </w:pPr>
    </w:p>
    <w:p w:rsidR="00505AE6" w:rsidRPr="00874E39" w:rsidRDefault="009D66F5" w:rsidP="005C0DC7">
      <w:pPr>
        <w:pStyle w:val="ListParagraph"/>
        <w:tabs>
          <w:tab w:val="right" w:pos="8820"/>
        </w:tabs>
        <w:ind w:left="1440" w:hanging="1440"/>
        <w:jc w:val="center"/>
        <w:rPr>
          <w:b/>
        </w:rPr>
      </w:pPr>
      <w:r>
        <w:rPr>
          <w:b/>
        </w:rPr>
        <w:t>SECTION 1</w:t>
      </w:r>
    </w:p>
    <w:p w:rsidR="00505AE6" w:rsidRPr="00874E39" w:rsidRDefault="00505AE6" w:rsidP="004465C2">
      <w:pPr>
        <w:pStyle w:val="ListParagraph"/>
        <w:tabs>
          <w:tab w:val="right" w:pos="8820"/>
        </w:tabs>
        <w:ind w:left="1440" w:hanging="1440"/>
        <w:jc w:val="center"/>
        <w:rPr>
          <w:b/>
        </w:rPr>
      </w:pPr>
      <w:r w:rsidRPr="00874E39">
        <w:rPr>
          <w:b/>
        </w:rPr>
        <w:t>DEFINITIONS</w:t>
      </w:r>
    </w:p>
    <w:p w:rsidR="00505AE6" w:rsidRPr="00874E39" w:rsidRDefault="00505AE6" w:rsidP="004465C2">
      <w:pPr>
        <w:pStyle w:val="ListParagraph"/>
        <w:tabs>
          <w:tab w:val="right" w:pos="8820"/>
        </w:tabs>
        <w:ind w:left="1440" w:hanging="1440"/>
        <w:rPr>
          <w:b/>
        </w:rPr>
      </w:pPr>
    </w:p>
    <w:p w:rsidR="00A864A2" w:rsidRPr="00874E39" w:rsidRDefault="00875142" w:rsidP="004465C2">
      <w:pPr>
        <w:tabs>
          <w:tab w:val="right" w:pos="8820"/>
        </w:tabs>
        <w:rPr>
          <w:strike/>
        </w:rPr>
      </w:pPr>
      <w:r w:rsidRPr="00874E39">
        <w:t>Definitions in this</w:t>
      </w:r>
      <w:r w:rsidR="00D26F30" w:rsidRPr="00874E39">
        <w:t xml:space="preserve"> rule are in addition to definitions in the statute.</w:t>
      </w:r>
      <w:r w:rsidR="00B80287" w:rsidRPr="00874E39">
        <w:t xml:space="preserve"> </w:t>
      </w:r>
      <w:r w:rsidR="00A864A2" w:rsidRPr="00874E39">
        <w:t xml:space="preserve">As used in </w:t>
      </w:r>
      <w:r w:rsidRPr="00874E39">
        <w:t>this rule</w:t>
      </w:r>
      <w:r w:rsidR="00A864A2" w:rsidRPr="00874E39">
        <w:t>, u</w:t>
      </w:r>
      <w:r w:rsidR="006B338D" w:rsidRPr="00874E39">
        <w:t>nless</w:t>
      </w:r>
      <w:r w:rsidR="00A864A2" w:rsidRPr="00874E39">
        <w:t xml:space="preserve"> the context otherwise indicates, the following terms have the following meanings.</w:t>
      </w:r>
      <w:r w:rsidR="006B338D" w:rsidRPr="00874E39">
        <w:t xml:space="preserve"> </w:t>
      </w:r>
    </w:p>
    <w:p w:rsidR="00A864A2" w:rsidRPr="00874E39" w:rsidRDefault="00A864A2" w:rsidP="004465C2">
      <w:pPr>
        <w:pStyle w:val="ListParagraph"/>
        <w:tabs>
          <w:tab w:val="left" w:pos="720"/>
          <w:tab w:val="left" w:pos="1620"/>
          <w:tab w:val="right" w:pos="8820"/>
        </w:tabs>
        <w:ind w:right="540" w:hanging="720"/>
        <w:rPr>
          <w:strike/>
        </w:rPr>
      </w:pPr>
    </w:p>
    <w:p w:rsidR="00990A40" w:rsidRPr="00874E39" w:rsidRDefault="00A82E67" w:rsidP="004F450A">
      <w:pPr>
        <w:pStyle w:val="ListParagraph"/>
        <w:tabs>
          <w:tab w:val="left" w:pos="720"/>
          <w:tab w:val="right" w:pos="9360"/>
        </w:tabs>
        <w:ind w:hanging="720"/>
      </w:pPr>
      <w:r w:rsidRPr="00874E39">
        <w:rPr>
          <w:b/>
        </w:rPr>
        <w:t>A</w:t>
      </w:r>
      <w:r w:rsidR="00635625" w:rsidRPr="00874E39">
        <w:rPr>
          <w:b/>
        </w:rPr>
        <w:t>.</w:t>
      </w:r>
      <w:r w:rsidR="007370BB" w:rsidRPr="00874E39">
        <w:rPr>
          <w:b/>
        </w:rPr>
        <w:tab/>
      </w:r>
      <w:r w:rsidR="004F450A" w:rsidRPr="00874E39">
        <w:rPr>
          <w:b/>
        </w:rPr>
        <w:t>Act</w:t>
      </w:r>
      <w:r w:rsidR="004F450A" w:rsidRPr="00874E39">
        <w:t xml:space="preserve"> means the </w:t>
      </w:r>
      <w:r w:rsidR="004F450A" w:rsidRPr="008D6BF1">
        <w:rPr>
          <w:i/>
        </w:rPr>
        <w:t>Maine Medical Use of Marijuana Act</w:t>
      </w:r>
      <w:r w:rsidR="004F450A" w:rsidRPr="00874E39">
        <w:t>.</w:t>
      </w:r>
    </w:p>
    <w:p w:rsidR="00FC1378" w:rsidRPr="00874E39" w:rsidRDefault="00FC1378" w:rsidP="004465C2">
      <w:pPr>
        <w:pStyle w:val="ListParagraph"/>
        <w:tabs>
          <w:tab w:val="left" w:pos="720"/>
          <w:tab w:val="right" w:pos="9360"/>
        </w:tabs>
        <w:ind w:hanging="720"/>
        <w:rPr>
          <w:strike/>
        </w:rPr>
      </w:pPr>
    </w:p>
    <w:p w:rsidR="007566E1" w:rsidRPr="00874E39" w:rsidRDefault="00A82E67" w:rsidP="004465C2">
      <w:pPr>
        <w:tabs>
          <w:tab w:val="left" w:pos="720"/>
          <w:tab w:val="right" w:pos="8820"/>
        </w:tabs>
        <w:ind w:left="720" w:hanging="720"/>
      </w:pPr>
      <w:r w:rsidRPr="00874E39">
        <w:rPr>
          <w:b/>
        </w:rPr>
        <w:t>B</w:t>
      </w:r>
      <w:r w:rsidR="00556069" w:rsidRPr="00874E39">
        <w:rPr>
          <w:b/>
        </w:rPr>
        <w:t>.</w:t>
      </w:r>
      <w:r w:rsidR="00556069" w:rsidRPr="00874E39">
        <w:tab/>
      </w:r>
      <w:r w:rsidR="004F450A" w:rsidRPr="00874E39">
        <w:rPr>
          <w:b/>
        </w:rPr>
        <w:t>Adulterated</w:t>
      </w:r>
      <w:r w:rsidR="004F450A" w:rsidRPr="00874E39">
        <w:t>, for</w:t>
      </w:r>
      <w:r w:rsidR="004F450A" w:rsidRPr="00874E39" w:rsidDel="002467C6">
        <w:t xml:space="preserve"> </w:t>
      </w:r>
      <w:r w:rsidR="004F450A" w:rsidRPr="00874E39">
        <w:t>the purposes of this rule, means made impure or inferior by adding extraneous ingredients. Goods that are prepared in food establishments that are licensed facilities pursuant to 22 M.R.S. §2167 and that contain marijuana for medical use by a qualifying patient are not considered to be adulterated.</w:t>
      </w:r>
    </w:p>
    <w:p w:rsidR="007566E1" w:rsidRPr="00874E39" w:rsidRDefault="007566E1" w:rsidP="004465C2">
      <w:pPr>
        <w:tabs>
          <w:tab w:val="right" w:pos="8820"/>
        </w:tabs>
      </w:pPr>
    </w:p>
    <w:p w:rsidR="00FC1378" w:rsidRPr="00874E39" w:rsidRDefault="00A34687" w:rsidP="004465C2">
      <w:pPr>
        <w:tabs>
          <w:tab w:val="left" w:pos="720"/>
          <w:tab w:val="right" w:pos="8820"/>
        </w:tabs>
        <w:ind w:left="720" w:hanging="720"/>
        <w:rPr>
          <w:strike/>
        </w:rPr>
      </w:pPr>
      <w:r w:rsidRPr="00874E39">
        <w:rPr>
          <w:b/>
        </w:rPr>
        <w:t>C</w:t>
      </w:r>
      <w:r w:rsidRPr="00874E39">
        <w:t>.</w:t>
      </w:r>
      <w:r w:rsidRPr="00874E39">
        <w:tab/>
      </w:r>
      <w:r w:rsidR="004F450A" w:rsidRPr="00874E39">
        <w:rPr>
          <w:b/>
        </w:rPr>
        <w:t>Applicant</w:t>
      </w:r>
      <w:r w:rsidR="004F450A" w:rsidRPr="00874E39">
        <w:t xml:space="preserve"> means any person applying for a registry identification card to participate in the Maine Medical Use of Marijuana Program, hereinafter MMMP.</w:t>
      </w:r>
    </w:p>
    <w:p w:rsidR="007566E1" w:rsidRPr="00874E39" w:rsidRDefault="007566E1" w:rsidP="004465C2">
      <w:pPr>
        <w:tabs>
          <w:tab w:val="left" w:pos="720"/>
          <w:tab w:val="right" w:pos="8820"/>
        </w:tabs>
      </w:pPr>
    </w:p>
    <w:p w:rsidR="004F450A" w:rsidRPr="00874E39" w:rsidRDefault="00A34687" w:rsidP="00617000">
      <w:pPr>
        <w:tabs>
          <w:tab w:val="left" w:pos="720"/>
          <w:tab w:val="right" w:pos="8820"/>
        </w:tabs>
        <w:ind w:left="720" w:hanging="720"/>
      </w:pPr>
      <w:r w:rsidRPr="00874E39">
        <w:rPr>
          <w:b/>
        </w:rPr>
        <w:t>D</w:t>
      </w:r>
      <w:r w:rsidR="00963917" w:rsidRPr="00874E39">
        <w:rPr>
          <w:b/>
        </w:rPr>
        <w:t>.</w:t>
      </w:r>
      <w:r w:rsidR="00963917" w:rsidRPr="00874E39">
        <w:tab/>
      </w:r>
      <w:r w:rsidR="004F450A" w:rsidRPr="00874E39">
        <w:rPr>
          <w:b/>
        </w:rPr>
        <w:t>Bona fide medical provider-patient relationship</w:t>
      </w:r>
      <w:r w:rsidR="004F450A" w:rsidRPr="00874E39">
        <w:rPr>
          <w:lang w:val="en"/>
        </w:rPr>
        <w:t xml:space="preserve"> means a relationship in which the treating medical provider has ongoing responsibility for the assessment, care, and treatment of a qualifying patient’s debilitating medical condition with respect to the medical use of marijuana.</w:t>
      </w:r>
    </w:p>
    <w:p w:rsidR="007566E1" w:rsidRPr="00874E39" w:rsidRDefault="007566E1" w:rsidP="004465C2">
      <w:pPr>
        <w:pStyle w:val="ListParagraph"/>
        <w:tabs>
          <w:tab w:val="right" w:pos="8820"/>
        </w:tabs>
      </w:pPr>
    </w:p>
    <w:p w:rsidR="00FC1378" w:rsidRPr="00874E39" w:rsidRDefault="00A34687" w:rsidP="004465C2">
      <w:pPr>
        <w:tabs>
          <w:tab w:val="left" w:pos="720"/>
          <w:tab w:val="right" w:pos="8820"/>
        </w:tabs>
        <w:ind w:left="720" w:hanging="720"/>
      </w:pPr>
      <w:r w:rsidRPr="00874E39">
        <w:rPr>
          <w:b/>
        </w:rPr>
        <w:t>E</w:t>
      </w:r>
      <w:r w:rsidR="00963917" w:rsidRPr="00874E39">
        <w:rPr>
          <w:b/>
        </w:rPr>
        <w:t>.</w:t>
      </w:r>
      <w:r w:rsidR="00963917" w:rsidRPr="00874E39">
        <w:tab/>
      </w:r>
      <w:r w:rsidR="007566E1" w:rsidRPr="00874E39">
        <w:rPr>
          <w:b/>
        </w:rPr>
        <w:t>Cardholder</w:t>
      </w:r>
      <w:r w:rsidR="007566E1" w:rsidRPr="00874E39">
        <w:t xml:space="preserve"> means a registered patient, a registered </w:t>
      </w:r>
      <w:r w:rsidR="00875142" w:rsidRPr="00874E39">
        <w:t xml:space="preserve">primary caregiver, an employee of a </w:t>
      </w:r>
      <w:r w:rsidR="007566E1" w:rsidRPr="00874E39">
        <w:t>primary caregiver or a principal officer, board member or employee of a</w:t>
      </w:r>
      <w:r w:rsidR="00277EE4" w:rsidRPr="00874E39">
        <w:t xml:space="preserve"> </w:t>
      </w:r>
      <w:r w:rsidR="007566E1" w:rsidRPr="00874E39">
        <w:t>registered dispensary who has been issued and possesses a valid registry identification card.</w:t>
      </w:r>
    </w:p>
    <w:p w:rsidR="007566E1" w:rsidRPr="00874E39" w:rsidRDefault="007566E1" w:rsidP="004465C2">
      <w:pPr>
        <w:tabs>
          <w:tab w:val="left" w:pos="720"/>
          <w:tab w:val="right" w:pos="8820"/>
        </w:tabs>
        <w:ind w:left="720" w:hanging="720"/>
        <w:rPr>
          <w:b/>
          <w:strike/>
        </w:rPr>
      </w:pPr>
    </w:p>
    <w:p w:rsidR="00FC1378" w:rsidRPr="00874E39" w:rsidRDefault="00A34687" w:rsidP="004465C2">
      <w:pPr>
        <w:pStyle w:val="ListParagraph"/>
        <w:tabs>
          <w:tab w:val="right" w:pos="8820"/>
        </w:tabs>
        <w:ind w:hanging="720"/>
        <w:rPr>
          <w:strike/>
        </w:rPr>
      </w:pPr>
      <w:r w:rsidRPr="00874E39">
        <w:rPr>
          <w:b/>
        </w:rPr>
        <w:t>F</w:t>
      </w:r>
      <w:r w:rsidR="00963917" w:rsidRPr="00874E39">
        <w:rPr>
          <w:b/>
        </w:rPr>
        <w:t>.</w:t>
      </w:r>
      <w:r w:rsidR="00963917" w:rsidRPr="00874E39">
        <w:tab/>
      </w:r>
      <w:r w:rsidR="007566E1" w:rsidRPr="00874E39">
        <w:rPr>
          <w:b/>
        </w:rPr>
        <w:t>Debilitating medical condition</w:t>
      </w:r>
      <w:r w:rsidR="007566E1" w:rsidRPr="00874E39">
        <w:t xml:space="preserve"> means a chronic or debilitating disease, medical condition or symptom that qualifies for the medical use of marijuana by a qualifying patient</w:t>
      </w:r>
      <w:r w:rsidR="00751902" w:rsidRPr="00874E39">
        <w:t xml:space="preserve"> in accordance with 22 M.R.S., Chapter 558-C</w:t>
      </w:r>
      <w:r w:rsidR="007566E1" w:rsidRPr="00874E39">
        <w:t>.</w:t>
      </w:r>
    </w:p>
    <w:p w:rsidR="007566E1" w:rsidRPr="00874E39" w:rsidRDefault="007566E1" w:rsidP="004465C2">
      <w:pPr>
        <w:tabs>
          <w:tab w:val="left" w:pos="720"/>
        </w:tabs>
        <w:ind w:left="720" w:hanging="720"/>
        <w:rPr>
          <w:strike/>
        </w:rPr>
      </w:pPr>
    </w:p>
    <w:p w:rsidR="00FC1378" w:rsidRDefault="00A34687" w:rsidP="004465C2">
      <w:pPr>
        <w:tabs>
          <w:tab w:val="left" w:pos="720"/>
        </w:tabs>
        <w:ind w:left="720" w:hanging="720"/>
      </w:pPr>
      <w:r w:rsidRPr="00874E39">
        <w:rPr>
          <w:b/>
        </w:rPr>
        <w:t>G</w:t>
      </w:r>
      <w:r w:rsidR="00635625" w:rsidRPr="00874E39">
        <w:rPr>
          <w:b/>
        </w:rPr>
        <w:t>.</w:t>
      </w:r>
      <w:r w:rsidR="009B3D0A" w:rsidRPr="00874E39">
        <w:rPr>
          <w:b/>
        </w:rPr>
        <w:tab/>
      </w:r>
      <w:r w:rsidR="007566E1" w:rsidRPr="00874E39">
        <w:rPr>
          <w:b/>
        </w:rPr>
        <w:t>Deficiency</w:t>
      </w:r>
      <w:r w:rsidR="007566E1" w:rsidRPr="00874E39">
        <w:t xml:space="preserve"> means a violation of or failure to comply with a provision of </w:t>
      </w:r>
      <w:r w:rsidR="004367AE" w:rsidRPr="00874E39">
        <w:t xml:space="preserve">this rule </w:t>
      </w:r>
      <w:r w:rsidR="009B3D0A" w:rsidRPr="00874E39">
        <w:t>or the statute</w:t>
      </w:r>
      <w:r w:rsidR="007566E1" w:rsidRPr="00874E39">
        <w:t>.</w:t>
      </w:r>
    </w:p>
    <w:p w:rsidR="006947FB" w:rsidRPr="00874E39" w:rsidRDefault="006947FB" w:rsidP="004465C2">
      <w:pPr>
        <w:tabs>
          <w:tab w:val="left" w:pos="720"/>
        </w:tabs>
        <w:ind w:left="720" w:hanging="720"/>
      </w:pPr>
    </w:p>
    <w:p w:rsidR="0093605A" w:rsidRPr="00874E39" w:rsidRDefault="0093605A" w:rsidP="004465C2">
      <w:pPr>
        <w:tabs>
          <w:tab w:val="left" w:pos="720"/>
        </w:tabs>
        <w:rPr>
          <w:b/>
          <w:strike/>
          <w:vanish/>
        </w:rPr>
      </w:pPr>
    </w:p>
    <w:p w:rsidR="007566E1" w:rsidRPr="00874E39" w:rsidRDefault="00A34687" w:rsidP="004465C2">
      <w:pPr>
        <w:tabs>
          <w:tab w:val="left" w:pos="720"/>
        </w:tabs>
        <w:ind w:left="720" w:hanging="720"/>
      </w:pPr>
      <w:r w:rsidRPr="00874E39">
        <w:rPr>
          <w:b/>
        </w:rPr>
        <w:t>H.</w:t>
      </w:r>
      <w:r w:rsidR="009B3D0A" w:rsidRPr="00874E39">
        <w:rPr>
          <w:b/>
        </w:rPr>
        <w:tab/>
      </w:r>
      <w:r w:rsidR="007566E1" w:rsidRPr="00874E39">
        <w:rPr>
          <w:b/>
        </w:rPr>
        <w:t>Department</w:t>
      </w:r>
      <w:r w:rsidR="007566E1" w:rsidRPr="00874E39">
        <w:t xml:space="preserve"> means the Department of Health and Human Services (DHHS).</w:t>
      </w:r>
    </w:p>
    <w:p w:rsidR="007566E1" w:rsidRPr="00874E39" w:rsidRDefault="007566E1" w:rsidP="004465C2">
      <w:pPr>
        <w:tabs>
          <w:tab w:val="left" w:pos="720"/>
        </w:tabs>
        <w:ind w:left="720" w:hanging="720"/>
      </w:pPr>
    </w:p>
    <w:p w:rsidR="007566E1" w:rsidRPr="00874E39" w:rsidRDefault="00A34687" w:rsidP="004465C2">
      <w:pPr>
        <w:tabs>
          <w:tab w:val="left" w:pos="720"/>
          <w:tab w:val="left" w:pos="1560"/>
        </w:tabs>
        <w:ind w:left="720" w:hanging="720"/>
        <w:rPr>
          <w:strike/>
        </w:rPr>
      </w:pPr>
      <w:r w:rsidRPr="00874E39">
        <w:rPr>
          <w:b/>
        </w:rPr>
        <w:t>I</w:t>
      </w:r>
      <w:r w:rsidR="00AD4E0E" w:rsidRPr="00874E39">
        <w:rPr>
          <w:b/>
        </w:rPr>
        <w:t>.</w:t>
      </w:r>
      <w:r w:rsidR="00AD4E0E" w:rsidRPr="00874E39">
        <w:tab/>
      </w:r>
      <w:r w:rsidR="007566E1" w:rsidRPr="00874E39">
        <w:rPr>
          <w:b/>
        </w:rPr>
        <w:t>Dispensary</w:t>
      </w:r>
      <w:r w:rsidR="007566E1" w:rsidRPr="00874E39">
        <w:t xml:space="preserve"> means “registered dispensary,” as defined in</w:t>
      </w:r>
      <w:r w:rsidR="00AD4E0E" w:rsidRPr="00874E39">
        <w:t xml:space="preserve"> 22 MRS §2422(6)</w:t>
      </w:r>
      <w:r w:rsidR="007566E1" w:rsidRPr="00874E39">
        <w:t>.</w:t>
      </w:r>
    </w:p>
    <w:p w:rsidR="009B5898" w:rsidRPr="00874E39" w:rsidRDefault="009B5898" w:rsidP="004465C2">
      <w:pPr>
        <w:tabs>
          <w:tab w:val="left" w:pos="720"/>
          <w:tab w:val="left" w:pos="1560"/>
        </w:tabs>
        <w:ind w:left="720" w:hanging="720"/>
        <w:rPr>
          <w:b/>
        </w:rPr>
      </w:pPr>
    </w:p>
    <w:p w:rsidR="003455D0" w:rsidRPr="00874E39" w:rsidRDefault="00A34687" w:rsidP="004465C2">
      <w:pPr>
        <w:tabs>
          <w:tab w:val="left" w:pos="720"/>
          <w:tab w:val="left" w:pos="1560"/>
        </w:tabs>
        <w:ind w:left="720" w:hanging="720"/>
        <w:rPr>
          <w:strike/>
        </w:rPr>
      </w:pPr>
      <w:r w:rsidRPr="00874E39">
        <w:rPr>
          <w:b/>
        </w:rPr>
        <w:t>J</w:t>
      </w:r>
      <w:r w:rsidR="00635625" w:rsidRPr="00874E39">
        <w:rPr>
          <w:b/>
        </w:rPr>
        <w:t>.</w:t>
      </w:r>
      <w:r w:rsidR="003413DD" w:rsidRPr="00874E39">
        <w:rPr>
          <w:b/>
        </w:rPr>
        <w:tab/>
      </w:r>
      <w:r w:rsidR="007566E1" w:rsidRPr="00874E39">
        <w:rPr>
          <w:b/>
        </w:rPr>
        <w:t>Marijuana</w:t>
      </w:r>
      <w:r w:rsidR="007566E1" w:rsidRPr="00874E39">
        <w:t xml:space="preserve"> means the leaves, stems, flowers and seeds of all species of the plant genus cannabis, whether growing or not. It does not include the mature stalks of the plant, fiber produced from the stalks, oil or cake made from the seeds of the plant, any other compound, manufacture, salt, derivative, mixture or preparation of the mature stalks, fiber, oil or cake or sterilized seed of the plant which is incapable of germination.</w:t>
      </w:r>
    </w:p>
    <w:p w:rsidR="00DD6B97" w:rsidRPr="00874E39" w:rsidRDefault="00DD6B97" w:rsidP="004465C2">
      <w:pPr>
        <w:tabs>
          <w:tab w:val="left" w:pos="1620"/>
        </w:tabs>
        <w:ind w:left="1620" w:hanging="900"/>
      </w:pPr>
    </w:p>
    <w:p w:rsidR="009A3A59" w:rsidRPr="00874E39" w:rsidRDefault="00A34687" w:rsidP="004465C2">
      <w:pPr>
        <w:tabs>
          <w:tab w:val="left" w:pos="1620"/>
        </w:tabs>
        <w:ind w:left="720" w:hanging="720"/>
        <w:rPr>
          <w:b/>
          <w:strike/>
        </w:rPr>
      </w:pPr>
      <w:r w:rsidRPr="00874E39">
        <w:rPr>
          <w:b/>
        </w:rPr>
        <w:t>K</w:t>
      </w:r>
      <w:r w:rsidR="00642E2F" w:rsidRPr="00874E39">
        <w:rPr>
          <w:b/>
        </w:rPr>
        <w:t>.</w:t>
      </w:r>
      <w:r w:rsidR="00642E2F" w:rsidRPr="00874E39">
        <w:tab/>
      </w:r>
      <w:r w:rsidR="00D73352" w:rsidRPr="00874E39">
        <w:rPr>
          <w:b/>
        </w:rPr>
        <w:t xml:space="preserve">Marijuana; </w:t>
      </w:r>
      <w:r w:rsidR="0091723E" w:rsidRPr="00874E39">
        <w:rPr>
          <w:b/>
        </w:rPr>
        <w:t>al</w:t>
      </w:r>
      <w:r w:rsidR="007566E1" w:rsidRPr="00874E39">
        <w:rPr>
          <w:b/>
        </w:rPr>
        <w:t>lowable usable amount of marijuana for medical use</w:t>
      </w:r>
      <w:r w:rsidR="00A9172C" w:rsidRPr="00874E39">
        <w:t xml:space="preserve"> means</w:t>
      </w:r>
      <w:r w:rsidR="007370BB" w:rsidRPr="00874E39">
        <w:t xml:space="preserve"> </w:t>
      </w:r>
      <w:r w:rsidR="00341271" w:rsidRPr="00874E39">
        <w:t xml:space="preserve">two and a half </w:t>
      </w:r>
      <w:r w:rsidR="00A9172C" w:rsidRPr="00874E39">
        <w:t xml:space="preserve">ounces or less of prepared marijuana and a total of up to </w:t>
      </w:r>
      <w:r w:rsidR="00C700C9" w:rsidRPr="00874E39">
        <w:t>six</w:t>
      </w:r>
      <w:r w:rsidR="00A9172C" w:rsidRPr="00874E39">
        <w:t xml:space="preserve"> mature marijuana plants that a person may </w:t>
      </w:r>
      <w:r w:rsidR="00277EE4" w:rsidRPr="00874E39">
        <w:t xml:space="preserve">be authorized to </w:t>
      </w:r>
      <w:r w:rsidR="00A9172C" w:rsidRPr="00874E39">
        <w:t>possess for each qualifying patient</w:t>
      </w:r>
      <w:r w:rsidR="00751902" w:rsidRPr="00874E39">
        <w:t xml:space="preserve"> at any one time</w:t>
      </w:r>
      <w:r w:rsidR="009A3A59" w:rsidRPr="00874E39">
        <w:t xml:space="preserve">. </w:t>
      </w:r>
    </w:p>
    <w:p w:rsidR="009A3A59" w:rsidRPr="00874E39" w:rsidRDefault="009A3A59" w:rsidP="004465C2">
      <w:pPr>
        <w:tabs>
          <w:tab w:val="left" w:pos="1620"/>
        </w:tabs>
        <w:ind w:left="720" w:hanging="720"/>
        <w:rPr>
          <w:b/>
          <w:strike/>
        </w:rPr>
      </w:pPr>
    </w:p>
    <w:p w:rsidR="007566E1" w:rsidRPr="00874E39" w:rsidRDefault="00A34687" w:rsidP="00340B0C">
      <w:pPr>
        <w:tabs>
          <w:tab w:val="left" w:pos="720"/>
        </w:tabs>
        <w:ind w:left="720" w:hanging="720"/>
        <w:rPr>
          <w:strike/>
        </w:rPr>
      </w:pPr>
      <w:r w:rsidRPr="00874E39">
        <w:rPr>
          <w:b/>
        </w:rPr>
        <w:t>L</w:t>
      </w:r>
      <w:r w:rsidR="00635625" w:rsidRPr="00874E39">
        <w:rPr>
          <w:b/>
        </w:rPr>
        <w:t>.</w:t>
      </w:r>
      <w:r w:rsidR="00642E2F" w:rsidRPr="00874E39">
        <w:rPr>
          <w:b/>
        </w:rPr>
        <w:tab/>
      </w:r>
      <w:r w:rsidR="00D73352" w:rsidRPr="00874E39">
        <w:rPr>
          <w:b/>
        </w:rPr>
        <w:t>Marijuana; i</w:t>
      </w:r>
      <w:r w:rsidR="007566E1" w:rsidRPr="00874E39">
        <w:rPr>
          <w:b/>
        </w:rPr>
        <w:t>ncidental amount of marijuana</w:t>
      </w:r>
      <w:r w:rsidR="007566E1" w:rsidRPr="00874E39">
        <w:t xml:space="preserve"> means</w:t>
      </w:r>
      <w:r w:rsidR="00037A0D" w:rsidRPr="00874E39">
        <w:t>, for each</w:t>
      </w:r>
      <w:r w:rsidR="008D7A84" w:rsidRPr="00874E39">
        <w:t xml:space="preserve"> qualifying patient,</w:t>
      </w:r>
      <w:r w:rsidR="007566E1" w:rsidRPr="00874E39">
        <w:t xml:space="preserve"> up to 12 female nonflowering marijuana plants</w:t>
      </w:r>
      <w:r w:rsidR="00E8619D" w:rsidRPr="00874E39">
        <w:t>;</w:t>
      </w:r>
      <w:r w:rsidR="007566E1" w:rsidRPr="00874E39">
        <w:t xml:space="preserve"> an unlimited amount of marijuana seedlings, seeds, stalks and roots; and up to eight pounds of harvested dried unprepared marijuana in varying stages of processing that are not included when calculating the “allowable useable amount of marijuana.”</w:t>
      </w:r>
    </w:p>
    <w:p w:rsidR="007566E1" w:rsidRPr="00874E39" w:rsidRDefault="007566E1" w:rsidP="004465C2">
      <w:pPr>
        <w:tabs>
          <w:tab w:val="left" w:pos="720"/>
          <w:tab w:val="left" w:pos="1800"/>
        </w:tabs>
        <w:ind w:left="1800" w:hanging="1080"/>
        <w:rPr>
          <w:strike/>
        </w:rPr>
      </w:pPr>
    </w:p>
    <w:p w:rsidR="00FC1378" w:rsidRPr="00874E39" w:rsidRDefault="00A34687" w:rsidP="004465C2">
      <w:pPr>
        <w:tabs>
          <w:tab w:val="left" w:pos="720"/>
        </w:tabs>
        <w:ind w:left="720" w:hanging="720"/>
      </w:pPr>
      <w:r w:rsidRPr="00874E39">
        <w:rPr>
          <w:b/>
        </w:rPr>
        <w:t>M</w:t>
      </w:r>
      <w:r w:rsidR="00635625" w:rsidRPr="00874E39">
        <w:rPr>
          <w:b/>
        </w:rPr>
        <w:t>.</w:t>
      </w:r>
      <w:r w:rsidR="00872740" w:rsidRPr="00874E39">
        <w:rPr>
          <w:b/>
        </w:rPr>
        <w:tab/>
      </w:r>
      <w:r w:rsidR="00702CB3" w:rsidRPr="00874E39">
        <w:rPr>
          <w:b/>
        </w:rPr>
        <w:t>Marijuana; s</w:t>
      </w:r>
      <w:r w:rsidR="007566E1" w:rsidRPr="00874E39">
        <w:rPr>
          <w:b/>
        </w:rPr>
        <w:t>eedling</w:t>
      </w:r>
      <w:r w:rsidR="007566E1" w:rsidRPr="00874E39">
        <w:t xml:space="preserve"> means a marijuana plant that has no flowers </w:t>
      </w:r>
      <w:r w:rsidR="008D7A84" w:rsidRPr="00874E39">
        <w:t xml:space="preserve">and </w:t>
      </w:r>
      <w:r w:rsidR="007566E1" w:rsidRPr="00874E39">
        <w:t>is less than 12</w:t>
      </w:r>
      <w:r w:rsidR="00617000">
        <w:t> </w:t>
      </w:r>
      <w:r w:rsidR="007566E1" w:rsidRPr="00874E39">
        <w:t>inches in height and diameter. A plant that does not meet all three criteria will not be considered a seedling.</w:t>
      </w:r>
    </w:p>
    <w:p w:rsidR="00635625" w:rsidRPr="00874E39" w:rsidRDefault="00635625" w:rsidP="004465C2">
      <w:pPr>
        <w:tabs>
          <w:tab w:val="left" w:pos="1620"/>
        </w:tabs>
        <w:rPr>
          <w:b/>
        </w:rPr>
      </w:pPr>
    </w:p>
    <w:p w:rsidR="00FC1378" w:rsidRPr="00874E39" w:rsidRDefault="00A34687" w:rsidP="00617000">
      <w:pPr>
        <w:tabs>
          <w:tab w:val="left" w:pos="720"/>
          <w:tab w:val="left" w:pos="1800"/>
        </w:tabs>
        <w:ind w:left="720" w:hanging="720"/>
      </w:pPr>
      <w:r w:rsidRPr="00874E39">
        <w:rPr>
          <w:b/>
        </w:rPr>
        <w:t>N</w:t>
      </w:r>
      <w:r w:rsidR="00635625" w:rsidRPr="00874E39">
        <w:rPr>
          <w:b/>
        </w:rPr>
        <w:t>.</w:t>
      </w:r>
      <w:r w:rsidR="00617000">
        <w:rPr>
          <w:b/>
        </w:rPr>
        <w:tab/>
      </w:r>
      <w:r w:rsidR="004B0169" w:rsidRPr="00874E39">
        <w:rPr>
          <w:b/>
        </w:rPr>
        <w:t>Marijuana; t</w:t>
      </w:r>
      <w:r w:rsidR="007566E1" w:rsidRPr="00874E39">
        <w:rPr>
          <w:b/>
        </w:rPr>
        <w:t>incture</w:t>
      </w:r>
      <w:r w:rsidR="007566E1" w:rsidRPr="00874E39">
        <w:t xml:space="preserve"> means a </w:t>
      </w:r>
      <w:r w:rsidR="00990A40" w:rsidRPr="00874E39">
        <w:t xml:space="preserve">liquid </w:t>
      </w:r>
      <w:r w:rsidR="007566E1" w:rsidRPr="00874E39">
        <w:t>mixture created from a concentrated extract of marijuana</w:t>
      </w:r>
      <w:r w:rsidR="00990A40" w:rsidRPr="00874E39">
        <w:t xml:space="preserve"> for medical use for ingestion </w:t>
      </w:r>
      <w:r w:rsidR="000274F6" w:rsidRPr="00874E39">
        <w:t xml:space="preserve">or inhalation </w:t>
      </w:r>
      <w:r w:rsidR="00990A40" w:rsidRPr="00874E39">
        <w:t>by a qualifying patient</w:t>
      </w:r>
      <w:r w:rsidR="007566E1" w:rsidRPr="00874E39">
        <w:t>.</w:t>
      </w:r>
    </w:p>
    <w:p w:rsidR="007566E1" w:rsidRPr="00874E39" w:rsidRDefault="007566E1" w:rsidP="004465C2">
      <w:pPr>
        <w:tabs>
          <w:tab w:val="left" w:pos="720"/>
          <w:tab w:val="left" w:pos="1800"/>
        </w:tabs>
        <w:ind w:left="1800" w:hanging="1080"/>
      </w:pPr>
    </w:p>
    <w:p w:rsidR="007566E1" w:rsidRPr="00874E39" w:rsidRDefault="00A34687" w:rsidP="004465C2">
      <w:pPr>
        <w:tabs>
          <w:tab w:val="left" w:pos="720"/>
        </w:tabs>
        <w:ind w:left="720" w:hanging="720"/>
      </w:pPr>
      <w:r w:rsidRPr="00874E39">
        <w:rPr>
          <w:b/>
        </w:rPr>
        <w:t>O</w:t>
      </w:r>
      <w:r w:rsidR="00635625" w:rsidRPr="00874E39">
        <w:rPr>
          <w:b/>
        </w:rPr>
        <w:t>.</w:t>
      </w:r>
      <w:r w:rsidR="004B0169" w:rsidRPr="00874E39">
        <w:rPr>
          <w:b/>
        </w:rPr>
        <w:tab/>
        <w:t>Marijuana; t</w:t>
      </w:r>
      <w:r w:rsidR="007566E1" w:rsidRPr="00874E39">
        <w:rPr>
          <w:b/>
        </w:rPr>
        <w:t>opical treatment</w:t>
      </w:r>
      <w:r w:rsidR="007566E1" w:rsidRPr="00874E39">
        <w:t xml:space="preserve"> means a mixture or extract of marijuana </w:t>
      </w:r>
      <w:r w:rsidR="00165873" w:rsidRPr="00874E39">
        <w:t xml:space="preserve">for medical use </w:t>
      </w:r>
      <w:r w:rsidR="007566E1" w:rsidRPr="00874E39">
        <w:t xml:space="preserve">made into a </w:t>
      </w:r>
      <w:r w:rsidR="002467C6" w:rsidRPr="00874E39">
        <w:t xml:space="preserve">transcutaneous </w:t>
      </w:r>
      <w:r w:rsidR="007566E1" w:rsidRPr="00874E39">
        <w:t>balm, lotion, ointment or rubbing alcohol solution.</w:t>
      </w:r>
    </w:p>
    <w:p w:rsidR="009651C7" w:rsidRPr="00874E39" w:rsidRDefault="009651C7" w:rsidP="004465C2">
      <w:pPr>
        <w:ind w:left="720"/>
      </w:pPr>
    </w:p>
    <w:p w:rsidR="00360249" w:rsidRPr="00874E39" w:rsidRDefault="00A34687" w:rsidP="004465C2">
      <w:pPr>
        <w:ind w:left="720" w:hanging="720"/>
      </w:pPr>
      <w:r w:rsidRPr="00874E39">
        <w:rPr>
          <w:b/>
        </w:rPr>
        <w:t>P</w:t>
      </w:r>
      <w:r w:rsidR="007B6EDE" w:rsidRPr="00874E39">
        <w:rPr>
          <w:b/>
        </w:rPr>
        <w:t>.</w:t>
      </w:r>
      <w:r w:rsidR="007B6EDE" w:rsidRPr="00874E39">
        <w:tab/>
      </w:r>
      <w:r w:rsidR="007566E1" w:rsidRPr="00874E39">
        <w:rPr>
          <w:b/>
        </w:rPr>
        <w:t>Organic</w:t>
      </w:r>
      <w:r w:rsidR="007566E1" w:rsidRPr="00874E39">
        <w:t xml:space="preserve"> means certified by an accredited organic certifier in the State of Maine as being in compliance with the United States Department of Agriculture certification requirements applying to organic products.</w:t>
      </w:r>
    </w:p>
    <w:p w:rsidR="007B6EDE" w:rsidRPr="00874E39" w:rsidRDefault="007B6EDE" w:rsidP="004465C2">
      <w:pPr>
        <w:ind w:left="720" w:hanging="720"/>
      </w:pPr>
    </w:p>
    <w:p w:rsidR="00FA3F37" w:rsidRPr="00874E39" w:rsidRDefault="00A34687" w:rsidP="004465C2">
      <w:pPr>
        <w:ind w:left="720" w:hanging="720"/>
      </w:pPr>
      <w:r w:rsidRPr="00874E39">
        <w:rPr>
          <w:b/>
          <w:bCs/>
        </w:rPr>
        <w:t>Q</w:t>
      </w:r>
      <w:r w:rsidR="00E30E04" w:rsidRPr="00874E39">
        <w:rPr>
          <w:b/>
          <w:bCs/>
        </w:rPr>
        <w:t>.</w:t>
      </w:r>
      <w:r w:rsidR="00E30E04" w:rsidRPr="00874E39">
        <w:rPr>
          <w:b/>
          <w:bCs/>
        </w:rPr>
        <w:tab/>
      </w:r>
      <w:r w:rsidR="00360249" w:rsidRPr="00874E39">
        <w:rPr>
          <w:b/>
          <w:bCs/>
        </w:rPr>
        <w:t>On</w:t>
      </w:r>
      <w:r w:rsidR="000F7E70" w:rsidRPr="00874E39">
        <w:rPr>
          <w:b/>
          <w:bCs/>
        </w:rPr>
        <w:t>-</w:t>
      </w:r>
      <w:r w:rsidR="00360249" w:rsidRPr="00874E39">
        <w:rPr>
          <w:b/>
          <w:bCs/>
        </w:rPr>
        <w:t>site assessment</w:t>
      </w:r>
      <w:r w:rsidR="0031507C" w:rsidRPr="00874E39">
        <w:rPr>
          <w:b/>
          <w:bCs/>
        </w:rPr>
        <w:t xml:space="preserve"> </w:t>
      </w:r>
      <w:r w:rsidR="00360249" w:rsidRPr="00874E39">
        <w:t>means</w:t>
      </w:r>
      <w:r w:rsidR="00EC57A7" w:rsidRPr="00874E39">
        <w:t xml:space="preserve"> the review process to determine compliance. An on-site assessment may include a paper review, interview and inspection of the medical marijuana cultivation, processing and retail sites and administrative locations</w:t>
      </w:r>
      <w:r w:rsidR="00882246" w:rsidRPr="00874E39">
        <w:t xml:space="preserve"> for the purpose of ensuring compliance with the requirements of statute and </w:t>
      </w:r>
      <w:r w:rsidR="000D6A89" w:rsidRPr="00874E39">
        <w:t>th</w:t>
      </w:r>
      <w:r w:rsidR="002512B9" w:rsidRPr="00874E39">
        <w:t>is rule</w:t>
      </w:r>
      <w:r w:rsidR="00EC57A7" w:rsidRPr="00874E39">
        <w:t>.</w:t>
      </w:r>
      <w:r w:rsidR="005C0DC7">
        <w:t xml:space="preserve"> </w:t>
      </w:r>
    </w:p>
    <w:p w:rsidR="00360249" w:rsidRPr="00874E39" w:rsidRDefault="00360249" w:rsidP="004465C2">
      <w:pPr>
        <w:ind w:left="720" w:hanging="720"/>
        <w:rPr>
          <w:strike/>
        </w:rPr>
      </w:pPr>
    </w:p>
    <w:p w:rsidR="009B5898" w:rsidRPr="00874E39" w:rsidRDefault="00A34687" w:rsidP="004465C2">
      <w:pPr>
        <w:ind w:left="720" w:hanging="720"/>
      </w:pPr>
      <w:r w:rsidRPr="00874E39">
        <w:rPr>
          <w:b/>
        </w:rPr>
        <w:t>R</w:t>
      </w:r>
      <w:r w:rsidR="00635625" w:rsidRPr="00874E39">
        <w:rPr>
          <w:b/>
        </w:rPr>
        <w:t>.</w:t>
      </w:r>
      <w:r w:rsidR="007620A0" w:rsidRPr="00874E39">
        <w:rPr>
          <w:b/>
        </w:rPr>
        <w:tab/>
      </w:r>
      <w:r w:rsidR="007566E1" w:rsidRPr="00874E39">
        <w:rPr>
          <w:b/>
        </w:rPr>
        <w:t>Paraphernalia</w:t>
      </w:r>
      <w:r w:rsidR="00E06A4A" w:rsidRPr="00874E39">
        <w:t>, for</w:t>
      </w:r>
      <w:r w:rsidR="007566E1" w:rsidRPr="00874E39">
        <w:t xml:space="preserve"> the purpose of </w:t>
      </w:r>
      <w:r w:rsidR="0040218B" w:rsidRPr="00874E39">
        <w:t>this rule</w:t>
      </w:r>
      <w:r w:rsidR="007566E1" w:rsidRPr="00874E39">
        <w:t>,</w:t>
      </w:r>
      <w:r w:rsidR="002E0D38" w:rsidRPr="00874E39">
        <w:t xml:space="preserve"> </w:t>
      </w:r>
      <w:r w:rsidR="007566E1" w:rsidRPr="00874E39">
        <w:t xml:space="preserve">is limited to equipment, products and materials that are used in planting, propagating, cultivating, growing, harvesting, processing, preparing, testing, analyzing, packaging, repackaging, storing, containing, ingesting, inhaling or otherwise introducing marijuana </w:t>
      </w:r>
      <w:r w:rsidR="00185051" w:rsidRPr="00874E39">
        <w:t xml:space="preserve">for medical use </w:t>
      </w:r>
      <w:r w:rsidR="007566E1" w:rsidRPr="00874E39">
        <w:t>into the human body.</w:t>
      </w:r>
      <w:r w:rsidR="007B6EDE" w:rsidRPr="00874E39">
        <w:t xml:space="preserve"> Paraphernalia includes</w:t>
      </w:r>
      <w:r w:rsidR="00262879" w:rsidRPr="00874E39">
        <w:t>,</w:t>
      </w:r>
      <w:r w:rsidR="007B6EDE" w:rsidRPr="00874E39">
        <w:t xml:space="preserve"> but is not limited to the following:</w:t>
      </w:r>
    </w:p>
    <w:p w:rsidR="001C0701" w:rsidRPr="00874E39" w:rsidRDefault="002715EF" w:rsidP="004465C2">
      <w:pPr>
        <w:ind w:left="720" w:hanging="720"/>
        <w:rPr>
          <w:b/>
          <w:strike/>
        </w:rPr>
      </w:pPr>
      <w:r w:rsidRPr="00874E39">
        <w:t xml:space="preserve"> </w:t>
      </w:r>
    </w:p>
    <w:p w:rsidR="00FC1378" w:rsidRPr="00874E39" w:rsidRDefault="007B6EDE" w:rsidP="009B5898">
      <w:pPr>
        <w:tabs>
          <w:tab w:val="left" w:pos="2700"/>
        </w:tabs>
        <w:ind w:left="1440" w:hanging="720"/>
      </w:pPr>
      <w:r w:rsidRPr="00874E39">
        <w:rPr>
          <w:b/>
        </w:rPr>
        <w:t>1.</w:t>
      </w:r>
      <w:r w:rsidR="007566E1" w:rsidRPr="00874E39">
        <w:tab/>
        <w:t>Kits used or intended for use in the planting, propagating, cultivating, growing or harvesting of any species of marijuana;</w:t>
      </w:r>
    </w:p>
    <w:p w:rsidR="007566E1" w:rsidRPr="00874E39" w:rsidRDefault="007566E1" w:rsidP="009B5898">
      <w:pPr>
        <w:tabs>
          <w:tab w:val="left" w:pos="1710"/>
        </w:tabs>
        <w:ind w:left="1530"/>
      </w:pPr>
    </w:p>
    <w:p w:rsidR="007566E1" w:rsidRPr="00874E39" w:rsidRDefault="007B6EDE" w:rsidP="009B5898">
      <w:pPr>
        <w:tabs>
          <w:tab w:val="left" w:pos="1710"/>
        </w:tabs>
        <w:ind w:left="1440" w:hanging="720"/>
      </w:pPr>
      <w:r w:rsidRPr="00874E39">
        <w:rPr>
          <w:b/>
        </w:rPr>
        <w:t>2.</w:t>
      </w:r>
      <w:r w:rsidR="007566E1" w:rsidRPr="00874E39">
        <w:tab/>
        <w:t>Isomerization devices used or intended for use in increasing the potency of any species of the marijuana plant;</w:t>
      </w:r>
    </w:p>
    <w:p w:rsidR="007566E1" w:rsidRPr="00874E39" w:rsidRDefault="007566E1" w:rsidP="009B5898">
      <w:pPr>
        <w:tabs>
          <w:tab w:val="left" w:pos="1710"/>
        </w:tabs>
        <w:ind w:left="810"/>
      </w:pPr>
    </w:p>
    <w:p w:rsidR="007566E1" w:rsidRPr="00874E39" w:rsidRDefault="007B6EDE" w:rsidP="009B5898">
      <w:pPr>
        <w:tabs>
          <w:tab w:val="left" w:pos="1710"/>
        </w:tabs>
        <w:ind w:left="1440" w:hanging="720"/>
      </w:pPr>
      <w:r w:rsidRPr="00874E39">
        <w:rPr>
          <w:b/>
        </w:rPr>
        <w:t>3.</w:t>
      </w:r>
      <w:r w:rsidR="007566E1" w:rsidRPr="00874E39">
        <w:tab/>
        <w:t>Testing equipment used or intended for use in identifying or in analyzing the strength, effectiveness or purity of marijuana;</w:t>
      </w:r>
    </w:p>
    <w:p w:rsidR="007566E1" w:rsidRPr="00874E39" w:rsidRDefault="007566E1" w:rsidP="009B5898">
      <w:pPr>
        <w:tabs>
          <w:tab w:val="left" w:pos="1710"/>
        </w:tabs>
        <w:ind w:left="810"/>
      </w:pPr>
    </w:p>
    <w:p w:rsidR="007566E1" w:rsidRPr="00874E39" w:rsidRDefault="007B6EDE" w:rsidP="009B5898">
      <w:pPr>
        <w:tabs>
          <w:tab w:val="left" w:pos="1710"/>
        </w:tabs>
        <w:ind w:left="1440" w:hanging="720"/>
      </w:pPr>
      <w:r w:rsidRPr="00874E39">
        <w:rPr>
          <w:b/>
        </w:rPr>
        <w:t>4.</w:t>
      </w:r>
      <w:r w:rsidR="007566E1" w:rsidRPr="00874E39">
        <w:tab/>
        <w:t>Scales and balances used or intended for use in weighing or measuring marijuana;</w:t>
      </w:r>
    </w:p>
    <w:p w:rsidR="007566E1" w:rsidRPr="00874E39" w:rsidRDefault="007566E1" w:rsidP="009B5898">
      <w:pPr>
        <w:tabs>
          <w:tab w:val="left" w:pos="1710"/>
        </w:tabs>
        <w:ind w:left="810"/>
      </w:pPr>
    </w:p>
    <w:p w:rsidR="00FC1378" w:rsidRPr="00874E39" w:rsidRDefault="007B6EDE" w:rsidP="009B5898">
      <w:pPr>
        <w:tabs>
          <w:tab w:val="left" w:pos="1710"/>
        </w:tabs>
        <w:ind w:left="1440" w:hanging="720"/>
      </w:pPr>
      <w:r w:rsidRPr="00874E39">
        <w:rPr>
          <w:b/>
        </w:rPr>
        <w:t>5.</w:t>
      </w:r>
      <w:r w:rsidR="007566E1" w:rsidRPr="00874E39">
        <w:tab/>
        <w:t>Separation gins and sifters, used or intended for use in removing twigs and seeds from, or in otherwise cleaning or refining, marijuana;</w:t>
      </w:r>
    </w:p>
    <w:p w:rsidR="007566E1" w:rsidRPr="00874E39" w:rsidRDefault="007566E1" w:rsidP="009B5898">
      <w:pPr>
        <w:tabs>
          <w:tab w:val="left" w:pos="1710"/>
        </w:tabs>
        <w:ind w:left="810"/>
      </w:pPr>
    </w:p>
    <w:p w:rsidR="007566E1" w:rsidRPr="00874E39" w:rsidRDefault="007B6EDE" w:rsidP="009B5898">
      <w:pPr>
        <w:tabs>
          <w:tab w:val="left" w:pos="1710"/>
        </w:tabs>
        <w:ind w:left="1440" w:hanging="720"/>
      </w:pPr>
      <w:r w:rsidRPr="00874E39">
        <w:rPr>
          <w:b/>
        </w:rPr>
        <w:t>6.</w:t>
      </w:r>
      <w:r w:rsidR="007566E1" w:rsidRPr="00874E39">
        <w:tab/>
        <w:t>Envelopes and other containers used or intended for use in packaging small quantities of marijuana for medical use;</w:t>
      </w:r>
    </w:p>
    <w:p w:rsidR="007566E1" w:rsidRPr="00874E39" w:rsidRDefault="007566E1" w:rsidP="009B5898">
      <w:pPr>
        <w:tabs>
          <w:tab w:val="left" w:pos="1710"/>
        </w:tabs>
        <w:ind w:left="810"/>
      </w:pPr>
    </w:p>
    <w:p w:rsidR="007566E1" w:rsidRPr="00874E39" w:rsidRDefault="007B6EDE" w:rsidP="009B5898">
      <w:pPr>
        <w:tabs>
          <w:tab w:val="left" w:pos="1710"/>
        </w:tabs>
        <w:ind w:left="1440" w:hanging="720"/>
      </w:pPr>
      <w:r w:rsidRPr="00874E39">
        <w:rPr>
          <w:b/>
        </w:rPr>
        <w:t>7.</w:t>
      </w:r>
      <w:r w:rsidR="007566E1" w:rsidRPr="00874E39">
        <w:tab/>
        <w:t>Containers and other objects used or intended for use in storing medical marijuana; and</w:t>
      </w:r>
    </w:p>
    <w:p w:rsidR="00A31712" w:rsidRPr="00874E39" w:rsidRDefault="00A31712" w:rsidP="009B5898">
      <w:pPr>
        <w:tabs>
          <w:tab w:val="left" w:pos="1710"/>
        </w:tabs>
        <w:ind w:left="810"/>
      </w:pPr>
    </w:p>
    <w:p w:rsidR="007566E1" w:rsidRPr="00874E39" w:rsidRDefault="007B6EDE" w:rsidP="009B5898">
      <w:pPr>
        <w:tabs>
          <w:tab w:val="left" w:pos="1710"/>
        </w:tabs>
        <w:ind w:left="1440" w:hanging="720"/>
      </w:pPr>
      <w:r w:rsidRPr="00874E39">
        <w:rPr>
          <w:b/>
        </w:rPr>
        <w:t>8.</w:t>
      </w:r>
      <w:r w:rsidR="007566E1" w:rsidRPr="00874E39">
        <w:tab/>
        <w:t>Objects used or intended for use in ingesting, inhaling or otherwise introducing marijuana into the human body, including but not limited to:</w:t>
      </w:r>
    </w:p>
    <w:p w:rsidR="009B5898" w:rsidRPr="00874E39" w:rsidRDefault="009B5898" w:rsidP="009B5898">
      <w:pPr>
        <w:tabs>
          <w:tab w:val="left" w:pos="1710"/>
        </w:tabs>
        <w:ind w:left="2520" w:hanging="1080"/>
      </w:pPr>
    </w:p>
    <w:p w:rsidR="007566E1" w:rsidRPr="00874E39" w:rsidRDefault="007B6EDE" w:rsidP="002A786D">
      <w:pPr>
        <w:tabs>
          <w:tab w:val="left" w:pos="2160"/>
        </w:tabs>
        <w:ind w:left="2160" w:hanging="720"/>
      </w:pPr>
      <w:r w:rsidRPr="00874E39">
        <w:rPr>
          <w:b/>
        </w:rPr>
        <w:t>a.</w:t>
      </w:r>
      <w:r w:rsidR="009B5898" w:rsidRPr="00874E39">
        <w:tab/>
      </w:r>
      <w:r w:rsidR="007566E1" w:rsidRPr="00874E39">
        <w:t>Metal, wooden, acrylic, glass, stone, plastic or ceramic pipes with or without screens, permanent screens, hashish heads or punctured metal bowls;</w:t>
      </w:r>
    </w:p>
    <w:p w:rsidR="007566E1" w:rsidRPr="00874E39" w:rsidRDefault="007566E1" w:rsidP="009B5898">
      <w:pPr>
        <w:tabs>
          <w:tab w:val="left" w:pos="2880"/>
        </w:tabs>
        <w:ind w:left="1080"/>
      </w:pPr>
    </w:p>
    <w:p w:rsidR="007566E1" w:rsidRPr="00874E39" w:rsidRDefault="0072705D" w:rsidP="0035193B">
      <w:pPr>
        <w:tabs>
          <w:tab w:val="left" w:pos="2160"/>
          <w:tab w:val="left" w:pos="2880"/>
        </w:tabs>
        <w:ind w:left="1440"/>
      </w:pPr>
      <w:r w:rsidRPr="00874E39">
        <w:rPr>
          <w:b/>
        </w:rPr>
        <w:t>b.</w:t>
      </w:r>
      <w:r w:rsidR="009B5898" w:rsidRPr="00874E39">
        <w:rPr>
          <w:b/>
        </w:rPr>
        <w:tab/>
      </w:r>
      <w:r w:rsidR="007566E1" w:rsidRPr="00874E39">
        <w:t>Water pipes;</w:t>
      </w:r>
    </w:p>
    <w:p w:rsidR="007566E1" w:rsidRPr="00874E39" w:rsidRDefault="007566E1" w:rsidP="009B5898">
      <w:pPr>
        <w:tabs>
          <w:tab w:val="left" w:pos="2880"/>
        </w:tabs>
        <w:ind w:left="1080"/>
      </w:pPr>
    </w:p>
    <w:p w:rsidR="007566E1" w:rsidRPr="00874E39" w:rsidRDefault="007B6EDE" w:rsidP="009B5898">
      <w:pPr>
        <w:tabs>
          <w:tab w:val="left" w:pos="2160"/>
        </w:tabs>
        <w:ind w:left="1440"/>
      </w:pPr>
      <w:r w:rsidRPr="00874E39">
        <w:rPr>
          <w:b/>
        </w:rPr>
        <w:t>c.</w:t>
      </w:r>
      <w:r w:rsidR="009B5898" w:rsidRPr="00874E39">
        <w:tab/>
      </w:r>
      <w:r w:rsidR="007566E1" w:rsidRPr="00874E39">
        <w:t>Carburetion tubes and devices;</w:t>
      </w:r>
    </w:p>
    <w:p w:rsidR="007566E1" w:rsidRPr="00874E39" w:rsidRDefault="007566E1" w:rsidP="004465C2">
      <w:pPr>
        <w:tabs>
          <w:tab w:val="left" w:pos="2880"/>
        </w:tabs>
        <w:ind w:left="2880" w:hanging="1170"/>
      </w:pPr>
    </w:p>
    <w:p w:rsidR="007566E1" w:rsidRPr="00874E39" w:rsidRDefault="00C87FA5" w:rsidP="0035193B">
      <w:pPr>
        <w:tabs>
          <w:tab w:val="left" w:pos="2160"/>
        </w:tabs>
        <w:ind w:left="2880" w:hanging="1440"/>
      </w:pPr>
      <w:r>
        <w:rPr>
          <w:b/>
        </w:rPr>
        <w:t>d.</w:t>
      </w:r>
      <w:r w:rsidR="0035193B" w:rsidRPr="00874E39">
        <w:rPr>
          <w:b/>
        </w:rPr>
        <w:tab/>
      </w:r>
      <w:r w:rsidR="007566E1" w:rsidRPr="00874E39">
        <w:t>Smoking and carburetion masks;</w:t>
      </w:r>
    </w:p>
    <w:p w:rsidR="007566E1" w:rsidRPr="00874E39" w:rsidRDefault="007566E1" w:rsidP="004465C2">
      <w:pPr>
        <w:tabs>
          <w:tab w:val="left" w:pos="2880"/>
        </w:tabs>
        <w:ind w:left="2880" w:hanging="1170"/>
      </w:pPr>
    </w:p>
    <w:p w:rsidR="007566E1" w:rsidRPr="00874E39" w:rsidRDefault="00A34687" w:rsidP="002A786D">
      <w:pPr>
        <w:tabs>
          <w:tab w:val="left" w:pos="2160"/>
        </w:tabs>
        <w:ind w:left="2160" w:hanging="720"/>
      </w:pPr>
      <w:r w:rsidRPr="00874E39">
        <w:rPr>
          <w:b/>
        </w:rPr>
        <w:t>e.</w:t>
      </w:r>
      <w:r w:rsidR="0035193B" w:rsidRPr="00874E39">
        <w:rPr>
          <w:b/>
        </w:rPr>
        <w:tab/>
      </w:r>
      <w:r w:rsidR="007566E1" w:rsidRPr="00874E39">
        <w:t>Roach clips, meaning objects used to hold burning marijuana cigarettes that have become too small or too short to be held in the hand;</w:t>
      </w:r>
    </w:p>
    <w:p w:rsidR="007566E1" w:rsidRPr="00874E39" w:rsidRDefault="007566E1" w:rsidP="009B5898">
      <w:pPr>
        <w:tabs>
          <w:tab w:val="left" w:pos="2880"/>
        </w:tabs>
        <w:ind w:left="2880" w:hanging="720"/>
      </w:pPr>
    </w:p>
    <w:p w:rsidR="007566E1" w:rsidRPr="00874E39" w:rsidRDefault="007B6EDE" w:rsidP="009B5898">
      <w:pPr>
        <w:tabs>
          <w:tab w:val="left" w:pos="2880"/>
        </w:tabs>
        <w:ind w:left="2160" w:hanging="720"/>
      </w:pPr>
      <w:r w:rsidRPr="00874E39">
        <w:rPr>
          <w:b/>
        </w:rPr>
        <w:t>f.</w:t>
      </w:r>
      <w:r w:rsidR="0035193B" w:rsidRPr="00874E39">
        <w:rPr>
          <w:b/>
        </w:rPr>
        <w:tab/>
      </w:r>
      <w:r w:rsidR="007566E1" w:rsidRPr="00874E39">
        <w:t>Chamber pipes;</w:t>
      </w:r>
    </w:p>
    <w:p w:rsidR="007566E1" w:rsidRPr="00874E39" w:rsidRDefault="007566E1" w:rsidP="009B5898">
      <w:pPr>
        <w:tabs>
          <w:tab w:val="left" w:pos="2880"/>
        </w:tabs>
        <w:ind w:left="2880" w:hanging="1260"/>
      </w:pPr>
    </w:p>
    <w:p w:rsidR="007566E1" w:rsidRPr="00874E39" w:rsidRDefault="00A34687" w:rsidP="0035193B">
      <w:pPr>
        <w:tabs>
          <w:tab w:val="left" w:pos="2880"/>
        </w:tabs>
        <w:ind w:left="2160" w:hanging="720"/>
      </w:pPr>
      <w:r w:rsidRPr="00874E39">
        <w:rPr>
          <w:b/>
        </w:rPr>
        <w:t>g.</w:t>
      </w:r>
      <w:r w:rsidR="009B5898" w:rsidRPr="00874E39">
        <w:tab/>
      </w:r>
      <w:r w:rsidR="007566E1" w:rsidRPr="00874E39">
        <w:t>Carburetor pipes;</w:t>
      </w:r>
    </w:p>
    <w:p w:rsidR="007566E1" w:rsidRPr="00874E39" w:rsidRDefault="007566E1" w:rsidP="009B5898">
      <w:pPr>
        <w:tabs>
          <w:tab w:val="left" w:pos="2880"/>
        </w:tabs>
        <w:ind w:left="2880" w:hanging="1260"/>
      </w:pPr>
    </w:p>
    <w:p w:rsidR="007566E1" w:rsidRPr="00874E39" w:rsidRDefault="00A34687" w:rsidP="009B5898">
      <w:pPr>
        <w:tabs>
          <w:tab w:val="left" w:pos="2160"/>
        </w:tabs>
        <w:ind w:left="2160" w:hanging="720"/>
      </w:pPr>
      <w:r w:rsidRPr="00874E39">
        <w:rPr>
          <w:b/>
        </w:rPr>
        <w:t>h.</w:t>
      </w:r>
      <w:r w:rsidR="009B5898" w:rsidRPr="00874E39">
        <w:tab/>
      </w:r>
      <w:r w:rsidR="007566E1" w:rsidRPr="00874E39">
        <w:t>Electric pipes;</w:t>
      </w:r>
    </w:p>
    <w:p w:rsidR="007566E1" w:rsidRPr="00874E39" w:rsidRDefault="007566E1" w:rsidP="009B5898">
      <w:pPr>
        <w:tabs>
          <w:tab w:val="left" w:pos="2880"/>
        </w:tabs>
        <w:ind w:left="2880" w:hanging="1260"/>
      </w:pPr>
    </w:p>
    <w:p w:rsidR="007566E1" w:rsidRPr="00874E39" w:rsidRDefault="00A34687" w:rsidP="009B5898">
      <w:pPr>
        <w:tabs>
          <w:tab w:val="left" w:pos="2160"/>
        </w:tabs>
        <w:ind w:left="2160" w:hanging="720"/>
      </w:pPr>
      <w:r w:rsidRPr="00874E39">
        <w:rPr>
          <w:b/>
        </w:rPr>
        <w:t>i.</w:t>
      </w:r>
      <w:r w:rsidR="007566E1" w:rsidRPr="00874E39">
        <w:tab/>
        <w:t>Air-driven pipes;</w:t>
      </w:r>
    </w:p>
    <w:p w:rsidR="007566E1" w:rsidRPr="00874E39" w:rsidRDefault="007566E1" w:rsidP="009B5898">
      <w:pPr>
        <w:tabs>
          <w:tab w:val="left" w:pos="2880"/>
        </w:tabs>
        <w:ind w:left="2880" w:hanging="1260"/>
      </w:pPr>
    </w:p>
    <w:p w:rsidR="007566E1" w:rsidRPr="00874E39" w:rsidRDefault="00A34687" w:rsidP="009B5898">
      <w:pPr>
        <w:tabs>
          <w:tab w:val="left" w:pos="2160"/>
        </w:tabs>
        <w:ind w:left="2160" w:hanging="720"/>
      </w:pPr>
      <w:r w:rsidRPr="00874E39">
        <w:rPr>
          <w:b/>
        </w:rPr>
        <w:t>j.</w:t>
      </w:r>
      <w:r w:rsidR="009B5898" w:rsidRPr="00874E39">
        <w:tab/>
      </w:r>
      <w:r w:rsidR="007566E1" w:rsidRPr="00874E39">
        <w:t>Chillums;</w:t>
      </w:r>
    </w:p>
    <w:p w:rsidR="007566E1" w:rsidRPr="00874E39" w:rsidRDefault="007566E1" w:rsidP="009B5898">
      <w:pPr>
        <w:tabs>
          <w:tab w:val="left" w:pos="2880"/>
        </w:tabs>
        <w:ind w:left="2880" w:hanging="1260"/>
      </w:pPr>
    </w:p>
    <w:p w:rsidR="007566E1" w:rsidRPr="00874E39" w:rsidRDefault="00A34687" w:rsidP="009B5898">
      <w:pPr>
        <w:tabs>
          <w:tab w:val="left" w:pos="2880"/>
        </w:tabs>
        <w:ind w:left="2160" w:hanging="720"/>
      </w:pPr>
      <w:r w:rsidRPr="00874E39">
        <w:rPr>
          <w:b/>
        </w:rPr>
        <w:t>k.</w:t>
      </w:r>
      <w:r w:rsidR="007566E1" w:rsidRPr="00874E39">
        <w:tab/>
        <w:t>Bongs designed for marijuana and not for cocaine; or</w:t>
      </w:r>
    </w:p>
    <w:p w:rsidR="007566E1" w:rsidRPr="00874E39" w:rsidRDefault="007566E1" w:rsidP="009B5898">
      <w:pPr>
        <w:tabs>
          <w:tab w:val="left" w:pos="2880"/>
        </w:tabs>
        <w:ind w:left="2880" w:hanging="1260"/>
      </w:pPr>
    </w:p>
    <w:p w:rsidR="00FC1378" w:rsidRPr="00874E39" w:rsidRDefault="00A34687" w:rsidP="009B5898">
      <w:pPr>
        <w:tabs>
          <w:tab w:val="left" w:pos="2880"/>
          <w:tab w:val="left" w:pos="6090"/>
        </w:tabs>
        <w:ind w:left="2160" w:hanging="720"/>
      </w:pPr>
      <w:r w:rsidRPr="00874E39">
        <w:rPr>
          <w:b/>
        </w:rPr>
        <w:t>l.</w:t>
      </w:r>
      <w:r w:rsidR="007566E1" w:rsidRPr="00874E39">
        <w:tab/>
        <w:t>Ice pipes or chillers.</w:t>
      </w:r>
    </w:p>
    <w:p w:rsidR="00FC1378" w:rsidRPr="00874E39" w:rsidRDefault="00FC1378" w:rsidP="004465C2">
      <w:pPr>
        <w:tabs>
          <w:tab w:val="left" w:pos="720"/>
        </w:tabs>
        <w:ind w:left="1710" w:hanging="990"/>
      </w:pPr>
    </w:p>
    <w:p w:rsidR="007566E1" w:rsidRPr="00874E39" w:rsidRDefault="00A34687" w:rsidP="004465C2">
      <w:pPr>
        <w:tabs>
          <w:tab w:val="left" w:pos="720"/>
        </w:tabs>
        <w:ind w:left="720" w:hanging="720"/>
        <w:rPr>
          <w:strike/>
        </w:rPr>
      </w:pPr>
      <w:r w:rsidRPr="00874E39">
        <w:rPr>
          <w:b/>
        </w:rPr>
        <w:t>S</w:t>
      </w:r>
      <w:r w:rsidR="00CF2390" w:rsidRPr="00874E39">
        <w:rPr>
          <w:b/>
        </w:rPr>
        <w:t>.</w:t>
      </w:r>
      <w:r w:rsidR="00CF2390" w:rsidRPr="00874E39">
        <w:tab/>
      </w:r>
      <w:r w:rsidR="007566E1" w:rsidRPr="00874E39">
        <w:t>Primary caregiver means a person who is designated by a qualifying patient</w:t>
      </w:r>
      <w:r w:rsidR="00051292" w:rsidRPr="00874E39">
        <w:t xml:space="preserve"> </w:t>
      </w:r>
      <w:r w:rsidR="00CF2390" w:rsidRPr="00874E39">
        <w:t xml:space="preserve">and authorized </w:t>
      </w:r>
      <w:r w:rsidR="007566E1" w:rsidRPr="00874E39">
        <w:t xml:space="preserve">to assist the qualifying patient with the medical use of marijuana in accordance with </w:t>
      </w:r>
      <w:r w:rsidRPr="00874E39">
        <w:t>this rule</w:t>
      </w:r>
      <w:r w:rsidR="007566E1" w:rsidRPr="00874E39">
        <w:t xml:space="preserve">. </w:t>
      </w:r>
    </w:p>
    <w:p w:rsidR="00CF2390" w:rsidRPr="00874E39" w:rsidRDefault="00CF2390" w:rsidP="004465C2">
      <w:pPr>
        <w:tabs>
          <w:tab w:val="left" w:pos="720"/>
          <w:tab w:val="left" w:pos="1620"/>
        </w:tabs>
        <w:ind w:left="1620" w:hanging="900"/>
        <w:rPr>
          <w:strike/>
        </w:rPr>
      </w:pPr>
    </w:p>
    <w:p w:rsidR="00E631EC" w:rsidRPr="00874E39" w:rsidRDefault="002A786D" w:rsidP="004465C2">
      <w:pPr>
        <w:ind w:left="720" w:hanging="720"/>
      </w:pPr>
      <w:r w:rsidRPr="00874E39">
        <w:rPr>
          <w:b/>
        </w:rPr>
        <w:t>T</w:t>
      </w:r>
      <w:r w:rsidR="00635625" w:rsidRPr="00874E39">
        <w:rPr>
          <w:b/>
        </w:rPr>
        <w:t>.</w:t>
      </w:r>
      <w:r w:rsidR="00E631EC" w:rsidRPr="00874E39">
        <w:rPr>
          <w:b/>
        </w:rPr>
        <w:tab/>
      </w:r>
      <w:r w:rsidR="007566E1" w:rsidRPr="00874E39">
        <w:rPr>
          <w:b/>
        </w:rPr>
        <w:t>Visiting qualifying patient</w:t>
      </w:r>
      <w:r w:rsidR="007566E1" w:rsidRPr="00874E39">
        <w:t xml:space="preserve"> means a patient</w:t>
      </w:r>
      <w:r w:rsidR="00E631EC" w:rsidRPr="00874E39">
        <w:t xml:space="preserve"> </w:t>
      </w:r>
      <w:r w:rsidR="007566E1" w:rsidRPr="00874E39">
        <w:t xml:space="preserve">who is not a resident of Maine or who has been a resident of Maine </w:t>
      </w:r>
      <w:r w:rsidR="00E06A4A" w:rsidRPr="00874E39">
        <w:t>fewer</w:t>
      </w:r>
      <w:r w:rsidR="007566E1" w:rsidRPr="00874E39">
        <w:t xml:space="preserve"> than 30 days</w:t>
      </w:r>
      <w:r w:rsidR="004367AE" w:rsidRPr="00874E39">
        <w:t xml:space="preserve">, </w:t>
      </w:r>
      <w:r w:rsidR="007370BB" w:rsidRPr="00874E39">
        <w:t xml:space="preserve">and </w:t>
      </w:r>
      <w:r w:rsidR="007566E1" w:rsidRPr="00874E39">
        <w:t>who is qualified by another jurisdiction for the medical use of marijuana</w:t>
      </w:r>
      <w:r w:rsidR="00E631EC" w:rsidRPr="00874E39">
        <w:t xml:space="preserve"> and authorized for the medical use of marijuana in Maine </w:t>
      </w:r>
      <w:r w:rsidR="00F91751" w:rsidRPr="00874E39">
        <w:t>pursuant to th</w:t>
      </w:r>
      <w:r w:rsidR="007370BB" w:rsidRPr="00874E39">
        <w:t>is rule</w:t>
      </w:r>
      <w:r w:rsidR="00E631EC" w:rsidRPr="00874E39">
        <w:t xml:space="preserve"> and the statute. </w:t>
      </w:r>
    </w:p>
    <w:p w:rsidR="001678A0" w:rsidRPr="00874E39" w:rsidRDefault="001678A0" w:rsidP="004465C2">
      <w:pPr>
        <w:tabs>
          <w:tab w:val="left" w:pos="720"/>
          <w:tab w:val="right" w:pos="8910"/>
        </w:tabs>
        <w:ind w:left="720" w:right="360" w:hanging="720"/>
        <w:jc w:val="center"/>
        <w:rPr>
          <w:b/>
        </w:rPr>
        <w:sectPr w:rsidR="001678A0" w:rsidRPr="00874E39" w:rsidSect="00617000">
          <w:pgSz w:w="12240" w:h="15840" w:code="1"/>
          <w:pgMar w:top="1440" w:right="1440" w:bottom="1440" w:left="1440" w:header="720" w:footer="576" w:gutter="0"/>
          <w:pgNumType w:start="1"/>
          <w:cols w:space="720"/>
          <w:titlePg/>
          <w:docGrid w:linePitch="360"/>
        </w:sectPr>
      </w:pPr>
    </w:p>
    <w:p w:rsidR="00505AE6" w:rsidRPr="00874E39" w:rsidRDefault="00505AE6" w:rsidP="004465C2">
      <w:pPr>
        <w:tabs>
          <w:tab w:val="left" w:pos="720"/>
          <w:tab w:val="right" w:pos="8910"/>
        </w:tabs>
        <w:ind w:left="720" w:right="360" w:hanging="720"/>
        <w:jc w:val="center"/>
      </w:pPr>
      <w:r w:rsidRPr="00874E39">
        <w:rPr>
          <w:b/>
        </w:rPr>
        <w:t>SECTION</w:t>
      </w:r>
      <w:r w:rsidR="007566E1" w:rsidRPr="00874E39">
        <w:rPr>
          <w:b/>
        </w:rPr>
        <w:t xml:space="preserve"> 2</w:t>
      </w:r>
    </w:p>
    <w:p w:rsidR="007566E1" w:rsidRPr="00874E39" w:rsidRDefault="007566E1" w:rsidP="004465C2">
      <w:pPr>
        <w:tabs>
          <w:tab w:val="left" w:pos="720"/>
          <w:tab w:val="right" w:pos="8910"/>
        </w:tabs>
        <w:ind w:left="720" w:right="360" w:hanging="720"/>
        <w:jc w:val="center"/>
        <w:rPr>
          <w:b/>
        </w:rPr>
      </w:pPr>
      <w:r w:rsidRPr="00874E39">
        <w:rPr>
          <w:b/>
        </w:rPr>
        <w:t>SCOPE AND PROTECTED CONDUCT</w:t>
      </w:r>
    </w:p>
    <w:p w:rsidR="00C601C3" w:rsidRPr="00874E39" w:rsidRDefault="00C601C3" w:rsidP="004465C2">
      <w:pPr>
        <w:tabs>
          <w:tab w:val="left" w:pos="720"/>
          <w:tab w:val="right" w:pos="8910"/>
        </w:tabs>
        <w:ind w:left="720" w:right="360" w:hanging="720"/>
        <w:rPr>
          <w:b/>
        </w:rPr>
      </w:pPr>
    </w:p>
    <w:p w:rsidR="007566E1" w:rsidRPr="00874E39" w:rsidRDefault="00635625" w:rsidP="004465C2">
      <w:pPr>
        <w:tabs>
          <w:tab w:val="left" w:pos="720"/>
        </w:tabs>
        <w:ind w:left="720" w:hanging="720"/>
        <w:rPr>
          <w:strike/>
        </w:rPr>
      </w:pPr>
      <w:r w:rsidRPr="00874E39">
        <w:rPr>
          <w:b/>
        </w:rPr>
        <w:t>A.</w:t>
      </w:r>
      <w:r w:rsidR="008264FF" w:rsidRPr="00874E39">
        <w:rPr>
          <w:b/>
        </w:rPr>
        <w:tab/>
      </w:r>
      <w:r w:rsidR="007566E1" w:rsidRPr="00874E39">
        <w:rPr>
          <w:b/>
        </w:rPr>
        <w:t xml:space="preserve">Protections: legal medical use of marijuana. </w:t>
      </w:r>
      <w:r w:rsidR="007566E1" w:rsidRPr="00874E39">
        <w:t xml:space="preserve">The protections and requirements of </w:t>
      </w:r>
      <w:r w:rsidR="00CD3372" w:rsidRPr="00874E39">
        <w:t xml:space="preserve">this </w:t>
      </w:r>
      <w:r w:rsidR="00B831D7" w:rsidRPr="00874E39">
        <w:t>rule is</w:t>
      </w:r>
      <w:r w:rsidR="007566E1" w:rsidRPr="00874E39">
        <w:t xml:space="preserve"> for conduct expressly authorized by </w:t>
      </w:r>
      <w:r w:rsidR="00A076C7" w:rsidRPr="00874E39">
        <w:t xml:space="preserve">this rule </w:t>
      </w:r>
      <w:r w:rsidR="00E33DA1" w:rsidRPr="00874E39">
        <w:t>and the statute</w:t>
      </w:r>
      <w:r w:rsidR="007566E1" w:rsidRPr="00874E39">
        <w:t xml:space="preserve"> for the legal medical use of marijuana</w:t>
      </w:r>
      <w:r w:rsidR="00F91751" w:rsidRPr="00874E39">
        <w:t xml:space="preserve"> in the </w:t>
      </w:r>
      <w:r w:rsidR="0031507C" w:rsidRPr="00874E39">
        <w:t>S</w:t>
      </w:r>
      <w:r w:rsidR="00F91751" w:rsidRPr="00874E39">
        <w:t>tate of Maine</w:t>
      </w:r>
      <w:r w:rsidR="007566E1" w:rsidRPr="00874E39">
        <w:t xml:space="preserve"> by qualifying patients, and for those </w:t>
      </w:r>
      <w:r w:rsidR="009D33F3" w:rsidRPr="00874E39">
        <w:t xml:space="preserve">authorized to </w:t>
      </w:r>
      <w:r w:rsidR="007566E1" w:rsidRPr="00874E39">
        <w:t>assist</w:t>
      </w:r>
      <w:r w:rsidR="00B0223E" w:rsidRPr="00874E39">
        <w:t xml:space="preserve"> </w:t>
      </w:r>
      <w:r w:rsidR="007566E1" w:rsidRPr="00874E39">
        <w:t>qualifying patients.</w:t>
      </w:r>
      <w:r w:rsidR="008953DB" w:rsidRPr="00874E39">
        <w:t xml:space="preserve"> To receive protection for conduct authorized by </w:t>
      </w:r>
      <w:r w:rsidR="00A076C7" w:rsidRPr="00874E39">
        <w:t xml:space="preserve">this rule </w:t>
      </w:r>
      <w:r w:rsidR="008953DB" w:rsidRPr="00874E39">
        <w:t>and the statute, individuals must comply with applicable provisions of rule and statute</w:t>
      </w:r>
      <w:r w:rsidR="001E30E6" w:rsidRPr="00874E39">
        <w:t>, including possessing required documents as proof of authorized conduct</w:t>
      </w:r>
      <w:r w:rsidR="008953DB" w:rsidRPr="00874E39">
        <w:t>.</w:t>
      </w:r>
      <w:r w:rsidR="009A537B" w:rsidRPr="00874E39">
        <w:t xml:space="preserve"> Protections </w:t>
      </w:r>
      <w:r w:rsidR="006743DF" w:rsidRPr="00874E39">
        <w:t>under this rule do not extend to</w:t>
      </w:r>
      <w:r w:rsidR="009A537B" w:rsidRPr="00874E39">
        <w:t xml:space="preserve"> individuals who are not authorized to possess, cultivate, </w:t>
      </w:r>
      <w:r w:rsidR="00BB5BD7" w:rsidRPr="00874E39">
        <w:t xml:space="preserve">dispense, </w:t>
      </w:r>
      <w:r w:rsidR="009A537B" w:rsidRPr="00874E39">
        <w:t>transport, furnish or administer marijuana for medical use.</w:t>
      </w:r>
    </w:p>
    <w:p w:rsidR="00FE7F95" w:rsidRPr="00874E39" w:rsidRDefault="00FE7F95" w:rsidP="004465C2">
      <w:pPr>
        <w:tabs>
          <w:tab w:val="left" w:pos="720"/>
        </w:tabs>
        <w:ind w:left="720" w:hanging="720"/>
      </w:pPr>
    </w:p>
    <w:p w:rsidR="00217F61" w:rsidRPr="00874E39" w:rsidRDefault="0035193B" w:rsidP="00617000">
      <w:pPr>
        <w:tabs>
          <w:tab w:val="left" w:pos="720"/>
          <w:tab w:val="left" w:pos="1440"/>
        </w:tabs>
        <w:ind w:left="1440" w:hanging="720"/>
      </w:pPr>
      <w:r w:rsidRPr="00874E39">
        <w:rPr>
          <w:b/>
        </w:rPr>
        <w:t>1.</w:t>
      </w:r>
      <w:r w:rsidRPr="00874E39">
        <w:rPr>
          <w:b/>
        </w:rPr>
        <w:tab/>
      </w:r>
      <w:r w:rsidR="007566E1" w:rsidRPr="00874E39">
        <w:rPr>
          <w:b/>
        </w:rPr>
        <w:t xml:space="preserve">Violation of other laws. </w:t>
      </w:r>
      <w:r w:rsidR="007566E1" w:rsidRPr="00874E39">
        <w:t xml:space="preserve">These protections do not extend to violations of other </w:t>
      </w:r>
      <w:r w:rsidR="00307335" w:rsidRPr="00874E39">
        <w:t>S</w:t>
      </w:r>
      <w:r w:rsidR="00401BD3" w:rsidRPr="00874E39">
        <w:t xml:space="preserve">tate and </w:t>
      </w:r>
      <w:r w:rsidR="007566E1" w:rsidRPr="00874E39">
        <w:t>federal laws.</w:t>
      </w:r>
    </w:p>
    <w:p w:rsidR="007566E1" w:rsidRPr="00874E39" w:rsidRDefault="007566E1" w:rsidP="004465C2">
      <w:pPr>
        <w:tabs>
          <w:tab w:val="left" w:pos="720"/>
          <w:tab w:val="left" w:pos="1560"/>
        </w:tabs>
      </w:pPr>
    </w:p>
    <w:p w:rsidR="007457B9" w:rsidRPr="00874E39" w:rsidRDefault="0040174C" w:rsidP="0035193B">
      <w:pPr>
        <w:tabs>
          <w:tab w:val="left" w:pos="720"/>
        </w:tabs>
        <w:ind w:left="1440" w:hanging="1440"/>
      </w:pPr>
      <w:r w:rsidRPr="00874E39">
        <w:tab/>
      </w:r>
      <w:r w:rsidRPr="00874E39">
        <w:rPr>
          <w:b/>
        </w:rPr>
        <w:t>2.</w:t>
      </w:r>
      <w:r w:rsidRPr="00874E39">
        <w:rPr>
          <w:b/>
        </w:rPr>
        <w:tab/>
        <w:t>Protected conduct of lawful possession</w:t>
      </w:r>
      <w:r w:rsidR="00BC52CF" w:rsidRPr="00874E39">
        <w:rPr>
          <w:b/>
        </w:rPr>
        <w:t xml:space="preserve"> of marijuana for medical use</w:t>
      </w:r>
      <w:r w:rsidRPr="00874E39">
        <w:rPr>
          <w:b/>
        </w:rPr>
        <w:t xml:space="preserve">. </w:t>
      </w:r>
      <w:r w:rsidRPr="00874E39">
        <w:t xml:space="preserve">An authorized person </w:t>
      </w:r>
      <w:r w:rsidR="006C5A72" w:rsidRPr="00874E39">
        <w:t xml:space="preserve">who is </w:t>
      </w:r>
      <w:r w:rsidR="004A2BFB" w:rsidRPr="00874E39">
        <w:t xml:space="preserve">compliant </w:t>
      </w:r>
      <w:r w:rsidR="00CB3C15" w:rsidRPr="00874E39">
        <w:t>with statute and rule</w:t>
      </w:r>
      <w:r w:rsidR="006C5A72" w:rsidRPr="00874E39">
        <w:t xml:space="preserve"> </w:t>
      </w:r>
      <w:r w:rsidRPr="00874E39">
        <w:t xml:space="preserve">may lawfully possess </w:t>
      </w:r>
      <w:r w:rsidR="002E05A4" w:rsidRPr="00874E39">
        <w:t xml:space="preserve">marijuana plants, </w:t>
      </w:r>
      <w:r w:rsidR="00654C93" w:rsidRPr="00874E39">
        <w:t>an “allowable useable amount</w:t>
      </w:r>
      <w:r w:rsidRPr="00874E39">
        <w:t xml:space="preserve"> of </w:t>
      </w:r>
      <w:r w:rsidR="00BC52CF" w:rsidRPr="00874E39">
        <w:t xml:space="preserve">prepared </w:t>
      </w:r>
      <w:r w:rsidRPr="00874E39">
        <w:t>mari</w:t>
      </w:r>
      <w:r w:rsidR="00654C93" w:rsidRPr="00874E39">
        <w:t>juana” and an “incidental amount</w:t>
      </w:r>
      <w:r w:rsidRPr="00874E39">
        <w:t xml:space="preserve"> of marijuana</w:t>
      </w:r>
      <w:r w:rsidR="00654C93" w:rsidRPr="00874E39">
        <w:t>”</w:t>
      </w:r>
      <w:r w:rsidRPr="00874E39">
        <w:t xml:space="preserve"> in accordance with statute and this rule. The incidental amount of marijuana is not included when calculating the allowable useable amount of </w:t>
      </w:r>
      <w:r w:rsidR="00654C93" w:rsidRPr="00874E39">
        <w:t xml:space="preserve">marijuana for </w:t>
      </w:r>
      <w:r w:rsidRPr="00874E39">
        <w:t>medical use.</w:t>
      </w:r>
    </w:p>
    <w:p w:rsidR="007457B9" w:rsidRPr="00874E39" w:rsidRDefault="007457B9" w:rsidP="004465C2">
      <w:pPr>
        <w:tabs>
          <w:tab w:val="left" w:pos="720"/>
          <w:tab w:val="left" w:pos="1170"/>
        </w:tabs>
        <w:ind w:left="1440" w:hanging="1440"/>
      </w:pPr>
    </w:p>
    <w:p w:rsidR="0040174C" w:rsidRPr="00874E39" w:rsidRDefault="007457B9" w:rsidP="00617000">
      <w:pPr>
        <w:tabs>
          <w:tab w:val="left" w:pos="720"/>
          <w:tab w:val="left" w:pos="1440"/>
        </w:tabs>
        <w:ind w:left="1440" w:hanging="1440"/>
      </w:pPr>
      <w:r w:rsidRPr="00874E39">
        <w:tab/>
      </w:r>
      <w:r w:rsidRPr="00874E39">
        <w:rPr>
          <w:b/>
        </w:rPr>
        <w:t>3.</w:t>
      </w:r>
      <w:r w:rsidR="00015120" w:rsidRPr="00874E39">
        <w:tab/>
      </w:r>
      <w:r w:rsidRPr="00874E39">
        <w:rPr>
          <w:b/>
        </w:rPr>
        <w:t>Valid proof of authorized participation.</w:t>
      </w:r>
      <w:r w:rsidRPr="00874E39">
        <w:t xml:space="preserve"> A </w:t>
      </w:r>
      <w:r w:rsidR="000F1B95" w:rsidRPr="00874E39">
        <w:t xml:space="preserve">qualifying </w:t>
      </w:r>
      <w:r w:rsidRPr="00874E39">
        <w:t>patient, primary caregiver</w:t>
      </w:r>
      <w:r w:rsidR="00A803C8" w:rsidRPr="00874E39">
        <w:t>, caregiver employee</w:t>
      </w:r>
      <w:r w:rsidR="00184875" w:rsidRPr="00874E39">
        <w:t>,</w:t>
      </w:r>
      <w:r w:rsidRPr="00874E39">
        <w:t xml:space="preserve"> or principal officer, board member or employee of a registered dispensary must possess a valid driver’s license with a photo</w:t>
      </w:r>
      <w:r w:rsidR="002D2644" w:rsidRPr="00874E39">
        <w:t>graph</w:t>
      </w:r>
      <w:r w:rsidRPr="00874E39">
        <w:t xml:space="preserve"> or other photo</w:t>
      </w:r>
      <w:r w:rsidR="002D2644" w:rsidRPr="00874E39">
        <w:t>graphic</w:t>
      </w:r>
      <w:r w:rsidRPr="00874E39">
        <w:t xml:space="preserve"> identification </w:t>
      </w:r>
      <w:r w:rsidR="000F1B95" w:rsidRPr="00874E39">
        <w:t xml:space="preserve">in accordance with 22 M.R.S. §§ 2423-E(5) and 2425 (11) </w:t>
      </w:r>
      <w:r w:rsidRPr="00874E39">
        <w:t>in order to establish proof of authorized participation in the medical use of marijuana program.</w:t>
      </w:r>
    </w:p>
    <w:p w:rsidR="00BC52CF" w:rsidRPr="00874E39" w:rsidRDefault="00BC52CF" w:rsidP="004465C2">
      <w:pPr>
        <w:tabs>
          <w:tab w:val="left" w:pos="720"/>
          <w:tab w:val="left" w:pos="1170"/>
        </w:tabs>
        <w:ind w:left="1440" w:hanging="1440"/>
      </w:pPr>
    </w:p>
    <w:p w:rsidR="00BC52CF" w:rsidRPr="00874E39" w:rsidRDefault="00BC52CF" w:rsidP="00BC52CF">
      <w:pPr>
        <w:tabs>
          <w:tab w:val="left" w:pos="720"/>
        </w:tabs>
        <w:ind w:left="2160" w:hanging="720"/>
      </w:pPr>
      <w:r w:rsidRPr="00874E39">
        <w:rPr>
          <w:b/>
        </w:rPr>
        <w:t>a.</w:t>
      </w:r>
      <w:r w:rsidRPr="00874E39">
        <w:tab/>
        <w:t>In addition to proof of identity, additional documentation is required as proof of authorized conduct.</w:t>
      </w:r>
    </w:p>
    <w:p w:rsidR="00BC52CF" w:rsidRPr="00874E39" w:rsidRDefault="00BC52CF" w:rsidP="00BC52CF">
      <w:pPr>
        <w:tabs>
          <w:tab w:val="left" w:pos="720"/>
        </w:tabs>
        <w:ind w:left="2160" w:hanging="720"/>
      </w:pPr>
    </w:p>
    <w:p w:rsidR="00BC52CF" w:rsidRPr="00874E39" w:rsidRDefault="00617000" w:rsidP="00BC52CF">
      <w:pPr>
        <w:tabs>
          <w:tab w:val="left" w:pos="720"/>
        </w:tabs>
        <w:ind w:left="2880" w:hanging="720"/>
      </w:pPr>
      <w:r>
        <w:rPr>
          <w:b/>
        </w:rPr>
        <w:t>i.</w:t>
      </w:r>
      <w:r w:rsidR="00BC52CF" w:rsidRPr="00874E39">
        <w:rPr>
          <w:b/>
        </w:rPr>
        <w:tab/>
        <w:t xml:space="preserve">Patient conduct. </w:t>
      </w:r>
      <w:r w:rsidR="00BC52CF" w:rsidRPr="00874E39">
        <w:t>Qualifying patients are not required to register or to possess a registry identification card to receive protection for conduct authorized under this rule and the statute. A qualifying patient must possess the written certification</w:t>
      </w:r>
      <w:r w:rsidR="000F1B95" w:rsidRPr="00874E39">
        <w:t xml:space="preserve"> from his or her medical provider</w:t>
      </w:r>
      <w:r w:rsidR="00BC52CF" w:rsidRPr="00874E39">
        <w:t xml:space="preserve"> and proof of identity in accordance with 22</w:t>
      </w:r>
      <w:r>
        <w:t> </w:t>
      </w:r>
      <w:r w:rsidR="00BC52CF" w:rsidRPr="00874E39">
        <w:t>M.R.S. §2423-E (5</w:t>
      </w:r>
      <w:proofErr w:type="gramStart"/>
      <w:r w:rsidR="00BC52CF" w:rsidRPr="00874E39">
        <w:t>)(</w:t>
      </w:r>
      <w:proofErr w:type="gramEnd"/>
      <w:r w:rsidR="00BC52CF" w:rsidRPr="00874E39">
        <w:t>A) as proof of authorized conduct.</w:t>
      </w:r>
      <w:r w:rsidR="005C0DC7">
        <w:t xml:space="preserve"> </w:t>
      </w:r>
    </w:p>
    <w:p w:rsidR="00BC52CF" w:rsidRPr="00874E39" w:rsidRDefault="00BC52CF" w:rsidP="00BC52CF">
      <w:pPr>
        <w:tabs>
          <w:tab w:val="left" w:pos="720"/>
        </w:tabs>
        <w:ind w:left="2160" w:hanging="1440"/>
      </w:pPr>
    </w:p>
    <w:p w:rsidR="00BC52CF" w:rsidRPr="00874E39" w:rsidRDefault="00BC52CF" w:rsidP="00BC52CF">
      <w:pPr>
        <w:tabs>
          <w:tab w:val="left" w:pos="720"/>
          <w:tab w:val="left" w:pos="2160"/>
        </w:tabs>
        <w:ind w:left="2880" w:hanging="2880"/>
      </w:pPr>
      <w:r w:rsidRPr="00874E39">
        <w:rPr>
          <w:b/>
        </w:rPr>
        <w:tab/>
      </w:r>
      <w:r w:rsidRPr="00874E39">
        <w:rPr>
          <w:b/>
        </w:rPr>
        <w:tab/>
        <w:t>ii.</w:t>
      </w:r>
      <w:r w:rsidRPr="00874E39">
        <w:rPr>
          <w:b/>
        </w:rPr>
        <w:tab/>
      </w:r>
      <w:r w:rsidRPr="00874E39">
        <w:t>P</w:t>
      </w:r>
      <w:r w:rsidRPr="00874E39">
        <w:rPr>
          <w:b/>
        </w:rPr>
        <w:t xml:space="preserve">rimary caregiver not required to register conduct. </w:t>
      </w:r>
      <w:r w:rsidRPr="00874E39">
        <w:t xml:space="preserve">A primary caregiver who assists only a patient who is a member of the caregiver’s family or household is not required to register. A primary caregiver who is not required to register may voluntarily register with the Department to obtain a registry identification card for each patient. A primary caregiver who assists patients who are family or household members, as defined by 22 M.R.S. §2422, must possess a valid designation form and designation card for each patient up to the maximum number permitted by statute as proof of authorized conduct. </w:t>
      </w:r>
    </w:p>
    <w:p w:rsidR="00BC52CF" w:rsidRPr="00874E39" w:rsidRDefault="00BC52CF" w:rsidP="00BC52CF">
      <w:pPr>
        <w:tabs>
          <w:tab w:val="left" w:pos="720"/>
          <w:tab w:val="left" w:pos="1440"/>
        </w:tabs>
        <w:ind w:left="2160" w:hanging="2160"/>
      </w:pPr>
    </w:p>
    <w:p w:rsidR="00BC52CF" w:rsidRPr="00874E39" w:rsidRDefault="00BC52CF" w:rsidP="00BC52CF">
      <w:pPr>
        <w:tabs>
          <w:tab w:val="left" w:pos="720"/>
        </w:tabs>
        <w:ind w:left="2880" w:hanging="720"/>
      </w:pPr>
      <w:r w:rsidRPr="00874E39">
        <w:rPr>
          <w:b/>
        </w:rPr>
        <w:t>iii.</w:t>
      </w:r>
      <w:r w:rsidRPr="00874E39">
        <w:tab/>
      </w:r>
      <w:r w:rsidRPr="00874E39">
        <w:rPr>
          <w:b/>
        </w:rPr>
        <w:t>Registered cardholders conduct.</w:t>
      </w:r>
      <w:r w:rsidRPr="00874E39">
        <w:t xml:space="preserve"> A primary caregiver employee or principal officer, board member or employee of a registered dispensary who is engaging in conduct authorized under this rule is required to possess a valid registry identification card as proof of authorized conduct. </w:t>
      </w:r>
    </w:p>
    <w:p w:rsidR="00BC52CF" w:rsidRPr="00874E39" w:rsidRDefault="00BC52CF" w:rsidP="00BC52CF">
      <w:pPr>
        <w:tabs>
          <w:tab w:val="left" w:pos="720"/>
        </w:tabs>
        <w:ind w:left="2880" w:hanging="720"/>
      </w:pPr>
    </w:p>
    <w:p w:rsidR="00BC52CF" w:rsidRPr="00874E39" w:rsidRDefault="00BC52CF" w:rsidP="00BC52CF">
      <w:pPr>
        <w:tabs>
          <w:tab w:val="left" w:pos="720"/>
        </w:tabs>
        <w:ind w:left="2880" w:hanging="720"/>
        <w:rPr>
          <w:b/>
        </w:rPr>
      </w:pPr>
      <w:proofErr w:type="gramStart"/>
      <w:r w:rsidRPr="00874E39">
        <w:rPr>
          <w:b/>
        </w:rPr>
        <w:t>iv</w:t>
      </w:r>
      <w:proofErr w:type="gramEnd"/>
      <w:r w:rsidRPr="00874E39">
        <w:rPr>
          <w:b/>
        </w:rPr>
        <w:t>.</w:t>
      </w:r>
      <w:r w:rsidRPr="00874E39">
        <w:tab/>
      </w:r>
      <w:r w:rsidRPr="00874E39">
        <w:rPr>
          <w:b/>
        </w:rPr>
        <w:t>Registered primary caregiver conduct.</w:t>
      </w:r>
      <w:r w:rsidRPr="00874E39">
        <w:t xml:space="preserve"> A caregiver who assists a patient who is not a member of the primary caregiver’s family or household is required to register in accordance with 22 M.R.S. §2423-A (3)(C)(2). The primary caregiver must </w:t>
      </w:r>
      <w:r w:rsidR="00654C93" w:rsidRPr="00874E39">
        <w:t>possess</w:t>
      </w:r>
      <w:r w:rsidRPr="00874E39">
        <w:t xml:space="preserve"> a registry identification card for each patient the caregiver assists up to the maximum permitted in order to receive protection for conduct authorized under this rule and the statute. The registered primary caregiver must also possess a valid designation form signed by each patient as proof of authorized conduct.</w:t>
      </w:r>
    </w:p>
    <w:p w:rsidR="00BC52CF" w:rsidRPr="00874E39" w:rsidRDefault="00BC52CF" w:rsidP="00BC52CF">
      <w:pPr>
        <w:tabs>
          <w:tab w:val="left" w:pos="720"/>
        </w:tabs>
        <w:ind w:left="2880" w:hanging="720"/>
      </w:pPr>
    </w:p>
    <w:p w:rsidR="00BC52CF" w:rsidRPr="00874E39" w:rsidRDefault="00BC52CF" w:rsidP="00BC52CF">
      <w:pPr>
        <w:tabs>
          <w:tab w:val="left" w:pos="720"/>
        </w:tabs>
        <w:ind w:left="2160" w:hanging="720"/>
      </w:pPr>
      <w:r w:rsidRPr="00874E39">
        <w:rPr>
          <w:b/>
        </w:rPr>
        <w:t>b.</w:t>
      </w:r>
      <w:r w:rsidRPr="00874E39">
        <w:rPr>
          <w:b/>
        </w:rPr>
        <w:tab/>
        <w:t xml:space="preserve">Trip ticket. </w:t>
      </w:r>
      <w:r w:rsidRPr="00874E39">
        <w:t xml:space="preserve">A primary caregiver or cardholder authorized to transport marijuana may be required to possess a trip ticket as proof of authorized conduct. Requirements for trip tickets are specified in Sections 6(A), 7(Q) and 11(I) of this rule. </w:t>
      </w:r>
    </w:p>
    <w:p w:rsidR="00BC52CF" w:rsidRPr="00874E39" w:rsidRDefault="00BC52CF" w:rsidP="00BC52CF">
      <w:pPr>
        <w:tabs>
          <w:tab w:val="left" w:pos="720"/>
          <w:tab w:val="left" w:pos="1170"/>
        </w:tabs>
        <w:ind w:left="1440" w:hanging="1440"/>
      </w:pPr>
    </w:p>
    <w:p w:rsidR="0014759C" w:rsidRPr="00874E39" w:rsidRDefault="002E05A4" w:rsidP="00015120">
      <w:pPr>
        <w:tabs>
          <w:tab w:val="left" w:pos="720"/>
          <w:tab w:val="left" w:pos="1440"/>
        </w:tabs>
        <w:ind w:left="1440" w:hanging="1440"/>
      </w:pPr>
      <w:r w:rsidRPr="00874E39">
        <w:tab/>
      </w:r>
      <w:r w:rsidR="00D76CCB" w:rsidRPr="00874E39">
        <w:rPr>
          <w:b/>
        </w:rPr>
        <w:t>4</w:t>
      </w:r>
      <w:r w:rsidR="00635625" w:rsidRPr="00874E39">
        <w:rPr>
          <w:b/>
        </w:rPr>
        <w:t>.</w:t>
      </w:r>
      <w:r w:rsidR="0074703A" w:rsidRPr="00874E39">
        <w:rPr>
          <w:b/>
        </w:rPr>
        <w:tab/>
      </w:r>
      <w:r w:rsidR="007566E1" w:rsidRPr="00874E39">
        <w:rPr>
          <w:b/>
        </w:rPr>
        <w:t>Protected</w:t>
      </w:r>
      <w:r w:rsidR="00B0223E" w:rsidRPr="00874E39">
        <w:rPr>
          <w:b/>
        </w:rPr>
        <w:t xml:space="preserve"> </w:t>
      </w:r>
      <w:r w:rsidR="007566E1" w:rsidRPr="00874E39">
        <w:rPr>
          <w:b/>
          <w:bCs/>
        </w:rPr>
        <w:t>conduct by anyone providing paraphernalia.</w:t>
      </w:r>
      <w:r w:rsidR="00EC1845" w:rsidRPr="00874E39">
        <w:rPr>
          <w:b/>
          <w:bCs/>
        </w:rPr>
        <w:t xml:space="preserve"> </w:t>
      </w:r>
      <w:r w:rsidR="00C848AF" w:rsidRPr="00874E39">
        <w:t xml:space="preserve">Prior to </w:t>
      </w:r>
      <w:r w:rsidR="007566E1" w:rsidRPr="00874E39">
        <w:t>providing paraphernalia</w:t>
      </w:r>
      <w:r w:rsidR="002F20F0" w:rsidRPr="00874E39">
        <w:t xml:space="preserve"> </w:t>
      </w:r>
      <w:r w:rsidR="006E557D" w:rsidRPr="00874E39">
        <w:t xml:space="preserve">in accordance with </w:t>
      </w:r>
      <w:r w:rsidR="00A076C7" w:rsidRPr="00874E39">
        <w:t xml:space="preserve">this rule </w:t>
      </w:r>
      <w:r w:rsidR="006E557D" w:rsidRPr="00874E39">
        <w:t>and the statute</w:t>
      </w:r>
      <w:r w:rsidR="00BC552C" w:rsidRPr="00874E39">
        <w:t xml:space="preserve">, a </w:t>
      </w:r>
      <w:r w:rsidR="00F91751" w:rsidRPr="00874E39">
        <w:t>person</w:t>
      </w:r>
      <w:r w:rsidR="0014759C" w:rsidRPr="00874E39">
        <w:t xml:space="preserve"> must verify</w:t>
      </w:r>
      <w:r w:rsidR="00C17916" w:rsidRPr="00874E39">
        <w:t xml:space="preserve"> proof of authorized conduct</w:t>
      </w:r>
      <w:r w:rsidR="00897B59" w:rsidRPr="00874E39">
        <w:t>.</w:t>
      </w:r>
      <w:r w:rsidR="00AE6381" w:rsidRPr="00874E39">
        <w:t xml:space="preserve"> See paragraph 3 of this subsection of rule for documents required as proof of authorized conduct.</w:t>
      </w:r>
      <w:r w:rsidR="005C0DC7">
        <w:t xml:space="preserve"> </w:t>
      </w:r>
    </w:p>
    <w:p w:rsidR="002C4EA3" w:rsidRPr="00874E39" w:rsidRDefault="002C4EA3" w:rsidP="004465C2">
      <w:pPr>
        <w:pStyle w:val="ListParagraph"/>
        <w:tabs>
          <w:tab w:val="left" w:pos="720"/>
        </w:tabs>
        <w:ind w:left="1620"/>
      </w:pPr>
    </w:p>
    <w:p w:rsidR="00015120" w:rsidRPr="00874E39" w:rsidRDefault="00D76CCB" w:rsidP="004465C2">
      <w:pPr>
        <w:tabs>
          <w:tab w:val="left" w:pos="720"/>
          <w:tab w:val="left" w:pos="1440"/>
          <w:tab w:val="left" w:pos="1560"/>
        </w:tabs>
        <w:ind w:left="1440" w:hanging="720"/>
      </w:pPr>
      <w:r w:rsidRPr="00874E39">
        <w:rPr>
          <w:b/>
        </w:rPr>
        <w:t>5</w:t>
      </w:r>
      <w:r w:rsidR="00217F61" w:rsidRPr="00874E39">
        <w:rPr>
          <w:b/>
        </w:rPr>
        <w:t>.</w:t>
      </w:r>
      <w:r w:rsidR="005E5912" w:rsidRPr="00874E39">
        <w:rPr>
          <w:b/>
        </w:rPr>
        <w:tab/>
        <w:t>Protected conduct by anyone providing marijuana or product containing marijuana</w:t>
      </w:r>
      <w:r w:rsidR="005E5912" w:rsidRPr="00874E39">
        <w:t xml:space="preserve">. </w:t>
      </w:r>
      <w:r w:rsidR="000E0F28" w:rsidRPr="00874E39">
        <w:t>A</w:t>
      </w:r>
      <w:r w:rsidR="005E5912" w:rsidRPr="00874E39">
        <w:t xml:space="preserve"> person</w:t>
      </w:r>
      <w:r w:rsidR="000E0F28" w:rsidRPr="00874E39">
        <w:t xml:space="preserve"> authorized to possess </w:t>
      </w:r>
      <w:r w:rsidR="00EC6445" w:rsidRPr="00874E39">
        <w:t xml:space="preserve">and furnish </w:t>
      </w:r>
      <w:r w:rsidR="000E0F28" w:rsidRPr="00874E39">
        <w:t>marijuana for medical use</w:t>
      </w:r>
      <w:r w:rsidR="005E5912" w:rsidRPr="00874E39">
        <w:t xml:space="preserve"> must verify proof of authorized conduct</w:t>
      </w:r>
      <w:r w:rsidR="000E0F28" w:rsidRPr="00874E39">
        <w:t xml:space="preserve"> of any person prior to providing </w:t>
      </w:r>
      <w:r w:rsidR="00F81C96" w:rsidRPr="00874E39">
        <w:t>th</w:t>
      </w:r>
      <w:r w:rsidR="00BC727A" w:rsidRPr="00874E39">
        <w:t>at</w:t>
      </w:r>
      <w:r w:rsidR="00F81C96" w:rsidRPr="00874E39">
        <w:t xml:space="preserve"> person with </w:t>
      </w:r>
      <w:r w:rsidR="000E0F28" w:rsidRPr="00874E39">
        <w:t>marijuana or product containing marijuana</w:t>
      </w:r>
      <w:r w:rsidR="00505AE6" w:rsidRPr="00874E39">
        <w:t>,</w:t>
      </w:r>
      <w:r w:rsidR="00217F61" w:rsidRPr="00874E39">
        <w:rPr>
          <w:b/>
        </w:rPr>
        <w:t xml:space="preserve"> </w:t>
      </w:r>
      <w:r w:rsidR="00217F61" w:rsidRPr="00874E39">
        <w:t>including samples for research and development or testing purposes</w:t>
      </w:r>
      <w:r w:rsidR="00443AB3" w:rsidRPr="00874E39">
        <w:t xml:space="preserve"> pursuant to this</w:t>
      </w:r>
      <w:r w:rsidR="00154E9E" w:rsidRPr="00874E39">
        <w:t xml:space="preserve"> rule and the statute</w:t>
      </w:r>
      <w:r w:rsidR="00217F61" w:rsidRPr="00874E39">
        <w:t>.</w:t>
      </w:r>
      <w:r w:rsidR="00AE6381" w:rsidRPr="00874E39">
        <w:t xml:space="preserve"> See paragraph 3 of this subsection of rule for documents required as proof of authorized conduct.</w:t>
      </w:r>
    </w:p>
    <w:p w:rsidR="00A803C8" w:rsidRPr="00874E39" w:rsidRDefault="00A803C8" w:rsidP="004465C2">
      <w:pPr>
        <w:tabs>
          <w:tab w:val="left" w:pos="720"/>
          <w:tab w:val="left" w:pos="1440"/>
          <w:tab w:val="left" w:pos="1560"/>
        </w:tabs>
        <w:ind w:left="1440" w:hanging="720"/>
        <w:rPr>
          <w:strike/>
        </w:rPr>
      </w:pPr>
    </w:p>
    <w:p w:rsidR="00886F62" w:rsidRPr="00874E39" w:rsidRDefault="00F41644" w:rsidP="004465C2">
      <w:pPr>
        <w:tabs>
          <w:tab w:val="left" w:pos="720"/>
        </w:tabs>
        <w:ind w:left="720" w:hanging="720"/>
      </w:pPr>
      <w:r w:rsidRPr="00874E39">
        <w:rPr>
          <w:b/>
        </w:rPr>
        <w:t>B</w:t>
      </w:r>
      <w:r w:rsidR="00F06789" w:rsidRPr="00874E39">
        <w:rPr>
          <w:b/>
        </w:rPr>
        <w:t>.</w:t>
      </w:r>
      <w:r w:rsidR="0010051C" w:rsidRPr="00874E39">
        <w:rPr>
          <w:b/>
        </w:rPr>
        <w:tab/>
      </w:r>
      <w:r w:rsidR="00886F62" w:rsidRPr="00874E39">
        <w:rPr>
          <w:b/>
        </w:rPr>
        <w:t>Lawful disposal of excess marijuana</w:t>
      </w:r>
      <w:r w:rsidR="000C3973" w:rsidRPr="00874E39">
        <w:rPr>
          <w:b/>
        </w:rPr>
        <w:t xml:space="preserve"> for medical use</w:t>
      </w:r>
      <w:r w:rsidR="00886F62" w:rsidRPr="00874E39">
        <w:rPr>
          <w:b/>
        </w:rPr>
        <w:t>.</w:t>
      </w:r>
      <w:r w:rsidR="00391FC6" w:rsidRPr="00874E39">
        <w:rPr>
          <w:b/>
        </w:rPr>
        <w:t xml:space="preserve"> </w:t>
      </w:r>
      <w:r w:rsidR="00AE6381" w:rsidRPr="00874E39">
        <w:t>The m</w:t>
      </w:r>
      <w:r w:rsidR="00A93C22" w:rsidRPr="00874E39">
        <w:t>arijuana</w:t>
      </w:r>
      <w:r w:rsidR="00AE6381" w:rsidRPr="00874E39">
        <w:t>, including marijuana</w:t>
      </w:r>
      <w:r w:rsidR="00A93C22" w:rsidRPr="00874E39">
        <w:t xml:space="preserve"> plants, prepared marijuana or harvested marijuana in excess of the limits provided in th</w:t>
      </w:r>
      <w:r w:rsidR="00D76CCB" w:rsidRPr="00874E39">
        <w:t>is rule</w:t>
      </w:r>
      <w:r w:rsidR="00A93C22" w:rsidRPr="00874E39">
        <w:t xml:space="preserve"> </w:t>
      </w:r>
      <w:r w:rsidR="00DE07B2" w:rsidRPr="00874E39">
        <w:t xml:space="preserve">and the statute and </w:t>
      </w:r>
      <w:r w:rsidR="003A1D4A" w:rsidRPr="00874E39">
        <w:t xml:space="preserve">that is not </w:t>
      </w:r>
      <w:r w:rsidR="00AE6381" w:rsidRPr="00874E39">
        <w:t xml:space="preserve">dispensed </w:t>
      </w:r>
      <w:r w:rsidR="003A1D4A" w:rsidRPr="00874E39">
        <w:t>or disposed in accordance with this rule</w:t>
      </w:r>
      <w:r w:rsidR="00CC175A" w:rsidRPr="00874E39">
        <w:t xml:space="preserve"> </w:t>
      </w:r>
      <w:r w:rsidR="0087759D" w:rsidRPr="00874E39">
        <w:t>may be</w:t>
      </w:r>
      <w:r w:rsidR="00391FC6" w:rsidRPr="00874E39">
        <w:t xml:space="preserve"> subject to</w:t>
      </w:r>
      <w:r w:rsidR="00A93C22" w:rsidRPr="00874E39">
        <w:t xml:space="preserve"> forfeit</w:t>
      </w:r>
      <w:r w:rsidR="00391FC6" w:rsidRPr="00874E39">
        <w:t>ure to</w:t>
      </w:r>
      <w:r w:rsidR="00A93C22" w:rsidRPr="00874E39">
        <w:t xml:space="preserve"> a law enforcement officer</w:t>
      </w:r>
      <w:r w:rsidR="00CC175A" w:rsidRPr="00874E39">
        <w:t>.</w:t>
      </w:r>
      <w:r w:rsidR="00665B89" w:rsidRPr="00874E39">
        <w:t xml:space="preserve"> </w:t>
      </w:r>
      <w:r w:rsidR="00886F62" w:rsidRPr="00874E39">
        <w:t xml:space="preserve">Qualifying patients, primary caregivers, </w:t>
      </w:r>
      <w:r w:rsidR="00876047" w:rsidRPr="00874E39">
        <w:t>hospices</w:t>
      </w:r>
      <w:r w:rsidR="00245F43" w:rsidRPr="00874E39">
        <w:t xml:space="preserve"> and</w:t>
      </w:r>
      <w:r w:rsidR="005C0DC7">
        <w:t xml:space="preserve"> </w:t>
      </w:r>
      <w:r w:rsidR="00876047" w:rsidRPr="00874E39">
        <w:t>nursing facilities</w:t>
      </w:r>
      <w:r w:rsidR="00886F62" w:rsidRPr="00874E39">
        <w:t xml:space="preserve"> designated as primary caregivers, and registered dispensaries may lawfully dispose of excess prepared marijuana</w:t>
      </w:r>
      <w:r w:rsidR="000C3973" w:rsidRPr="00874E39">
        <w:t xml:space="preserve"> for medical use</w:t>
      </w:r>
      <w:r w:rsidR="00886F62" w:rsidRPr="00874E39">
        <w:t xml:space="preserve"> in accordance </w:t>
      </w:r>
      <w:r w:rsidR="000C5145" w:rsidRPr="00874E39">
        <w:t xml:space="preserve">with </w:t>
      </w:r>
      <w:r w:rsidR="00A076C7" w:rsidRPr="00874E39">
        <w:t>this rule</w:t>
      </w:r>
      <w:r w:rsidR="00666404" w:rsidRPr="00874E39">
        <w:t xml:space="preserve"> and the statute.</w:t>
      </w:r>
      <w:r w:rsidR="001262E1" w:rsidRPr="00874E39">
        <w:t xml:space="preserve"> </w:t>
      </w:r>
    </w:p>
    <w:p w:rsidR="00114507" w:rsidRPr="00874E39" w:rsidRDefault="00114507" w:rsidP="004465C2">
      <w:pPr>
        <w:tabs>
          <w:tab w:val="left" w:pos="720"/>
        </w:tabs>
        <w:ind w:left="720"/>
      </w:pPr>
    </w:p>
    <w:p w:rsidR="00015120" w:rsidRPr="00874E39" w:rsidRDefault="00F41644" w:rsidP="00015120">
      <w:pPr>
        <w:tabs>
          <w:tab w:val="left" w:pos="720"/>
          <w:tab w:val="left" w:pos="1440"/>
          <w:tab w:val="num" w:pos="2340"/>
          <w:tab w:val="left" w:pos="2640"/>
          <w:tab w:val="left" w:pos="3720"/>
        </w:tabs>
        <w:ind w:left="1440" w:hanging="720"/>
      </w:pPr>
      <w:r w:rsidRPr="00874E39">
        <w:rPr>
          <w:b/>
        </w:rPr>
        <w:t>1</w:t>
      </w:r>
      <w:r w:rsidR="00F06789" w:rsidRPr="00874E39">
        <w:rPr>
          <w:b/>
        </w:rPr>
        <w:t>.</w:t>
      </w:r>
      <w:r w:rsidR="00E27C3C" w:rsidRPr="00874E39">
        <w:rPr>
          <w:b/>
        </w:rPr>
        <w:tab/>
      </w:r>
      <w:r w:rsidR="00114507" w:rsidRPr="00874E39">
        <w:rPr>
          <w:b/>
        </w:rPr>
        <w:t xml:space="preserve">Furnishing excess prepared marijuana for medical use. </w:t>
      </w:r>
      <w:r w:rsidR="00815A2A" w:rsidRPr="00874E39">
        <w:t xml:space="preserve">Excess prepared marijuana for medical use </w:t>
      </w:r>
      <w:r w:rsidR="009E63BA" w:rsidRPr="00874E39">
        <w:t xml:space="preserve">that is no longer needed by the patient </w:t>
      </w:r>
      <w:r w:rsidR="00815A2A" w:rsidRPr="00874E39">
        <w:t xml:space="preserve">may be furnished to an authorized person in accordance with the statute and this rule. </w:t>
      </w:r>
      <w:r w:rsidR="00114507" w:rsidRPr="00874E39">
        <w:t>Qualifying patients, primary caregivers and registered dispensaries are prohibited from cultivating more than the allowed number of plants</w:t>
      </w:r>
      <w:r w:rsidR="000946E6" w:rsidRPr="00874E39">
        <w:t xml:space="preserve"> in accordance with the Act.</w:t>
      </w:r>
      <w:r w:rsidR="00BF35ED" w:rsidRPr="00874E39">
        <w:t xml:space="preserve"> Marijuana for medical use in excess of the limits authorized by this rule and the statute is a violation of this rule, the </w:t>
      </w:r>
      <w:r w:rsidR="00BF35ED" w:rsidRPr="008D6BF1">
        <w:rPr>
          <w:i/>
        </w:rPr>
        <w:t>Maine Medical Use of Marijuana Act</w:t>
      </w:r>
      <w:r w:rsidR="00BF35ED" w:rsidRPr="00874E39">
        <w:t xml:space="preserve"> and</w:t>
      </w:r>
      <w:r w:rsidR="00D76CCB" w:rsidRPr="00874E39">
        <w:t xml:space="preserve"> </w:t>
      </w:r>
      <w:r w:rsidR="00654C93" w:rsidRPr="00874E39">
        <w:t xml:space="preserve">may be a violation of </w:t>
      </w:r>
      <w:r w:rsidR="00D76CCB" w:rsidRPr="00874E39">
        <w:t>17-A M.R.S. C</w:t>
      </w:r>
      <w:r w:rsidR="00BF35ED" w:rsidRPr="00874E39">
        <w:t>hapter 45.</w:t>
      </w:r>
      <w:r w:rsidR="001F5E66" w:rsidRPr="00874E39">
        <w:t xml:space="preserve"> </w:t>
      </w:r>
    </w:p>
    <w:p w:rsidR="002555D5" w:rsidRPr="00874E39" w:rsidRDefault="002555D5" w:rsidP="00015120">
      <w:pPr>
        <w:tabs>
          <w:tab w:val="left" w:pos="2520"/>
        </w:tabs>
        <w:ind w:left="1440" w:hanging="720"/>
        <w:rPr>
          <w:b/>
        </w:rPr>
      </w:pPr>
    </w:p>
    <w:p w:rsidR="00321921" w:rsidRPr="00874E39" w:rsidRDefault="001F5E66" w:rsidP="00015120">
      <w:pPr>
        <w:tabs>
          <w:tab w:val="left" w:pos="2520"/>
        </w:tabs>
        <w:ind w:left="1440" w:hanging="720"/>
      </w:pPr>
      <w:r w:rsidRPr="00874E39">
        <w:rPr>
          <w:b/>
        </w:rPr>
        <w:t>2</w:t>
      </w:r>
      <w:r w:rsidR="00312292" w:rsidRPr="00874E39">
        <w:rPr>
          <w:b/>
        </w:rPr>
        <w:t>.</w:t>
      </w:r>
      <w:r w:rsidRPr="00874E39">
        <w:rPr>
          <w:b/>
        </w:rPr>
        <w:tab/>
      </w:r>
      <w:r w:rsidR="00312292" w:rsidRPr="00874E39">
        <w:rPr>
          <w:b/>
        </w:rPr>
        <w:t xml:space="preserve">Authorized transfer of excess </w:t>
      </w:r>
      <w:r w:rsidR="00AE6381" w:rsidRPr="00874E39">
        <w:rPr>
          <w:b/>
        </w:rPr>
        <w:t xml:space="preserve">prepared </w:t>
      </w:r>
      <w:r w:rsidR="00312292" w:rsidRPr="00874E39">
        <w:rPr>
          <w:b/>
        </w:rPr>
        <w:t>marijuana by</w:t>
      </w:r>
      <w:r w:rsidR="00312292" w:rsidRPr="00874E39" w:rsidDel="008A2764">
        <w:t xml:space="preserve"> </w:t>
      </w:r>
      <w:r w:rsidR="00312292" w:rsidRPr="00874E39">
        <w:rPr>
          <w:b/>
        </w:rPr>
        <w:t>a q</w:t>
      </w:r>
      <w:r w:rsidR="00321921" w:rsidRPr="00874E39">
        <w:rPr>
          <w:b/>
        </w:rPr>
        <w:t>ualifying patient.</w:t>
      </w:r>
      <w:r w:rsidR="00321921" w:rsidRPr="00874E39">
        <w:t xml:space="preserve"> For the purpose of disposing of excess prepared marijuana that is no longer needed for the qualifying patient’s medical use, the qualifying patient may furnish or offer to furnish </w:t>
      </w:r>
      <w:r w:rsidR="00E82133" w:rsidRPr="00874E39">
        <w:t xml:space="preserve">prepared marijuana </w:t>
      </w:r>
      <w:r w:rsidR="00321921" w:rsidRPr="00874E39">
        <w:t xml:space="preserve">to another qualifying patient </w:t>
      </w:r>
      <w:r w:rsidR="001262E1" w:rsidRPr="00874E39">
        <w:t>in accordance with</w:t>
      </w:r>
      <w:r w:rsidR="00AE6381" w:rsidRPr="00874E39">
        <w:t xml:space="preserve"> 22 M.R.S. §2423-A (1)(D)</w:t>
      </w:r>
      <w:r w:rsidR="00DE07B2" w:rsidRPr="00874E39">
        <w:t xml:space="preserve"> </w:t>
      </w:r>
      <w:r w:rsidR="00321921" w:rsidRPr="00874E39">
        <w:t>for that qualifying patient’s medical use of marijuana.</w:t>
      </w:r>
    </w:p>
    <w:p w:rsidR="00886F62" w:rsidRPr="00874E39" w:rsidRDefault="00886F62" w:rsidP="004465C2">
      <w:pPr>
        <w:tabs>
          <w:tab w:val="left" w:pos="720"/>
        </w:tabs>
        <w:ind w:left="2160" w:hanging="1440"/>
      </w:pPr>
    </w:p>
    <w:p w:rsidR="00197FA5" w:rsidRPr="00874E39" w:rsidRDefault="00197FA5" w:rsidP="004465C2">
      <w:pPr>
        <w:tabs>
          <w:tab w:val="left" w:pos="1440"/>
        </w:tabs>
        <w:ind w:left="1440" w:hanging="720"/>
      </w:pPr>
      <w:r w:rsidRPr="00874E39">
        <w:rPr>
          <w:b/>
        </w:rPr>
        <w:t xml:space="preserve">3. </w:t>
      </w:r>
      <w:r w:rsidRPr="00874E39">
        <w:rPr>
          <w:b/>
        </w:rPr>
        <w:tab/>
        <w:t xml:space="preserve">Authorized transfer of excess </w:t>
      </w:r>
      <w:r w:rsidR="00AE6381" w:rsidRPr="00874E39">
        <w:rPr>
          <w:b/>
        </w:rPr>
        <w:t xml:space="preserve">prepared </w:t>
      </w:r>
      <w:r w:rsidRPr="00874E39">
        <w:rPr>
          <w:b/>
        </w:rPr>
        <w:t xml:space="preserve">marijuana by a primary caregiver. </w:t>
      </w:r>
      <w:r w:rsidRPr="00874E39">
        <w:t xml:space="preserve">For the purpose </w:t>
      </w:r>
      <w:r w:rsidR="00B40613" w:rsidRPr="00874E39">
        <w:t xml:space="preserve">of disposing of excess </w:t>
      </w:r>
      <w:r w:rsidR="00AE6381" w:rsidRPr="00874E39">
        <w:t xml:space="preserve">prepared </w:t>
      </w:r>
      <w:r w:rsidRPr="00874E39">
        <w:t xml:space="preserve">marijuana that is no longer needed for a qualifying patient’s medical use, </w:t>
      </w:r>
      <w:r w:rsidR="00AE6381" w:rsidRPr="00874E39">
        <w:t xml:space="preserve">in accordance with 22 M.R.S. §2423-A (2), </w:t>
      </w:r>
      <w:r w:rsidRPr="00874E39">
        <w:t xml:space="preserve">the primary caregiver, at no cost and not for resale, give </w:t>
      </w:r>
      <w:r w:rsidR="009077E6" w:rsidRPr="00874E39">
        <w:t>it t</w:t>
      </w:r>
      <w:r w:rsidRPr="00874E39">
        <w:t xml:space="preserve">o qualifying patients and to a patient’s designated caregiver if nothing of value is offered or transferred in return. Only a registered primary caregiver is permitted to </w:t>
      </w:r>
      <w:r w:rsidR="000F1B95" w:rsidRPr="00874E39">
        <w:t>sell</w:t>
      </w:r>
      <w:r w:rsidRPr="00874E39">
        <w:t xml:space="preserve"> excess </w:t>
      </w:r>
      <w:r w:rsidR="00350C5C" w:rsidRPr="00874E39">
        <w:t xml:space="preserve">prepared </w:t>
      </w:r>
      <w:r w:rsidRPr="00874E39">
        <w:t xml:space="preserve">marijuana to a dispensary in accordance with statute. An authorized transfer of excess prepared marijuana </w:t>
      </w:r>
      <w:r w:rsidR="00024103" w:rsidRPr="00874E39">
        <w:t xml:space="preserve">to a dispensary </w:t>
      </w:r>
      <w:r w:rsidRPr="00874E39">
        <w:t xml:space="preserve">may not exceed the limits specified in statute and this rule. </w:t>
      </w:r>
    </w:p>
    <w:p w:rsidR="00015120" w:rsidRPr="00874E39" w:rsidRDefault="00015120" w:rsidP="004465C2">
      <w:pPr>
        <w:tabs>
          <w:tab w:val="left" w:pos="1440"/>
        </w:tabs>
        <w:ind w:left="1440" w:hanging="720"/>
      </w:pPr>
    </w:p>
    <w:p w:rsidR="00024103" w:rsidRPr="00874E39" w:rsidRDefault="001F5E66" w:rsidP="004465C2">
      <w:pPr>
        <w:tabs>
          <w:tab w:val="left" w:pos="1440"/>
        </w:tabs>
        <w:ind w:left="1440" w:hanging="720"/>
      </w:pPr>
      <w:r w:rsidRPr="00874E39">
        <w:rPr>
          <w:b/>
        </w:rPr>
        <w:t>4</w:t>
      </w:r>
      <w:r w:rsidR="00F06789" w:rsidRPr="00874E39">
        <w:rPr>
          <w:b/>
        </w:rPr>
        <w:t>.</w:t>
      </w:r>
      <w:r w:rsidR="00E27C3C" w:rsidRPr="00874E39">
        <w:rPr>
          <w:b/>
        </w:rPr>
        <w:tab/>
      </w:r>
      <w:r w:rsidR="000B1F98" w:rsidRPr="00874E39">
        <w:rPr>
          <w:b/>
        </w:rPr>
        <w:t xml:space="preserve">Authorized transfer of excess </w:t>
      </w:r>
      <w:r w:rsidR="00AE6381" w:rsidRPr="00874E39">
        <w:rPr>
          <w:b/>
        </w:rPr>
        <w:t xml:space="preserve">prepared </w:t>
      </w:r>
      <w:r w:rsidR="000B1F98" w:rsidRPr="00874E39">
        <w:rPr>
          <w:b/>
        </w:rPr>
        <w:t>marijuana by a r</w:t>
      </w:r>
      <w:r w:rsidR="00886F62" w:rsidRPr="00874E39">
        <w:rPr>
          <w:b/>
        </w:rPr>
        <w:t xml:space="preserve">egistered dispensary. </w:t>
      </w:r>
      <w:r w:rsidR="00886F62" w:rsidRPr="00874E39">
        <w:t>For the purpose of disposing of excess prepared marijuana that is no longer needed for a qualifying patient’s medical use, the registered dispensary may, at no cost and not for resale, give it to qualifying patients if nothing of value is offered or transferred in return. The dispensary must keep records of these transactions.</w:t>
      </w:r>
      <w:r w:rsidR="005C0DC7">
        <w:t xml:space="preserve"> </w:t>
      </w:r>
      <w:r w:rsidR="00AE6381" w:rsidRPr="00874E39">
        <w:t>A dispensary may transfer excess prepared marijuana to another dispensary in accordance with 22 M.R.S. §2428 (6</w:t>
      </w:r>
      <w:proofErr w:type="gramStart"/>
      <w:r w:rsidR="00AE6381" w:rsidRPr="00874E39">
        <w:t>)(</w:t>
      </w:r>
      <w:proofErr w:type="gramEnd"/>
      <w:r w:rsidR="00AE6381" w:rsidRPr="00874E39">
        <w:t>L) and such transfer must be approved by the Department.</w:t>
      </w:r>
    </w:p>
    <w:p w:rsidR="004B303E" w:rsidRPr="00874E39" w:rsidRDefault="004B303E" w:rsidP="004465C2">
      <w:pPr>
        <w:tabs>
          <w:tab w:val="left" w:pos="1440"/>
        </w:tabs>
        <w:ind w:left="1440" w:hanging="720"/>
        <w:rPr>
          <w:strike/>
        </w:rPr>
      </w:pPr>
    </w:p>
    <w:p w:rsidR="00886F62" w:rsidRPr="00874E39" w:rsidRDefault="001F5E66" w:rsidP="004465C2">
      <w:pPr>
        <w:tabs>
          <w:tab w:val="left" w:pos="720"/>
          <w:tab w:val="num" w:pos="1440"/>
        </w:tabs>
        <w:ind w:left="1440" w:hanging="720"/>
      </w:pPr>
      <w:r w:rsidRPr="00874E39">
        <w:rPr>
          <w:b/>
        </w:rPr>
        <w:t>5</w:t>
      </w:r>
      <w:r w:rsidR="00F06789" w:rsidRPr="00874E39">
        <w:rPr>
          <w:b/>
        </w:rPr>
        <w:t>.</w:t>
      </w:r>
      <w:r w:rsidR="00E27C3C" w:rsidRPr="00874E39">
        <w:tab/>
      </w:r>
      <w:r w:rsidR="00AE6381" w:rsidRPr="00874E39">
        <w:rPr>
          <w:b/>
        </w:rPr>
        <w:t xml:space="preserve">Authorized transfer of excess prepared marijuana by </w:t>
      </w:r>
      <w:r w:rsidR="003F6333" w:rsidRPr="00874E39">
        <w:rPr>
          <w:b/>
        </w:rPr>
        <w:t>h</w:t>
      </w:r>
      <w:r w:rsidR="00886F62" w:rsidRPr="00874E39">
        <w:rPr>
          <w:b/>
        </w:rPr>
        <w:t xml:space="preserve">ospice or nursing facility. </w:t>
      </w:r>
      <w:r w:rsidR="00886F62" w:rsidRPr="00874E39">
        <w:t>For the purpose of disposing of excess prepared marijuana</w:t>
      </w:r>
      <w:r w:rsidR="00FF193D" w:rsidRPr="00874E39">
        <w:t xml:space="preserve"> for medical use</w:t>
      </w:r>
      <w:r w:rsidR="00B40613" w:rsidRPr="00874E39">
        <w:t xml:space="preserve"> that is no longer needed by the qualifying patient</w:t>
      </w:r>
      <w:r w:rsidR="00886F62" w:rsidRPr="00874E39">
        <w:t>, a hospice provider or a nursing facility designated</w:t>
      </w:r>
      <w:r w:rsidR="005A71FC" w:rsidRPr="00874E39">
        <w:t xml:space="preserve"> </w:t>
      </w:r>
      <w:r w:rsidR="00886F62" w:rsidRPr="00874E39">
        <w:t>as a primary caregiver</w:t>
      </w:r>
      <w:r w:rsidR="009667E4" w:rsidRPr="00874E39">
        <w:t xml:space="preserve"> </w:t>
      </w:r>
      <w:r w:rsidR="00B40613" w:rsidRPr="00874E39">
        <w:t>by that</w:t>
      </w:r>
      <w:r w:rsidR="005A71FC" w:rsidRPr="00874E39">
        <w:t xml:space="preserve"> qualifying patient </w:t>
      </w:r>
      <w:r w:rsidR="00886F62" w:rsidRPr="00874E39">
        <w:t xml:space="preserve">may give the prepared marijuana to a registered dispensary or </w:t>
      </w:r>
      <w:r w:rsidR="00841D97" w:rsidRPr="00874E39">
        <w:t>a</w:t>
      </w:r>
      <w:r w:rsidR="00886F62" w:rsidRPr="00874E39">
        <w:t>nother primary caregiver if nothing of value is offered or transferred in return.</w:t>
      </w:r>
    </w:p>
    <w:p w:rsidR="00886F62" w:rsidRPr="00874E39" w:rsidRDefault="00886F62" w:rsidP="004465C2">
      <w:pPr>
        <w:tabs>
          <w:tab w:val="left" w:pos="720"/>
          <w:tab w:val="num" w:pos="1620"/>
        </w:tabs>
        <w:ind w:left="1620" w:hanging="900"/>
      </w:pPr>
    </w:p>
    <w:p w:rsidR="00443AB3" w:rsidRPr="00874E39" w:rsidRDefault="001F5E66" w:rsidP="00617000">
      <w:pPr>
        <w:tabs>
          <w:tab w:val="left" w:pos="720"/>
          <w:tab w:val="left" w:pos="1440"/>
          <w:tab w:val="left" w:pos="1530"/>
          <w:tab w:val="num" w:pos="2340"/>
          <w:tab w:val="left" w:pos="2640"/>
          <w:tab w:val="left" w:pos="3720"/>
        </w:tabs>
        <w:ind w:left="1440" w:right="180" w:hanging="720"/>
      </w:pPr>
      <w:r w:rsidRPr="00874E39">
        <w:rPr>
          <w:b/>
        </w:rPr>
        <w:t>6</w:t>
      </w:r>
      <w:r w:rsidR="00F06789" w:rsidRPr="00874E39">
        <w:rPr>
          <w:b/>
        </w:rPr>
        <w:t>.</w:t>
      </w:r>
      <w:r w:rsidR="00E27C3C" w:rsidRPr="00874E39">
        <w:tab/>
      </w:r>
      <w:r w:rsidR="00197FA5" w:rsidRPr="00874E39">
        <w:rPr>
          <w:b/>
        </w:rPr>
        <w:t>Forfeit</w:t>
      </w:r>
      <w:r w:rsidR="00FF193D" w:rsidRPr="00874E39">
        <w:rPr>
          <w:b/>
        </w:rPr>
        <w:t xml:space="preserve"> to a l</w:t>
      </w:r>
      <w:r w:rsidR="00886F62" w:rsidRPr="00874E39">
        <w:rPr>
          <w:b/>
        </w:rPr>
        <w:t>aw enforcement office</w:t>
      </w:r>
      <w:r w:rsidR="00654C93" w:rsidRPr="00874E39">
        <w:rPr>
          <w:b/>
        </w:rPr>
        <w:t>r</w:t>
      </w:r>
      <w:r w:rsidR="00886F62" w:rsidRPr="00874E39">
        <w:rPr>
          <w:b/>
        </w:rPr>
        <w:t xml:space="preserve">. </w:t>
      </w:r>
      <w:r w:rsidR="003F6333" w:rsidRPr="00874E39">
        <w:t>Marijuana plants, prepared marijuana and harvested marijuana in</w:t>
      </w:r>
      <w:r w:rsidR="003F6333" w:rsidRPr="00874E39">
        <w:rPr>
          <w:b/>
        </w:rPr>
        <w:t xml:space="preserve"> </w:t>
      </w:r>
      <w:r w:rsidR="003F6333" w:rsidRPr="00874E39">
        <w:t>e</w:t>
      </w:r>
      <w:r w:rsidR="00A408FE" w:rsidRPr="00874E39">
        <w:t>xcess m</w:t>
      </w:r>
      <w:r w:rsidRPr="00874E39">
        <w:t xml:space="preserve">arijuana </w:t>
      </w:r>
      <w:r w:rsidR="003F6333" w:rsidRPr="00874E39">
        <w:t xml:space="preserve">of limits permitted by the statute and this rule </w:t>
      </w:r>
      <w:r w:rsidRPr="00874E39">
        <w:t xml:space="preserve">may be forfeited to law enforcement in accordance with 22 M.R.S. </w:t>
      </w:r>
      <w:r w:rsidR="00DF3417" w:rsidRPr="00874E39">
        <w:t>§</w:t>
      </w:r>
      <w:r w:rsidRPr="00874E39">
        <w:t>§</w:t>
      </w:r>
      <w:r w:rsidR="00617000">
        <w:t xml:space="preserve"> </w:t>
      </w:r>
      <w:r w:rsidRPr="00874E39">
        <w:t>2423-A (7) and (8).</w:t>
      </w:r>
      <w:r w:rsidR="00197FA5" w:rsidRPr="00874E39">
        <w:t xml:space="preserve"> </w:t>
      </w:r>
      <w:r w:rsidR="00886F62" w:rsidRPr="00874E39">
        <w:t>For the purpose of disposing of excess marijuana</w:t>
      </w:r>
      <w:r w:rsidR="000C3973" w:rsidRPr="00874E39">
        <w:t xml:space="preserve"> for medical use</w:t>
      </w:r>
      <w:r w:rsidR="00886F62" w:rsidRPr="00874E39">
        <w:t xml:space="preserve">, it may be transported to a </w:t>
      </w:r>
      <w:r w:rsidR="0031507C" w:rsidRPr="00874E39">
        <w:t>S</w:t>
      </w:r>
      <w:r w:rsidR="00886F62" w:rsidRPr="00874E39">
        <w:t xml:space="preserve">tate or local law enforcement office. Presentation of a valid registry identification card or a valid </w:t>
      </w:r>
      <w:r w:rsidR="00E057AE" w:rsidRPr="00874E39">
        <w:t xml:space="preserve">medical provider </w:t>
      </w:r>
      <w:r w:rsidR="00886F62" w:rsidRPr="00874E39">
        <w:t>written certification and a Maine driver’s license or other</w:t>
      </w:r>
      <w:r w:rsidR="00E057AE" w:rsidRPr="00874E39">
        <w:t xml:space="preserve"> Maine</w:t>
      </w:r>
      <w:r w:rsidR="00886F62" w:rsidRPr="00874E39">
        <w:t>-issued photo</w:t>
      </w:r>
      <w:r w:rsidR="00E74243" w:rsidRPr="00874E39">
        <w:t>graphic</w:t>
      </w:r>
      <w:r w:rsidR="00886F62" w:rsidRPr="00874E39">
        <w:t xml:space="preserve"> identification may be required.</w:t>
      </w:r>
    </w:p>
    <w:p w:rsidR="002A2EC2" w:rsidRPr="00874E39" w:rsidRDefault="002A2EC2" w:rsidP="004465C2">
      <w:pPr>
        <w:tabs>
          <w:tab w:val="left" w:pos="720"/>
          <w:tab w:val="left" w:pos="1440"/>
          <w:tab w:val="left" w:pos="1530"/>
          <w:tab w:val="num" w:pos="2340"/>
          <w:tab w:val="left" w:pos="2640"/>
          <w:tab w:val="left" w:pos="3720"/>
        </w:tabs>
        <w:ind w:left="1440" w:hanging="720"/>
      </w:pPr>
    </w:p>
    <w:p w:rsidR="001F5E66" w:rsidRPr="00874E39" w:rsidRDefault="001F5E66" w:rsidP="004465C2">
      <w:pPr>
        <w:tabs>
          <w:tab w:val="left" w:pos="1440"/>
        </w:tabs>
        <w:ind w:left="1440" w:hanging="720"/>
      </w:pPr>
      <w:r w:rsidRPr="00874E39">
        <w:rPr>
          <w:b/>
        </w:rPr>
        <w:t>7.</w:t>
      </w:r>
      <w:r w:rsidRPr="00874E39">
        <w:tab/>
      </w:r>
      <w:r w:rsidRPr="00874E39">
        <w:rPr>
          <w:b/>
        </w:rPr>
        <w:t>Dispensary inventory interruption.</w:t>
      </w:r>
      <w:r w:rsidRPr="00874E39">
        <w:t xml:space="preserve"> A dispensary may acquire excess prepared marijuana from a registered primary caregiver</w:t>
      </w:r>
      <w:r w:rsidR="003F6333" w:rsidRPr="00874E39">
        <w:t xml:space="preserve"> or dispensary</w:t>
      </w:r>
      <w:r w:rsidRPr="00874E39">
        <w:t xml:space="preserve"> during an inventory interruption following approval from the Department in accordance with this rule and the statute. </w:t>
      </w:r>
      <w:r w:rsidR="0099078F" w:rsidRPr="00874E39">
        <w:t>I</w:t>
      </w:r>
      <w:r w:rsidRPr="00874E39">
        <w:t xml:space="preserve">nventory interruption </w:t>
      </w:r>
      <w:r w:rsidR="0099078F" w:rsidRPr="00874E39">
        <w:t xml:space="preserve">includes, but is not limited to, a circumstance that is </w:t>
      </w:r>
      <w:r w:rsidRPr="00874E39">
        <w:t>of a catastrophic nature</w:t>
      </w:r>
      <w:r w:rsidR="0099078F" w:rsidRPr="00874E39">
        <w:t>,</w:t>
      </w:r>
      <w:r w:rsidRPr="00874E39">
        <w:t xml:space="preserve"> including facility malfunctions or damage and loss resulting from extreme weather, contamination or other natural occurrences.</w:t>
      </w:r>
    </w:p>
    <w:p w:rsidR="001F5E66" w:rsidRPr="00874E39" w:rsidRDefault="001F5E66" w:rsidP="004465C2">
      <w:pPr>
        <w:tabs>
          <w:tab w:val="left" w:pos="1440"/>
        </w:tabs>
        <w:ind w:left="1440" w:hanging="720"/>
      </w:pPr>
    </w:p>
    <w:p w:rsidR="001F5E66" w:rsidRPr="00874E39" w:rsidRDefault="001F5E66" w:rsidP="004465C2">
      <w:pPr>
        <w:tabs>
          <w:tab w:val="left" w:pos="1440"/>
        </w:tabs>
        <w:ind w:left="2160" w:hanging="1440"/>
      </w:pPr>
      <w:r w:rsidRPr="00874E39">
        <w:tab/>
      </w:r>
      <w:r w:rsidRPr="00874E39">
        <w:rPr>
          <w:b/>
        </w:rPr>
        <w:t>a.</w:t>
      </w:r>
      <w:r w:rsidRPr="00874E39">
        <w:tab/>
      </w:r>
      <w:r w:rsidRPr="00874E39">
        <w:rPr>
          <w:b/>
        </w:rPr>
        <w:t xml:space="preserve">Approval to acquire excess </w:t>
      </w:r>
      <w:r w:rsidR="003F6333" w:rsidRPr="00874E39">
        <w:rPr>
          <w:b/>
        </w:rPr>
        <w:t xml:space="preserve">prepared </w:t>
      </w:r>
      <w:r w:rsidRPr="00874E39">
        <w:rPr>
          <w:b/>
        </w:rPr>
        <w:t xml:space="preserve">marijuana. </w:t>
      </w:r>
      <w:r w:rsidRPr="00874E39">
        <w:t xml:space="preserve">Prior to accepting excess </w:t>
      </w:r>
      <w:r w:rsidR="003F6333" w:rsidRPr="00874E39">
        <w:t xml:space="preserve">prepared </w:t>
      </w:r>
      <w:r w:rsidRPr="00874E39">
        <w:t xml:space="preserve">marijuana from a primary caregiver or another dispensary, a dispensary must obtain approval from the Department. The dispensary must complete a Request for Acquisition form available by request to the Department. The Department shall respond within </w:t>
      </w:r>
      <w:r w:rsidR="00CB3C15" w:rsidRPr="00874E39">
        <w:t>one</w:t>
      </w:r>
      <w:r w:rsidRPr="00874E39">
        <w:t xml:space="preserve"> business day of receipt of a completed Request for Acquisition form. The dispensary’s request for approval to acquire marijuana from an authorized source must include:</w:t>
      </w:r>
    </w:p>
    <w:p w:rsidR="001F5E66" w:rsidRPr="00874E39" w:rsidRDefault="001F5E66" w:rsidP="004465C2">
      <w:pPr>
        <w:tabs>
          <w:tab w:val="left" w:pos="1440"/>
        </w:tabs>
        <w:ind w:left="1440" w:hanging="720"/>
      </w:pPr>
    </w:p>
    <w:p w:rsidR="001F5E66" w:rsidRPr="00874E39" w:rsidRDefault="001F5E66" w:rsidP="004465C2">
      <w:pPr>
        <w:tabs>
          <w:tab w:val="left" w:pos="1440"/>
        </w:tabs>
        <w:spacing w:line="360" w:lineRule="auto"/>
        <w:ind w:left="1440" w:hanging="720"/>
      </w:pPr>
      <w:r w:rsidRPr="00874E39">
        <w:tab/>
      </w:r>
      <w:r w:rsidRPr="00874E39">
        <w:tab/>
      </w:r>
      <w:r w:rsidR="00D76CCB" w:rsidRPr="00874E39">
        <w:rPr>
          <w:b/>
        </w:rPr>
        <w:t>i.</w:t>
      </w:r>
      <w:r w:rsidRPr="00874E39">
        <w:tab/>
        <w:t>An explanation of the inventory interruption to justify the request;</w:t>
      </w:r>
    </w:p>
    <w:p w:rsidR="001F5E66" w:rsidRPr="00874E39" w:rsidRDefault="001F5E66" w:rsidP="004465C2">
      <w:pPr>
        <w:tabs>
          <w:tab w:val="left" w:pos="1440"/>
        </w:tabs>
        <w:spacing w:line="360" w:lineRule="auto"/>
        <w:ind w:left="1440" w:hanging="720"/>
      </w:pPr>
      <w:r w:rsidRPr="00874E39">
        <w:tab/>
      </w:r>
      <w:r w:rsidRPr="00874E39">
        <w:tab/>
      </w:r>
      <w:r w:rsidR="00D76CCB" w:rsidRPr="00874E39">
        <w:rPr>
          <w:b/>
        </w:rPr>
        <w:t>ii.</w:t>
      </w:r>
      <w:r w:rsidRPr="00874E39">
        <w:tab/>
        <w:t>The name and registry identification number of the source; and</w:t>
      </w:r>
    </w:p>
    <w:p w:rsidR="001F5E66" w:rsidRPr="00874E39" w:rsidRDefault="00D76CCB" w:rsidP="004465C2">
      <w:pPr>
        <w:tabs>
          <w:tab w:val="left" w:pos="1440"/>
        </w:tabs>
        <w:spacing w:after="240" w:line="360" w:lineRule="auto"/>
        <w:ind w:left="1440" w:hanging="720"/>
      </w:pPr>
      <w:r w:rsidRPr="00874E39">
        <w:tab/>
      </w:r>
      <w:r w:rsidRPr="00874E39">
        <w:tab/>
      </w:r>
      <w:r w:rsidRPr="00874E39">
        <w:rPr>
          <w:b/>
        </w:rPr>
        <w:t>iii.</w:t>
      </w:r>
      <w:r w:rsidR="001F5E66" w:rsidRPr="00874E39">
        <w:tab/>
        <w:t xml:space="preserve">The </w:t>
      </w:r>
      <w:r w:rsidR="00154AB7" w:rsidRPr="00874E39">
        <w:t xml:space="preserve">strain, total </w:t>
      </w:r>
      <w:r w:rsidR="001F5E66" w:rsidRPr="00874E39">
        <w:t>amount and cost of the marijuana.</w:t>
      </w:r>
    </w:p>
    <w:p w:rsidR="003F546C" w:rsidRPr="00874E39" w:rsidRDefault="00A545D1" w:rsidP="004465C2">
      <w:pPr>
        <w:tabs>
          <w:tab w:val="left" w:pos="720"/>
          <w:tab w:val="left" w:pos="1530"/>
          <w:tab w:val="left" w:pos="2640"/>
          <w:tab w:val="left" w:pos="3720"/>
        </w:tabs>
        <w:ind w:left="1440" w:hanging="720"/>
        <w:rPr>
          <w:strike/>
        </w:rPr>
      </w:pPr>
      <w:r w:rsidRPr="00874E39">
        <w:rPr>
          <w:b/>
        </w:rPr>
        <w:t>8.</w:t>
      </w:r>
      <w:r w:rsidRPr="00874E39">
        <w:tab/>
      </w:r>
      <w:r w:rsidR="003F546C" w:rsidRPr="00874E39">
        <w:rPr>
          <w:b/>
        </w:rPr>
        <w:t>Defense for possession of excess marijuana.</w:t>
      </w:r>
      <w:r w:rsidR="003F546C" w:rsidRPr="00874E39">
        <w:t xml:space="preserve"> Except as provided in </w:t>
      </w:r>
      <w:r w:rsidR="00D76CCB" w:rsidRPr="00874E39">
        <w:t>22 M.R.S. §</w:t>
      </w:r>
      <w:r w:rsidRPr="00874E39">
        <w:t>2</w:t>
      </w:r>
      <w:r w:rsidR="000F1B95" w:rsidRPr="00874E39">
        <w:t>426</w:t>
      </w:r>
      <w:r w:rsidR="00654C93" w:rsidRPr="00874E39">
        <w:t xml:space="preserve">, a </w:t>
      </w:r>
      <w:r w:rsidR="003F546C" w:rsidRPr="00874E39">
        <w:t xml:space="preserve">qualifying patient may assert the medical purpose for using marijuana as a defense to any prosecution involving </w:t>
      </w:r>
      <w:r w:rsidR="00473DAD" w:rsidRPr="00874E39">
        <w:t xml:space="preserve">possession of excess </w:t>
      </w:r>
      <w:r w:rsidR="003F546C" w:rsidRPr="00874E39">
        <w:t>marijuana.</w:t>
      </w:r>
    </w:p>
    <w:p w:rsidR="003F546C" w:rsidRPr="00874E39" w:rsidRDefault="003F546C" w:rsidP="004465C2">
      <w:pPr>
        <w:tabs>
          <w:tab w:val="left" w:pos="720"/>
          <w:tab w:val="left" w:pos="1530"/>
          <w:tab w:val="left" w:pos="2640"/>
          <w:tab w:val="left" w:pos="3720"/>
        </w:tabs>
        <w:ind w:left="1440" w:hanging="720"/>
        <w:rPr>
          <w:strike/>
        </w:rPr>
      </w:pPr>
    </w:p>
    <w:p w:rsidR="0051206B" w:rsidRPr="00874E39" w:rsidRDefault="0051206B" w:rsidP="004465C2">
      <w:pPr>
        <w:tabs>
          <w:tab w:val="left" w:pos="720"/>
        </w:tabs>
        <w:ind w:left="720" w:hanging="720"/>
      </w:pPr>
      <w:r w:rsidRPr="00874E39">
        <w:rPr>
          <w:b/>
        </w:rPr>
        <w:t>C.</w:t>
      </w:r>
      <w:r w:rsidRPr="00874E39">
        <w:rPr>
          <w:b/>
        </w:rPr>
        <w:tab/>
        <w:t>Criminal history record check.</w:t>
      </w:r>
      <w:r w:rsidRPr="00874E39">
        <w:t xml:space="preserve"> Registry identification cards may not be issued without an annual criminal history record check. </w:t>
      </w:r>
      <w:r w:rsidR="0043719A" w:rsidRPr="00874E39">
        <w:t xml:space="preserve">An annual criminal history record check may include each state where the individual has resided since the age of 18. </w:t>
      </w:r>
      <w:r w:rsidR="00A408FE" w:rsidRPr="00874E39">
        <w:t xml:space="preserve">The </w:t>
      </w:r>
      <w:r w:rsidR="00CB3C15" w:rsidRPr="00874E39">
        <w:t>Department may waive the requirement of a c</w:t>
      </w:r>
      <w:r w:rsidR="00A408FE" w:rsidRPr="00874E39">
        <w:t>ri</w:t>
      </w:r>
      <w:r w:rsidR="00CB3C15" w:rsidRPr="00874E39">
        <w:t>minal history check if</w:t>
      </w:r>
      <w:r w:rsidR="00A408FE" w:rsidRPr="00874E39">
        <w:t xml:space="preserve"> the</w:t>
      </w:r>
      <w:r w:rsidR="00CB3C15" w:rsidRPr="00874E39">
        <w:t xml:space="preserve"> cardholder’s application </w:t>
      </w:r>
      <w:r w:rsidR="00A408FE" w:rsidRPr="00874E39">
        <w:t>for an additional registry identificati</w:t>
      </w:r>
      <w:r w:rsidR="002A56E2" w:rsidRPr="00874E39">
        <w:t xml:space="preserve">on card </w:t>
      </w:r>
      <w:r w:rsidR="00CB3C15" w:rsidRPr="00874E39">
        <w:t xml:space="preserve">is submitted </w:t>
      </w:r>
      <w:r w:rsidR="002A56E2" w:rsidRPr="00874E39">
        <w:t xml:space="preserve">within 12 months of </w:t>
      </w:r>
      <w:r w:rsidR="0063580A" w:rsidRPr="00874E39">
        <w:t>a completed background check</w:t>
      </w:r>
      <w:r w:rsidR="00A408FE" w:rsidRPr="00874E39">
        <w:t>.</w:t>
      </w:r>
      <w:r w:rsidR="002025A3" w:rsidRPr="00874E39">
        <w:t xml:space="preserve"> </w:t>
      </w:r>
      <w:r w:rsidR="003F6333" w:rsidRPr="00874E39">
        <w:t xml:space="preserve">A qualifying patient </w:t>
      </w:r>
      <w:r w:rsidR="00473DAD" w:rsidRPr="00874E39">
        <w:t xml:space="preserve">who is registering voluntarily </w:t>
      </w:r>
      <w:r w:rsidR="003F6333" w:rsidRPr="00874E39">
        <w:t xml:space="preserve">is not required to have a criminal history record check. </w:t>
      </w:r>
      <w:r w:rsidRPr="00874E39">
        <w:t>Annual criminal history record checks are governed by this rule and statute.</w:t>
      </w:r>
      <w:r w:rsidRPr="00874E39">
        <w:rPr>
          <w:b/>
        </w:rPr>
        <w:t xml:space="preserve"> </w:t>
      </w:r>
    </w:p>
    <w:p w:rsidR="0051206B" w:rsidRPr="00874E39" w:rsidRDefault="0051206B" w:rsidP="004465C2"/>
    <w:p w:rsidR="0027127F" w:rsidRPr="00874E39" w:rsidRDefault="0051206B" w:rsidP="004465C2">
      <w:pPr>
        <w:ind w:left="1440" w:hanging="720"/>
      </w:pPr>
      <w:r w:rsidRPr="00874E39">
        <w:rPr>
          <w:b/>
        </w:rPr>
        <w:t>1.</w:t>
      </w:r>
      <w:r w:rsidRPr="00874E39">
        <w:rPr>
          <w:b/>
        </w:rPr>
        <w:tab/>
      </w:r>
      <w:r w:rsidR="0027127F" w:rsidRPr="00874E39">
        <w:rPr>
          <w:b/>
        </w:rPr>
        <w:t xml:space="preserve">Annual background checks. </w:t>
      </w:r>
      <w:r w:rsidR="0027127F" w:rsidRPr="00874E39">
        <w:t>Updated background checks shall be conducted annually at the time of renewal of registry identification cards.</w:t>
      </w:r>
    </w:p>
    <w:p w:rsidR="0027127F" w:rsidRPr="00874E39" w:rsidRDefault="0027127F" w:rsidP="004465C2">
      <w:pPr>
        <w:ind w:left="1440" w:hanging="720"/>
      </w:pPr>
    </w:p>
    <w:p w:rsidR="0051206B" w:rsidRDefault="0027127F" w:rsidP="00797D1D">
      <w:pPr>
        <w:ind w:left="1440" w:right="270" w:hanging="720"/>
      </w:pPr>
      <w:r w:rsidRPr="00874E39">
        <w:rPr>
          <w:b/>
        </w:rPr>
        <w:t>2.</w:t>
      </w:r>
      <w:r w:rsidRPr="00874E39">
        <w:tab/>
      </w:r>
      <w:r w:rsidR="0051206B" w:rsidRPr="00874E39">
        <w:rPr>
          <w:b/>
        </w:rPr>
        <w:t>Notice of disqualifying drug conviction</w:t>
      </w:r>
      <w:r w:rsidR="0051206B" w:rsidRPr="00874E39">
        <w:t>. When a criminal history record check reveals conviction for a disqualifying drug offense, the Department shall issue a written notice of the revocation or denial of a registry identification card to the cardholder and, if the person is an employee, to the perso</w:t>
      </w:r>
      <w:r w:rsidR="00ED2400" w:rsidRPr="00874E39">
        <w:t>n’s employing primary caregiver or</w:t>
      </w:r>
      <w:r w:rsidR="0051206B" w:rsidRPr="00874E39">
        <w:t xml:space="preserve"> dispensary authorized under the Act. </w:t>
      </w:r>
    </w:p>
    <w:p w:rsidR="006947FB" w:rsidRPr="00874E39" w:rsidRDefault="006947FB" w:rsidP="004465C2">
      <w:pPr>
        <w:ind w:left="1440" w:hanging="720"/>
      </w:pPr>
    </w:p>
    <w:p w:rsidR="00904C17" w:rsidRPr="00874E39" w:rsidRDefault="00904C17" w:rsidP="004465C2">
      <w:pPr>
        <w:tabs>
          <w:tab w:val="left" w:pos="0"/>
          <w:tab w:val="left" w:pos="810"/>
        </w:tabs>
        <w:ind w:left="1440" w:hanging="720"/>
        <w:rPr>
          <w:b/>
          <w:vanish/>
        </w:rPr>
      </w:pPr>
    </w:p>
    <w:p w:rsidR="00110FDD" w:rsidRPr="00874E39" w:rsidRDefault="0051206B" w:rsidP="00797D1D">
      <w:pPr>
        <w:ind w:left="720" w:right="720" w:hanging="720"/>
      </w:pPr>
      <w:r w:rsidRPr="00874E39">
        <w:rPr>
          <w:b/>
        </w:rPr>
        <w:t>D.</w:t>
      </w:r>
      <w:r w:rsidR="005A4978" w:rsidRPr="00874E39">
        <w:tab/>
      </w:r>
      <w:r w:rsidR="00584C96" w:rsidRPr="00874E39">
        <w:rPr>
          <w:b/>
          <w:bCs/>
        </w:rPr>
        <w:t>Annual report.</w:t>
      </w:r>
      <w:r w:rsidR="00584C96" w:rsidRPr="00874E39">
        <w:rPr>
          <w:b/>
        </w:rPr>
        <w:t xml:space="preserve"> </w:t>
      </w:r>
      <w:r w:rsidR="00584C96" w:rsidRPr="00874E39">
        <w:t xml:space="preserve">The </w:t>
      </w:r>
      <w:r w:rsidR="00DE07B2" w:rsidRPr="00874E39">
        <w:t>D</w:t>
      </w:r>
      <w:r w:rsidR="00584C96" w:rsidRPr="00874E39">
        <w:t>epartment shall submit to the Legislature an annual report</w:t>
      </w:r>
      <w:r w:rsidRPr="00874E39">
        <w:t xml:space="preserve"> in accordance with statute.</w:t>
      </w:r>
    </w:p>
    <w:p w:rsidR="00110FDD" w:rsidRPr="00874E39" w:rsidRDefault="00110FDD" w:rsidP="004465C2">
      <w:pPr>
        <w:rPr>
          <w:b/>
        </w:rPr>
      </w:pPr>
    </w:p>
    <w:p w:rsidR="00406A1C" w:rsidRPr="00874E39" w:rsidRDefault="00406A1C" w:rsidP="004465C2">
      <w:pPr>
        <w:tabs>
          <w:tab w:val="left" w:pos="720"/>
        </w:tabs>
        <w:ind w:left="720" w:hanging="720"/>
        <w:rPr>
          <w:b/>
        </w:rPr>
        <w:sectPr w:rsidR="00406A1C" w:rsidRPr="00874E39" w:rsidSect="002847DA">
          <w:pgSz w:w="12240" w:h="15840" w:code="1"/>
          <w:pgMar w:top="1440" w:right="1440" w:bottom="1440" w:left="1440" w:header="720" w:footer="576" w:gutter="0"/>
          <w:cols w:space="720"/>
          <w:docGrid w:linePitch="360"/>
        </w:sectPr>
      </w:pPr>
    </w:p>
    <w:p w:rsidR="00505AE6" w:rsidRPr="00874E39" w:rsidRDefault="00505AE6" w:rsidP="004465C2">
      <w:pPr>
        <w:tabs>
          <w:tab w:val="left" w:pos="720"/>
        </w:tabs>
        <w:jc w:val="center"/>
        <w:rPr>
          <w:b/>
        </w:rPr>
      </w:pPr>
      <w:r w:rsidRPr="00874E39">
        <w:rPr>
          <w:b/>
        </w:rPr>
        <w:t>SECTION</w:t>
      </w:r>
      <w:r w:rsidR="009D66F5">
        <w:rPr>
          <w:b/>
        </w:rPr>
        <w:t xml:space="preserve"> 3</w:t>
      </w:r>
    </w:p>
    <w:p w:rsidR="000F21CE" w:rsidRPr="00874E39" w:rsidRDefault="000F21CE" w:rsidP="004465C2">
      <w:pPr>
        <w:tabs>
          <w:tab w:val="left" w:pos="720"/>
        </w:tabs>
        <w:jc w:val="center"/>
        <w:rPr>
          <w:b/>
        </w:rPr>
      </w:pPr>
      <w:r w:rsidRPr="00874E39">
        <w:rPr>
          <w:b/>
        </w:rPr>
        <w:t>CULTIVATION OF MARIJUANA FOR MEDICAL USE</w:t>
      </w:r>
    </w:p>
    <w:p w:rsidR="000F21CE" w:rsidRPr="00874E39" w:rsidRDefault="000F21CE" w:rsidP="004465C2">
      <w:pPr>
        <w:tabs>
          <w:tab w:val="left" w:pos="720"/>
        </w:tabs>
      </w:pPr>
    </w:p>
    <w:p w:rsidR="001975ED" w:rsidRPr="00874E39" w:rsidRDefault="00F41644" w:rsidP="004465C2">
      <w:pPr>
        <w:tabs>
          <w:tab w:val="left" w:pos="720"/>
        </w:tabs>
        <w:ind w:left="720" w:hanging="720"/>
        <w:rPr>
          <w:strike/>
        </w:rPr>
      </w:pPr>
      <w:r w:rsidRPr="00874E39">
        <w:rPr>
          <w:b/>
        </w:rPr>
        <w:t>A.</w:t>
      </w:r>
      <w:r w:rsidR="000F21CE" w:rsidRPr="00874E39">
        <w:rPr>
          <w:b/>
        </w:rPr>
        <w:tab/>
      </w:r>
      <w:r w:rsidR="001975ED" w:rsidRPr="00874E39">
        <w:rPr>
          <w:b/>
        </w:rPr>
        <w:t xml:space="preserve">Cultivation of marijuana </w:t>
      </w:r>
      <w:r w:rsidR="000F21CE" w:rsidRPr="00874E39">
        <w:rPr>
          <w:b/>
          <w:bCs/>
        </w:rPr>
        <w:t xml:space="preserve">for medical use. </w:t>
      </w:r>
      <w:r w:rsidR="000F21CE" w:rsidRPr="00874E39">
        <w:t xml:space="preserve">All cultivation of marijuana for medical use must </w:t>
      </w:r>
      <w:r w:rsidR="00206AC1" w:rsidRPr="00874E39">
        <w:t xml:space="preserve">comply with </w:t>
      </w:r>
      <w:r w:rsidR="00E23238" w:rsidRPr="00874E39">
        <w:t xml:space="preserve">this rule </w:t>
      </w:r>
      <w:r w:rsidR="00206AC1" w:rsidRPr="00874E39">
        <w:t>and the statute.</w:t>
      </w:r>
      <w:r w:rsidR="001975ED" w:rsidRPr="00874E39">
        <w:t xml:space="preserve"> </w:t>
      </w:r>
      <w:r w:rsidR="00FF1515" w:rsidRPr="00874E39">
        <w:t xml:space="preserve">A person </w:t>
      </w:r>
      <w:r w:rsidR="001975ED" w:rsidRPr="00874E39">
        <w:t>authorized to cultivate</w:t>
      </w:r>
      <w:r w:rsidR="00FF1515" w:rsidRPr="00874E39">
        <w:t xml:space="preserve"> marijuana for medical use is restricted to cultivating </w:t>
      </w:r>
      <w:r w:rsidR="00784EEC" w:rsidRPr="00874E39">
        <w:t>in a</w:t>
      </w:r>
      <w:r w:rsidR="001975ED" w:rsidRPr="00874E39">
        <w:t>n</w:t>
      </w:r>
      <w:r w:rsidR="00784EEC" w:rsidRPr="00874E39">
        <w:t xml:space="preserve"> enclosed, locked facility</w:t>
      </w:r>
      <w:r w:rsidR="009A76CC" w:rsidRPr="00874E39">
        <w:t xml:space="preserve"> or area</w:t>
      </w:r>
      <w:r w:rsidR="001975ED" w:rsidRPr="00874E39">
        <w:rPr>
          <w:bCs/>
        </w:rPr>
        <w:t xml:space="preserve"> on property that is owned or under the control of the qualifying patient, caregiver or registered dispensary, subject to the limitations below</w:t>
      </w:r>
      <w:r w:rsidR="00FF1515" w:rsidRPr="00874E39">
        <w:t>.</w:t>
      </w:r>
      <w:r w:rsidR="00A974CD" w:rsidRPr="00874E39">
        <w:t xml:space="preserve"> </w:t>
      </w:r>
    </w:p>
    <w:p w:rsidR="008C2932" w:rsidRPr="00874E39" w:rsidRDefault="008C2932" w:rsidP="004465C2">
      <w:pPr>
        <w:tabs>
          <w:tab w:val="left" w:pos="720"/>
          <w:tab w:val="left" w:pos="1710"/>
        </w:tabs>
        <w:ind w:left="720" w:hanging="720"/>
        <w:rPr>
          <w:b/>
        </w:rPr>
      </w:pPr>
    </w:p>
    <w:p w:rsidR="008C2932" w:rsidRPr="00874E39" w:rsidRDefault="00232ADC" w:rsidP="004465C2">
      <w:pPr>
        <w:tabs>
          <w:tab w:val="left" w:pos="720"/>
          <w:tab w:val="left" w:pos="1440"/>
        </w:tabs>
        <w:ind w:left="1440" w:hanging="720"/>
      </w:pPr>
      <w:r w:rsidRPr="00874E39">
        <w:rPr>
          <w:b/>
        </w:rPr>
        <w:t>1</w:t>
      </w:r>
      <w:r w:rsidR="00F41644" w:rsidRPr="00874E39">
        <w:rPr>
          <w:b/>
        </w:rPr>
        <w:t>.</w:t>
      </w:r>
      <w:r w:rsidRPr="00874E39">
        <w:rPr>
          <w:b/>
        </w:rPr>
        <w:tab/>
      </w:r>
      <w:r w:rsidR="003F6333" w:rsidRPr="00874E39">
        <w:rPr>
          <w:b/>
        </w:rPr>
        <w:t xml:space="preserve">Shared </w:t>
      </w:r>
      <w:r w:rsidR="008C2932" w:rsidRPr="00874E39">
        <w:rPr>
          <w:b/>
        </w:rPr>
        <w:t>cultivation</w:t>
      </w:r>
      <w:r w:rsidR="003F6333" w:rsidRPr="00874E39">
        <w:rPr>
          <w:b/>
        </w:rPr>
        <w:t xml:space="preserve"> locations</w:t>
      </w:r>
      <w:r w:rsidR="008C2932" w:rsidRPr="00874E39">
        <w:rPr>
          <w:b/>
        </w:rPr>
        <w:t xml:space="preserve">. </w:t>
      </w:r>
      <w:r w:rsidR="00913841" w:rsidRPr="00874E39">
        <w:t xml:space="preserve">Family members and household members are permitted to share an enclosed, locked area for cultivating marijuana plants for medical use in accordance with </w:t>
      </w:r>
      <w:r w:rsidR="003F6333" w:rsidRPr="00874E39">
        <w:t>22 M.R.S. §§</w:t>
      </w:r>
      <w:r w:rsidR="00C87FA5">
        <w:t xml:space="preserve"> </w:t>
      </w:r>
      <w:r w:rsidR="003F6333" w:rsidRPr="00874E39">
        <w:t>2423-A (1</w:t>
      </w:r>
      <w:proofErr w:type="gramStart"/>
      <w:r w:rsidR="003F6333" w:rsidRPr="00874E39">
        <w:t>)(</w:t>
      </w:r>
      <w:proofErr w:type="gramEnd"/>
      <w:r w:rsidR="003F6333" w:rsidRPr="00874E39">
        <w:t>B) and (3)(D)</w:t>
      </w:r>
      <w:r w:rsidR="00317176" w:rsidRPr="00874E39">
        <w:t>.</w:t>
      </w:r>
      <w:r w:rsidR="008C2932" w:rsidRPr="00874E39">
        <w:t xml:space="preserve"> </w:t>
      </w:r>
    </w:p>
    <w:p w:rsidR="003F6333" w:rsidRPr="00874E39" w:rsidRDefault="003F6333" w:rsidP="003F6333">
      <w:pPr>
        <w:tabs>
          <w:tab w:val="left" w:pos="720"/>
          <w:tab w:val="left" w:pos="1440"/>
        </w:tabs>
        <w:ind w:left="2160" w:hanging="1440"/>
        <w:rPr>
          <w:b/>
        </w:rPr>
      </w:pPr>
    </w:p>
    <w:p w:rsidR="003F6333" w:rsidRPr="00874E39" w:rsidRDefault="003F6333" w:rsidP="003F6333">
      <w:pPr>
        <w:tabs>
          <w:tab w:val="left" w:pos="720"/>
          <w:tab w:val="left" w:pos="1440"/>
        </w:tabs>
        <w:ind w:left="2160" w:hanging="1440"/>
      </w:pPr>
      <w:r w:rsidRPr="00874E39">
        <w:rPr>
          <w:b/>
        </w:rPr>
        <w:tab/>
        <w:t>a.</w:t>
      </w:r>
      <w:r w:rsidRPr="00874E39">
        <w:tab/>
        <w:t>Two or more patients who are members of the same household may share the same enclosed, locked cultivation facility to cultivate the marijuana for their own medical use in accordance with the statute.</w:t>
      </w:r>
    </w:p>
    <w:p w:rsidR="003F6333" w:rsidRPr="00874E39" w:rsidRDefault="003F6333" w:rsidP="003F6333">
      <w:pPr>
        <w:tabs>
          <w:tab w:val="left" w:pos="720"/>
          <w:tab w:val="left" w:pos="1440"/>
        </w:tabs>
        <w:ind w:left="1440" w:hanging="720"/>
      </w:pPr>
    </w:p>
    <w:p w:rsidR="003F6333" w:rsidRPr="00874E39" w:rsidRDefault="003F6333" w:rsidP="003F6333">
      <w:pPr>
        <w:tabs>
          <w:tab w:val="left" w:pos="720"/>
          <w:tab w:val="left" w:pos="1440"/>
        </w:tabs>
        <w:ind w:left="2160" w:hanging="1440"/>
      </w:pPr>
      <w:r w:rsidRPr="00874E39">
        <w:tab/>
      </w:r>
      <w:r w:rsidRPr="00874E39">
        <w:rPr>
          <w:b/>
        </w:rPr>
        <w:t>b.</w:t>
      </w:r>
      <w:r w:rsidRPr="00874E39">
        <w:tab/>
        <w:t>No more than two primary caregivers who are members of the same family or household may share the same enclosed, locked facility to cultivate marijuana on behalf of qualifying patients in accordance with the statute.</w:t>
      </w:r>
    </w:p>
    <w:p w:rsidR="003F6333" w:rsidRPr="00874E39" w:rsidRDefault="003F6333" w:rsidP="003F6333">
      <w:pPr>
        <w:tabs>
          <w:tab w:val="left" w:pos="720"/>
          <w:tab w:val="left" w:pos="1440"/>
        </w:tabs>
        <w:ind w:left="2160" w:hanging="1440"/>
      </w:pPr>
    </w:p>
    <w:p w:rsidR="00AE43E3" w:rsidRPr="00874E39" w:rsidRDefault="003F6333" w:rsidP="003F6333">
      <w:pPr>
        <w:tabs>
          <w:tab w:val="left" w:pos="720"/>
          <w:tab w:val="left" w:pos="1620"/>
        </w:tabs>
        <w:ind w:left="2160" w:hanging="720"/>
      </w:pPr>
      <w:r w:rsidRPr="00874E39">
        <w:rPr>
          <w:b/>
        </w:rPr>
        <w:t>c.</w:t>
      </w:r>
      <w:r w:rsidRPr="00874E39">
        <w:tab/>
      </w:r>
      <w:r w:rsidRPr="00874E39">
        <w:tab/>
        <w:t>A primary caregiver employee may not cultivate the employee’s marijuana in the same enclosed, locked facility used by the primary caregiver who employs the employee.</w:t>
      </w:r>
    </w:p>
    <w:p w:rsidR="003F6333" w:rsidRPr="00874E39" w:rsidRDefault="003F6333" w:rsidP="003F6333">
      <w:pPr>
        <w:tabs>
          <w:tab w:val="left" w:pos="720"/>
          <w:tab w:val="left" w:pos="1620"/>
        </w:tabs>
        <w:ind w:left="1440" w:hanging="720"/>
      </w:pPr>
    </w:p>
    <w:p w:rsidR="007C35F7" w:rsidRPr="00874E39" w:rsidRDefault="00AE43E3" w:rsidP="004465C2">
      <w:pPr>
        <w:tabs>
          <w:tab w:val="left" w:pos="720"/>
          <w:tab w:val="left" w:pos="1440"/>
        </w:tabs>
        <w:ind w:left="1440" w:hanging="720"/>
      </w:pPr>
      <w:r w:rsidRPr="00874E39">
        <w:rPr>
          <w:b/>
        </w:rPr>
        <w:t>2</w:t>
      </w:r>
      <w:r w:rsidR="00F41644" w:rsidRPr="00874E39">
        <w:rPr>
          <w:b/>
        </w:rPr>
        <w:t>.</w:t>
      </w:r>
      <w:r w:rsidRPr="00874E39">
        <w:tab/>
      </w:r>
      <w:r w:rsidRPr="00874E39">
        <w:rPr>
          <w:b/>
        </w:rPr>
        <w:t>Indoor cultivation.</w:t>
      </w:r>
      <w:r w:rsidRPr="00874E39">
        <w:t xml:space="preserve"> Indoor cultivation locations are subject to provisions </w:t>
      </w:r>
      <w:r w:rsidR="003F6333" w:rsidRPr="00874E39">
        <w:t xml:space="preserve">related to electrical installation and inspections by State electrical inspectors as </w:t>
      </w:r>
      <w:r w:rsidRPr="00874E39">
        <w:t xml:space="preserve">set out in </w:t>
      </w:r>
      <w:r w:rsidR="00FC3604" w:rsidRPr="00874E39">
        <w:t xml:space="preserve">32 </w:t>
      </w:r>
      <w:r w:rsidR="000A4102" w:rsidRPr="00874E39">
        <w:t xml:space="preserve">M.R.S. </w:t>
      </w:r>
      <w:r w:rsidR="00FC3604" w:rsidRPr="00874E39">
        <w:t>§</w:t>
      </w:r>
      <w:r w:rsidR="003F6333" w:rsidRPr="00874E39">
        <w:t>§</w:t>
      </w:r>
      <w:r w:rsidR="00C87FA5">
        <w:t xml:space="preserve"> </w:t>
      </w:r>
      <w:r w:rsidR="00FC3604" w:rsidRPr="00874E39">
        <w:t>1104</w:t>
      </w:r>
      <w:r w:rsidR="003F6333" w:rsidRPr="00874E39">
        <w:t xml:space="preserve"> and 1105. </w:t>
      </w:r>
    </w:p>
    <w:p w:rsidR="003F6333" w:rsidRPr="00874E39" w:rsidRDefault="003F6333" w:rsidP="004465C2">
      <w:pPr>
        <w:tabs>
          <w:tab w:val="left" w:pos="720"/>
          <w:tab w:val="left" w:pos="1440"/>
        </w:tabs>
        <w:ind w:left="1440" w:hanging="720"/>
      </w:pPr>
    </w:p>
    <w:p w:rsidR="009A76CC" w:rsidRPr="00874E39" w:rsidRDefault="009A76CC" w:rsidP="004465C2">
      <w:pPr>
        <w:tabs>
          <w:tab w:val="left" w:pos="720"/>
          <w:tab w:val="left" w:pos="1440"/>
        </w:tabs>
        <w:ind w:left="1440" w:hanging="720"/>
        <w:rPr>
          <w:b/>
        </w:rPr>
      </w:pPr>
      <w:r w:rsidRPr="00874E39">
        <w:rPr>
          <w:b/>
        </w:rPr>
        <w:t>3.</w:t>
      </w:r>
      <w:r w:rsidRPr="00874E39">
        <w:tab/>
      </w:r>
      <w:r w:rsidRPr="00874E39">
        <w:rPr>
          <w:b/>
        </w:rPr>
        <w:t xml:space="preserve">Legible tag on each plant. </w:t>
      </w:r>
      <w:r w:rsidRPr="00874E39">
        <w:t>The identification system used by the primary caregiver or dispensary to identify plants must include, at a minimum,</w:t>
      </w:r>
      <w:r w:rsidR="009F4096" w:rsidRPr="00874E39">
        <w:t xml:space="preserve"> </w:t>
      </w:r>
      <w:r w:rsidR="00DF3417" w:rsidRPr="00874E39">
        <w:t>the unique numeric identifier appearing on the patient’s valid written certification that is tagged to</w:t>
      </w:r>
      <w:r w:rsidR="009F4096" w:rsidRPr="00874E39">
        <w:t xml:space="preserve"> each </w:t>
      </w:r>
      <w:r w:rsidR="00445A69" w:rsidRPr="00874E39">
        <w:t xml:space="preserve">mature </w:t>
      </w:r>
      <w:r w:rsidR="002F376A" w:rsidRPr="00874E39">
        <w:t xml:space="preserve">and immature </w:t>
      </w:r>
      <w:r w:rsidR="009F4096" w:rsidRPr="00874E39">
        <w:t>plant</w:t>
      </w:r>
      <w:r w:rsidR="009655AB" w:rsidRPr="00874E39">
        <w:t xml:space="preserve"> </w:t>
      </w:r>
      <w:r w:rsidR="00DF3417" w:rsidRPr="00874E39">
        <w:t xml:space="preserve">cultivated on behalf of that patient </w:t>
      </w:r>
      <w:r w:rsidR="009655AB" w:rsidRPr="00874E39">
        <w:t xml:space="preserve">and </w:t>
      </w:r>
      <w:r w:rsidR="00DF3417" w:rsidRPr="00874E39">
        <w:t>included as part of that</w:t>
      </w:r>
      <w:r w:rsidR="009655AB" w:rsidRPr="00874E39">
        <w:t xml:space="preserve"> patient</w:t>
      </w:r>
      <w:r w:rsidR="00DF3417" w:rsidRPr="00874E39">
        <w:t>’s</w:t>
      </w:r>
      <w:r w:rsidR="009655AB" w:rsidRPr="00874E39">
        <w:t xml:space="preserve"> record</w:t>
      </w:r>
      <w:r w:rsidRPr="00874E39">
        <w:t>.</w:t>
      </w:r>
    </w:p>
    <w:p w:rsidR="000F21CE" w:rsidRPr="00874E39" w:rsidRDefault="000F21CE" w:rsidP="004465C2">
      <w:pPr>
        <w:tabs>
          <w:tab w:val="left" w:pos="720"/>
          <w:tab w:val="left" w:pos="1710"/>
        </w:tabs>
        <w:rPr>
          <w:b/>
        </w:rPr>
      </w:pPr>
    </w:p>
    <w:p w:rsidR="00476A9E" w:rsidRPr="00874E39" w:rsidRDefault="00F41644" w:rsidP="004465C2">
      <w:pPr>
        <w:tabs>
          <w:tab w:val="left" w:pos="720"/>
        </w:tabs>
        <w:ind w:left="720" w:hanging="720"/>
        <w:rPr>
          <w:b/>
        </w:rPr>
      </w:pPr>
      <w:r w:rsidRPr="00874E39">
        <w:rPr>
          <w:b/>
        </w:rPr>
        <w:t>B.</w:t>
      </w:r>
      <w:r w:rsidR="000F21CE" w:rsidRPr="00874E39">
        <w:tab/>
      </w:r>
      <w:r w:rsidR="000F21CE" w:rsidRPr="00874E39">
        <w:rPr>
          <w:b/>
        </w:rPr>
        <w:t xml:space="preserve">Security. </w:t>
      </w:r>
      <w:r w:rsidR="000F21CE" w:rsidRPr="00874E39">
        <w:t>Cultivation of marijuana for medical use requires implementation of appropriate security measures to discourage theft of marijuana</w:t>
      </w:r>
      <w:r w:rsidR="00476A9E" w:rsidRPr="00874E39">
        <w:t>, ensure safety</w:t>
      </w:r>
      <w:r w:rsidR="000F21CE" w:rsidRPr="00874E39">
        <w:t xml:space="preserve"> and</w:t>
      </w:r>
      <w:r w:rsidR="00DA0401" w:rsidRPr="00874E39">
        <w:t xml:space="preserve"> prev</w:t>
      </w:r>
      <w:r w:rsidR="00A357D8" w:rsidRPr="00874E39">
        <w:t>ent unauthorized entrance to a</w:t>
      </w:r>
      <w:r w:rsidR="00DA0401" w:rsidRPr="00874E39">
        <w:t xml:space="preserve"> cultivation site </w:t>
      </w:r>
      <w:r w:rsidR="000F21CE" w:rsidRPr="00874E39">
        <w:t>in</w:t>
      </w:r>
      <w:r w:rsidR="00E23238" w:rsidRPr="00874E39">
        <w:t xml:space="preserve"> accordance with this rule </w:t>
      </w:r>
      <w:r w:rsidR="0073021F" w:rsidRPr="00874E39">
        <w:t>and the statute.</w:t>
      </w:r>
    </w:p>
    <w:p w:rsidR="00476A9E" w:rsidRPr="00874E39" w:rsidRDefault="00476A9E" w:rsidP="004465C2">
      <w:pPr>
        <w:tabs>
          <w:tab w:val="left" w:pos="720"/>
        </w:tabs>
        <w:ind w:left="720" w:hanging="720"/>
        <w:rPr>
          <w:strike/>
        </w:rPr>
      </w:pPr>
    </w:p>
    <w:p w:rsidR="00DA0401" w:rsidRPr="00874E39" w:rsidRDefault="000F21CE" w:rsidP="004465C2">
      <w:pPr>
        <w:tabs>
          <w:tab w:val="left" w:pos="720"/>
        </w:tabs>
        <w:ind w:left="1440" w:hanging="720"/>
      </w:pPr>
      <w:r w:rsidRPr="00874E39">
        <w:rPr>
          <w:b/>
        </w:rPr>
        <w:t>1</w:t>
      </w:r>
      <w:r w:rsidR="00F41644" w:rsidRPr="00874E39">
        <w:rPr>
          <w:b/>
        </w:rPr>
        <w:t>.</w:t>
      </w:r>
      <w:r w:rsidRPr="00874E39">
        <w:tab/>
      </w:r>
      <w:r w:rsidRPr="00874E39">
        <w:rPr>
          <w:b/>
          <w:bCs/>
        </w:rPr>
        <w:t xml:space="preserve">Fence. </w:t>
      </w:r>
      <w:r w:rsidRPr="00874E39">
        <w:t xml:space="preserve">An enclosed outdoor </w:t>
      </w:r>
      <w:r w:rsidR="004F58D8" w:rsidRPr="00874E39">
        <w:t xml:space="preserve">cultivation </w:t>
      </w:r>
      <w:r w:rsidRPr="00874E39">
        <w:t>area must</w:t>
      </w:r>
      <w:r w:rsidR="0031507C" w:rsidRPr="00874E39">
        <w:t xml:space="preserve"> have a privacy fence at least six</w:t>
      </w:r>
      <w:r w:rsidRPr="00874E39">
        <w:t xml:space="preserve"> feet high that obscures the view of the marijuana</w:t>
      </w:r>
      <w:r w:rsidR="00665B89" w:rsidRPr="00874E39">
        <w:t xml:space="preserve"> to discourage theft of marijuana and prevent unauthorized intrusion</w:t>
      </w:r>
      <w:r w:rsidR="00DA0401" w:rsidRPr="00874E39">
        <w:t>.</w:t>
      </w:r>
      <w:r w:rsidRPr="00874E39">
        <w:t xml:space="preserve"> </w:t>
      </w:r>
    </w:p>
    <w:p w:rsidR="00DA0401" w:rsidRPr="00874E39" w:rsidRDefault="00DA0401" w:rsidP="004465C2">
      <w:pPr>
        <w:tabs>
          <w:tab w:val="left" w:pos="720"/>
        </w:tabs>
        <w:ind w:left="1620" w:hanging="900"/>
      </w:pPr>
    </w:p>
    <w:p w:rsidR="00DA0401" w:rsidRPr="00874E39" w:rsidRDefault="00F41644" w:rsidP="00A91F3B">
      <w:pPr>
        <w:tabs>
          <w:tab w:val="left" w:pos="720"/>
        </w:tabs>
        <w:ind w:left="2160" w:hanging="720"/>
      </w:pPr>
      <w:r w:rsidRPr="00874E39">
        <w:rPr>
          <w:b/>
        </w:rPr>
        <w:t>a.</w:t>
      </w:r>
      <w:r w:rsidR="00DA0401" w:rsidRPr="00874E39">
        <w:rPr>
          <w:b/>
        </w:rPr>
        <w:tab/>
      </w:r>
      <w:r w:rsidR="00FC7C49" w:rsidRPr="00874E39">
        <w:t xml:space="preserve">Qualifying patients, </w:t>
      </w:r>
      <w:r w:rsidR="000F21CE" w:rsidRPr="00874E39">
        <w:t xml:space="preserve">primary caregivers </w:t>
      </w:r>
      <w:r w:rsidR="00FC7C49" w:rsidRPr="00874E39">
        <w:t xml:space="preserve">and registered dispensaries </w:t>
      </w:r>
      <w:r w:rsidR="000F21CE" w:rsidRPr="00874E39">
        <w:t>must comply with local ordinances, if any, regarding boundary setback requirements.</w:t>
      </w:r>
      <w:r w:rsidR="00DA0401" w:rsidRPr="00874E39">
        <w:rPr>
          <w:b/>
        </w:rPr>
        <w:t xml:space="preserve"> </w:t>
      </w:r>
    </w:p>
    <w:p w:rsidR="00DA0401" w:rsidRPr="00874E39" w:rsidRDefault="00DA0401" w:rsidP="004465C2">
      <w:pPr>
        <w:tabs>
          <w:tab w:val="left" w:pos="720"/>
        </w:tabs>
        <w:ind w:left="2610" w:hanging="990"/>
      </w:pPr>
    </w:p>
    <w:p w:rsidR="001801DB" w:rsidRPr="00874E39" w:rsidRDefault="000F21CE" w:rsidP="004465C2">
      <w:pPr>
        <w:tabs>
          <w:tab w:val="left" w:pos="720"/>
        </w:tabs>
        <w:ind w:left="1440" w:hanging="720"/>
      </w:pPr>
      <w:r w:rsidRPr="00874E39">
        <w:rPr>
          <w:b/>
        </w:rPr>
        <w:t>2</w:t>
      </w:r>
      <w:r w:rsidR="00F41644" w:rsidRPr="00874E39">
        <w:rPr>
          <w:b/>
        </w:rPr>
        <w:t>.</w:t>
      </w:r>
      <w:r w:rsidRPr="00874E39">
        <w:tab/>
      </w:r>
      <w:r w:rsidRPr="00874E39">
        <w:rPr>
          <w:b/>
        </w:rPr>
        <w:t>Locks.</w:t>
      </w:r>
      <w:r w:rsidRPr="00874E39">
        <w:t xml:space="preserve"> Enclosed, locked facilities and enclosed outdoor areas must have locks sufficient to discourage theft and unauthorized entrance.</w:t>
      </w:r>
    </w:p>
    <w:p w:rsidR="000F21CE" w:rsidRPr="00874E39" w:rsidRDefault="000F21CE" w:rsidP="004465C2">
      <w:pPr>
        <w:tabs>
          <w:tab w:val="left" w:pos="720"/>
          <w:tab w:val="left" w:pos="3960"/>
        </w:tabs>
      </w:pPr>
    </w:p>
    <w:p w:rsidR="002369B7" w:rsidRPr="00874E39" w:rsidRDefault="00F41644" w:rsidP="004465C2">
      <w:pPr>
        <w:tabs>
          <w:tab w:val="left" w:pos="720"/>
          <w:tab w:val="left" w:pos="3960"/>
        </w:tabs>
        <w:ind w:left="720" w:hanging="720"/>
      </w:pPr>
      <w:r w:rsidRPr="00874E39">
        <w:rPr>
          <w:b/>
        </w:rPr>
        <w:t>C.</w:t>
      </w:r>
      <w:r w:rsidR="000F21CE" w:rsidRPr="00874E39">
        <w:rPr>
          <w:b/>
        </w:rPr>
        <w:tab/>
      </w:r>
      <w:r w:rsidR="00A91F3B" w:rsidRPr="00874E39">
        <w:rPr>
          <w:b/>
        </w:rPr>
        <w:t>Access to a cultivation location</w:t>
      </w:r>
      <w:r w:rsidR="004E5E7D" w:rsidRPr="00874E39">
        <w:rPr>
          <w:b/>
        </w:rPr>
        <w:t>.</w:t>
      </w:r>
      <w:r w:rsidR="000F21CE" w:rsidRPr="00874E39">
        <w:rPr>
          <w:b/>
        </w:rPr>
        <w:t xml:space="preserve"> </w:t>
      </w:r>
      <w:r w:rsidR="00A91F3B" w:rsidRPr="00874E39">
        <w:t>In ac</w:t>
      </w:r>
      <w:r w:rsidR="008A2905" w:rsidRPr="00874E39">
        <w:t xml:space="preserve">cordance with 22 M.R.S. </w:t>
      </w:r>
      <w:r w:rsidR="00C87FA5">
        <w:t xml:space="preserve">§§ </w:t>
      </w:r>
      <w:r w:rsidR="00A91F3B" w:rsidRPr="00874E39">
        <w:t>2423-A (3</w:t>
      </w:r>
      <w:proofErr w:type="gramStart"/>
      <w:r w:rsidR="00A91F3B" w:rsidRPr="00874E39">
        <w:t>)(</w:t>
      </w:r>
      <w:proofErr w:type="gramEnd"/>
      <w:r w:rsidR="00A91F3B" w:rsidRPr="00874E39">
        <w:t>A) and (3)(B), and</w:t>
      </w:r>
      <w:r w:rsidR="005C0DC7">
        <w:t xml:space="preserve"> </w:t>
      </w:r>
      <w:r w:rsidR="00A91F3B" w:rsidRPr="00874E39">
        <w:t xml:space="preserve">2428 (I), access to a cultivation area is restricted. </w:t>
      </w:r>
      <w:r w:rsidR="001C4F92" w:rsidRPr="00874E39">
        <w:t xml:space="preserve">An individual who is authorized to </w:t>
      </w:r>
      <w:r w:rsidR="00A91F3B" w:rsidRPr="00874E39">
        <w:t xml:space="preserve">cultivate </w:t>
      </w:r>
      <w:r w:rsidR="001C4F92" w:rsidRPr="00874E39">
        <w:t xml:space="preserve">marijuana </w:t>
      </w:r>
      <w:r w:rsidR="00A91F3B" w:rsidRPr="00874E39">
        <w:t>may not permit access to the cultivation area except as specified by statute and this rule. Prior to</w:t>
      </w:r>
      <w:r w:rsidR="00473DAD" w:rsidRPr="00874E39">
        <w:t xml:space="preserve"> allowing access,</w:t>
      </w:r>
      <w:r w:rsidR="00A91F3B" w:rsidRPr="00874E39">
        <w:t xml:space="preserve"> a valid Maine driver’s license or other State-issued photographic identification </w:t>
      </w:r>
      <w:r w:rsidR="00473DAD" w:rsidRPr="00874E39">
        <w:t xml:space="preserve">must be </w:t>
      </w:r>
      <w:r w:rsidR="00654C93" w:rsidRPr="00874E39">
        <w:t>reviewed by</w:t>
      </w:r>
      <w:r w:rsidR="00473DAD" w:rsidRPr="00874E39">
        <w:t xml:space="preserve"> the person who owns or controls the cultivation area </w:t>
      </w:r>
      <w:r w:rsidR="00A91F3B" w:rsidRPr="00874E39">
        <w:t>as proof of identity.</w:t>
      </w:r>
      <w:r w:rsidR="005C0DC7">
        <w:t xml:space="preserve"> </w:t>
      </w:r>
    </w:p>
    <w:p w:rsidR="002369B7" w:rsidRPr="00874E39" w:rsidRDefault="002369B7" w:rsidP="004465C2"/>
    <w:p w:rsidR="007207F9" w:rsidRPr="00874E39" w:rsidRDefault="00F41644" w:rsidP="004465C2">
      <w:pPr>
        <w:tabs>
          <w:tab w:val="left" w:pos="720"/>
        </w:tabs>
        <w:ind w:left="720" w:hanging="720"/>
      </w:pPr>
      <w:r w:rsidRPr="00874E39">
        <w:rPr>
          <w:b/>
        </w:rPr>
        <w:t>D.</w:t>
      </w:r>
      <w:r w:rsidR="002369B7" w:rsidRPr="00874E39">
        <w:rPr>
          <w:b/>
        </w:rPr>
        <w:tab/>
      </w:r>
      <w:r w:rsidR="002369B7" w:rsidRPr="00874E39">
        <w:rPr>
          <w:b/>
          <w:bCs/>
        </w:rPr>
        <w:t xml:space="preserve">Packaging and labeling. </w:t>
      </w:r>
      <w:r w:rsidR="002369B7" w:rsidRPr="00874E39">
        <w:t>The labels on prepared marijuana and goods containing marijuana that are sold by dispensaries and</w:t>
      </w:r>
      <w:r w:rsidR="000063C8" w:rsidRPr="00874E39">
        <w:t xml:space="preserve"> primary caregivers are </w:t>
      </w:r>
      <w:r w:rsidR="00A076C7" w:rsidRPr="00874E39">
        <w:t>evidence of compliance i</w:t>
      </w:r>
      <w:r w:rsidR="000063C8" w:rsidRPr="00874E39">
        <w:t>s</w:t>
      </w:r>
      <w:r w:rsidR="00A076C7" w:rsidRPr="00874E39">
        <w:t xml:space="preserve"> rule</w:t>
      </w:r>
      <w:r w:rsidR="000063C8" w:rsidRPr="00874E39">
        <w:t xml:space="preserve"> and the statute</w:t>
      </w:r>
      <w:r w:rsidR="00473DAD" w:rsidRPr="00874E39">
        <w:t>. Packaged marijuana and products containing marijuana for medical use must report total amount of prepared marijuan</w:t>
      </w:r>
      <w:r w:rsidR="004C14B4" w:rsidRPr="00874E39">
        <w:t>a as evidence of compliance</w:t>
      </w:r>
      <w:r w:rsidR="00473DAD" w:rsidRPr="00874E39">
        <w:t>. Dispensing may not exceed statutory</w:t>
      </w:r>
      <w:r w:rsidR="000063C8" w:rsidRPr="00874E39">
        <w:t xml:space="preserve"> limit</w:t>
      </w:r>
      <w:r w:rsidR="00E82133" w:rsidRPr="00874E39">
        <w:t>s</w:t>
      </w:r>
      <w:r w:rsidR="002369B7" w:rsidRPr="00874E39">
        <w:t xml:space="preserve">. The packaging and labeling of prepared marijuana and marijuana products for sale by registered dispensaries and primary caregivers must comply with </w:t>
      </w:r>
      <w:r w:rsidR="00B45DAA" w:rsidRPr="00874E39">
        <w:t>applicable S</w:t>
      </w:r>
      <w:r w:rsidR="003F2848" w:rsidRPr="00874E39">
        <w:t>t</w:t>
      </w:r>
      <w:r w:rsidR="00264DC7" w:rsidRPr="00874E39">
        <w:t>ate labeling laws</w:t>
      </w:r>
      <w:r w:rsidR="005818DA" w:rsidRPr="00874E39">
        <w:t>,</w:t>
      </w:r>
      <w:r w:rsidR="004935A2" w:rsidRPr="00874E39">
        <w:t xml:space="preserve"> including </w:t>
      </w:r>
      <w:r w:rsidR="004E42FE" w:rsidRPr="00874E39">
        <w:t>provisions in</w:t>
      </w:r>
      <w:r w:rsidR="005818DA" w:rsidRPr="00874E39">
        <w:t xml:space="preserve"> </w:t>
      </w:r>
      <w:r w:rsidR="004E42FE" w:rsidRPr="00874E39">
        <w:t xml:space="preserve">22 M.R.S. </w:t>
      </w:r>
      <w:r w:rsidR="004935A2" w:rsidRPr="00874E39">
        <w:t>§2157</w:t>
      </w:r>
      <w:r w:rsidR="00264DC7" w:rsidRPr="00874E39">
        <w:t>, this rule</w:t>
      </w:r>
      <w:r w:rsidR="003F2848" w:rsidRPr="00874E39">
        <w:t xml:space="preserve"> and </w:t>
      </w:r>
      <w:r w:rsidR="002369B7" w:rsidRPr="00874E39">
        <w:t xml:space="preserve">the </w:t>
      </w:r>
      <w:r w:rsidR="002369B7" w:rsidRPr="008D6BF1">
        <w:rPr>
          <w:i/>
        </w:rPr>
        <w:t>Maine Medical Use of Marijuana Act</w:t>
      </w:r>
      <w:r w:rsidR="003F2848" w:rsidRPr="00874E39">
        <w:t>.</w:t>
      </w:r>
      <w:r w:rsidR="002D2C2D" w:rsidRPr="00874E39">
        <w:t xml:space="preserve"> </w:t>
      </w:r>
    </w:p>
    <w:p w:rsidR="007207F9" w:rsidRPr="00874E39" w:rsidRDefault="007207F9" w:rsidP="004465C2">
      <w:pPr>
        <w:tabs>
          <w:tab w:val="left" w:pos="720"/>
        </w:tabs>
        <w:ind w:left="720" w:hanging="720"/>
      </w:pPr>
    </w:p>
    <w:p w:rsidR="002D21C8" w:rsidRPr="00874E39" w:rsidRDefault="007207F9" w:rsidP="004465C2">
      <w:pPr>
        <w:tabs>
          <w:tab w:val="left" w:pos="720"/>
        </w:tabs>
        <w:ind w:left="1440" w:hanging="1440"/>
      </w:pPr>
      <w:r w:rsidRPr="00874E39">
        <w:tab/>
      </w:r>
      <w:r w:rsidRPr="00874E39">
        <w:rPr>
          <w:b/>
        </w:rPr>
        <w:t>1.</w:t>
      </w:r>
      <w:r w:rsidRPr="00874E39">
        <w:tab/>
      </w:r>
      <w:r w:rsidRPr="00874E39">
        <w:rPr>
          <w:b/>
        </w:rPr>
        <w:t>Organic certification.</w:t>
      </w:r>
      <w:r w:rsidRPr="00874E39">
        <w:t xml:space="preserve"> Marijuana for medical use may not be labeled “organic” unless the marijuana plants and prepared marijuana are produced, processed and certified to be consistent with </w:t>
      </w:r>
      <w:r w:rsidR="00654C93" w:rsidRPr="00874E39">
        <w:t>applicable legal standards.</w:t>
      </w:r>
    </w:p>
    <w:p w:rsidR="009A76CC" w:rsidRPr="00874E39" w:rsidRDefault="009A76CC" w:rsidP="004465C2">
      <w:pPr>
        <w:tabs>
          <w:tab w:val="left" w:pos="720"/>
        </w:tabs>
        <w:ind w:left="1440" w:hanging="1440"/>
      </w:pPr>
    </w:p>
    <w:p w:rsidR="009A76CC" w:rsidRPr="00874E39" w:rsidRDefault="009A76CC" w:rsidP="004465C2">
      <w:pPr>
        <w:tabs>
          <w:tab w:val="left" w:pos="720"/>
        </w:tabs>
        <w:ind w:left="1440" w:hanging="1440"/>
        <w:sectPr w:rsidR="009A76CC" w:rsidRPr="00874E39" w:rsidSect="002847DA">
          <w:headerReference w:type="default" r:id="rId22"/>
          <w:pgSz w:w="12240" w:h="15840" w:code="1"/>
          <w:pgMar w:top="1440" w:right="1440" w:bottom="1440" w:left="1440" w:header="720" w:footer="576" w:gutter="0"/>
          <w:cols w:space="720"/>
          <w:docGrid w:linePitch="360"/>
        </w:sectPr>
      </w:pPr>
    </w:p>
    <w:p w:rsidR="004835E8" w:rsidRPr="00874E39" w:rsidRDefault="008F1BE5" w:rsidP="004465C2">
      <w:pPr>
        <w:jc w:val="center"/>
        <w:rPr>
          <w:b/>
        </w:rPr>
      </w:pPr>
      <w:r w:rsidRPr="00874E39">
        <w:rPr>
          <w:b/>
        </w:rPr>
        <w:t>S</w:t>
      </w:r>
      <w:r w:rsidR="004835E8" w:rsidRPr="00874E39">
        <w:rPr>
          <w:b/>
        </w:rPr>
        <w:t>ECTION</w:t>
      </w:r>
      <w:r w:rsidR="007566E1" w:rsidRPr="00874E39">
        <w:rPr>
          <w:b/>
        </w:rPr>
        <w:t xml:space="preserve"> </w:t>
      </w:r>
      <w:r w:rsidR="004569EC" w:rsidRPr="00874E39">
        <w:rPr>
          <w:b/>
        </w:rPr>
        <w:t>4</w:t>
      </w:r>
    </w:p>
    <w:p w:rsidR="007566E1" w:rsidRPr="00874E39" w:rsidRDefault="005913B6" w:rsidP="004465C2">
      <w:pPr>
        <w:jc w:val="center"/>
        <w:rPr>
          <w:b/>
        </w:rPr>
      </w:pPr>
      <w:r w:rsidRPr="00874E39">
        <w:rPr>
          <w:b/>
        </w:rPr>
        <w:t>MEDICAL PROVIDER WRITTEN CERTIFICATION</w:t>
      </w:r>
    </w:p>
    <w:p w:rsidR="005913B6" w:rsidRPr="00874E39" w:rsidRDefault="005913B6" w:rsidP="004465C2">
      <w:pPr>
        <w:rPr>
          <w:b/>
        </w:rPr>
      </w:pPr>
    </w:p>
    <w:p w:rsidR="00BC1311" w:rsidRPr="00874E39" w:rsidRDefault="001A4DF6" w:rsidP="004465C2">
      <w:pPr>
        <w:ind w:left="720" w:hanging="720"/>
        <w:rPr>
          <w:b/>
        </w:rPr>
      </w:pPr>
      <w:r w:rsidRPr="00874E39">
        <w:rPr>
          <w:b/>
        </w:rPr>
        <w:t>A.</w:t>
      </w:r>
      <w:r w:rsidR="005913B6" w:rsidRPr="00874E39">
        <w:rPr>
          <w:b/>
        </w:rPr>
        <w:tab/>
      </w:r>
      <w:r w:rsidR="00BC1311" w:rsidRPr="00874E39">
        <w:rPr>
          <w:b/>
        </w:rPr>
        <w:t xml:space="preserve">Authorized conduct by </w:t>
      </w:r>
      <w:r w:rsidR="005E4C03" w:rsidRPr="00874E39">
        <w:rPr>
          <w:b/>
        </w:rPr>
        <w:t xml:space="preserve">a </w:t>
      </w:r>
      <w:r w:rsidR="00BC1311" w:rsidRPr="00874E39">
        <w:rPr>
          <w:b/>
        </w:rPr>
        <w:t>medical provider; written certification.</w:t>
      </w:r>
      <w:r w:rsidR="005C0DC7">
        <w:rPr>
          <w:b/>
        </w:rPr>
        <w:t xml:space="preserve"> </w:t>
      </w:r>
      <w:r w:rsidR="00955531" w:rsidRPr="00874E39">
        <w:t>Prior to issuing a written certification, the</w:t>
      </w:r>
      <w:r w:rsidR="00EA2C1F" w:rsidRPr="00874E39">
        <w:t xml:space="preserve"> medical provider </w:t>
      </w:r>
      <w:r w:rsidR="00955531" w:rsidRPr="00874E39">
        <w:t xml:space="preserve">shall certify that </w:t>
      </w:r>
      <w:r w:rsidR="00EA2C1F" w:rsidRPr="00874E39">
        <w:t xml:space="preserve">it is the </w:t>
      </w:r>
      <w:r w:rsidR="00955531" w:rsidRPr="00874E39">
        <w:t>provider</w:t>
      </w:r>
      <w:r w:rsidR="00EA2C1F" w:rsidRPr="00874E39">
        <w:t>'s professional opinion that the patient is likely to receive therapeutic benefit from the medical use of marijuana to treat or alleviate the patient's debilitating medical condition. Medical providers issuing written certification to qualifying patients</w:t>
      </w:r>
      <w:r w:rsidR="00BC1311" w:rsidRPr="00874E39">
        <w:t xml:space="preserve"> must comply with th</w:t>
      </w:r>
      <w:r w:rsidR="002D21C8" w:rsidRPr="00874E39">
        <w:t>is</w:t>
      </w:r>
      <w:r w:rsidR="00BC1311" w:rsidRPr="00874E39">
        <w:t xml:space="preserve"> rule and the statute.</w:t>
      </w:r>
      <w:r w:rsidR="00901256" w:rsidRPr="00874E39">
        <w:t xml:space="preserve"> Remote healthcare services for the purposes of </w:t>
      </w:r>
      <w:r w:rsidR="004453A7" w:rsidRPr="00874E39">
        <w:t xml:space="preserve">the </w:t>
      </w:r>
      <w:r w:rsidR="00901256" w:rsidRPr="00874E39">
        <w:t xml:space="preserve">certification and treatment monitoring </w:t>
      </w:r>
      <w:r w:rsidR="002D2C2D" w:rsidRPr="00874E39">
        <w:t xml:space="preserve">related to marijuana for medical use </w:t>
      </w:r>
      <w:r w:rsidR="00901256" w:rsidRPr="00874E39">
        <w:t>are not prohibited by this rule.</w:t>
      </w:r>
      <w:r w:rsidR="005C0DC7">
        <w:t xml:space="preserve"> </w:t>
      </w:r>
    </w:p>
    <w:p w:rsidR="00BC1311" w:rsidRPr="00874E39" w:rsidRDefault="00BC1311" w:rsidP="004465C2"/>
    <w:p w:rsidR="00076C20" w:rsidRPr="00874E39" w:rsidRDefault="008D3DFD" w:rsidP="00086CF1">
      <w:pPr>
        <w:ind w:left="1440" w:hanging="720"/>
      </w:pPr>
      <w:r w:rsidRPr="00874E39">
        <w:rPr>
          <w:b/>
        </w:rPr>
        <w:t>1</w:t>
      </w:r>
      <w:r w:rsidR="001A4DF6" w:rsidRPr="00874E39">
        <w:rPr>
          <w:b/>
        </w:rPr>
        <w:t>.</w:t>
      </w:r>
      <w:r w:rsidRPr="00874E39">
        <w:rPr>
          <w:b/>
        </w:rPr>
        <w:tab/>
      </w:r>
      <w:r w:rsidR="00B20D55" w:rsidRPr="00874E39">
        <w:rPr>
          <w:b/>
        </w:rPr>
        <w:t xml:space="preserve">Department-approved </w:t>
      </w:r>
      <w:r w:rsidR="00F747D6" w:rsidRPr="00874E39">
        <w:rPr>
          <w:b/>
        </w:rPr>
        <w:t>certification process.</w:t>
      </w:r>
      <w:r w:rsidR="00F747D6" w:rsidRPr="00874E39">
        <w:t xml:space="preserve"> The qualifying patient’s</w:t>
      </w:r>
      <w:r w:rsidR="004E42FE" w:rsidRPr="00874E39">
        <w:t xml:space="preserve"> </w:t>
      </w:r>
      <w:r w:rsidR="00F747D6" w:rsidRPr="00874E39">
        <w:t xml:space="preserve">medical provider </w:t>
      </w:r>
      <w:r w:rsidR="0068754F" w:rsidRPr="00874E39">
        <w:t>shall</w:t>
      </w:r>
      <w:r w:rsidR="00F747D6" w:rsidRPr="00874E39">
        <w:t xml:space="preserve"> use the </w:t>
      </w:r>
      <w:r w:rsidR="008508F0" w:rsidRPr="00874E39">
        <w:t>D</w:t>
      </w:r>
      <w:r w:rsidR="00F747D6" w:rsidRPr="00874E39">
        <w:t>epartment-approved</w:t>
      </w:r>
      <w:r w:rsidR="00015120" w:rsidRPr="00874E39">
        <w:t xml:space="preserve"> </w:t>
      </w:r>
      <w:r w:rsidR="00F747D6" w:rsidRPr="00874E39">
        <w:t xml:space="preserve">certification process to issue </w:t>
      </w:r>
      <w:r w:rsidR="0025770E" w:rsidRPr="00874E39">
        <w:t xml:space="preserve">a </w:t>
      </w:r>
      <w:r w:rsidR="00F747D6" w:rsidRPr="00874E39">
        <w:t>written certification for a qualifying patient’s medical use of marijuana for at least one of the debilitating medical conditions or treatments listed in statute or</w:t>
      </w:r>
      <w:r w:rsidR="00264DC7" w:rsidRPr="00874E39">
        <w:t xml:space="preserve"> approved pursuant to thi</w:t>
      </w:r>
      <w:r w:rsidR="00F747D6" w:rsidRPr="00874E39">
        <w:t>s</w:t>
      </w:r>
      <w:r w:rsidR="00264DC7" w:rsidRPr="00874E39">
        <w:t xml:space="preserve"> rule</w:t>
      </w:r>
      <w:r w:rsidR="00F747D6" w:rsidRPr="00874E39">
        <w:t>. The medical provider shall give the original signed and dated written certification directly to the qualifying patient</w:t>
      </w:r>
      <w:r w:rsidR="00264DC7" w:rsidRPr="00874E39">
        <w:t xml:space="preserve"> or patient’s legal guardian</w:t>
      </w:r>
      <w:r w:rsidR="00F747D6" w:rsidRPr="00874E39">
        <w:t>.</w:t>
      </w:r>
    </w:p>
    <w:p w:rsidR="00424F3F" w:rsidRPr="00874E39" w:rsidRDefault="00424F3F" w:rsidP="004465C2">
      <w:pPr>
        <w:ind w:left="1620" w:hanging="900"/>
      </w:pPr>
    </w:p>
    <w:p w:rsidR="00424F3F" w:rsidRPr="00874E39" w:rsidRDefault="001A4DF6" w:rsidP="00086CF1">
      <w:pPr>
        <w:ind w:left="2160" w:hanging="720"/>
      </w:pPr>
      <w:r w:rsidRPr="00874E39">
        <w:rPr>
          <w:b/>
        </w:rPr>
        <w:t>a.</w:t>
      </w:r>
      <w:r w:rsidR="00424F3F" w:rsidRPr="00874E39">
        <w:tab/>
      </w:r>
      <w:r w:rsidR="00424F3F" w:rsidRPr="00874E39">
        <w:rPr>
          <w:b/>
        </w:rPr>
        <w:t>Certification for minor qualifying patients.</w:t>
      </w:r>
      <w:r w:rsidR="008E449E" w:rsidRPr="00874E39">
        <w:rPr>
          <w:b/>
        </w:rPr>
        <w:t xml:space="preserve"> </w:t>
      </w:r>
      <w:r w:rsidR="008E449E" w:rsidRPr="00874E39">
        <w:t xml:space="preserve">When a list </w:t>
      </w:r>
      <w:r w:rsidR="00424F3F" w:rsidRPr="00874E39">
        <w:t xml:space="preserve">of physicians known to the </w:t>
      </w:r>
      <w:r w:rsidR="00B45DAA" w:rsidRPr="00874E39">
        <w:t>D</w:t>
      </w:r>
      <w:r w:rsidR="00424F3F" w:rsidRPr="00874E39">
        <w:t xml:space="preserve">epartment to be willing to act as a consulting </w:t>
      </w:r>
      <w:r w:rsidR="008E21C7" w:rsidRPr="00874E39">
        <w:t>physician</w:t>
      </w:r>
      <w:r w:rsidR="008E449E" w:rsidRPr="00874E39">
        <w:t xml:space="preserve"> is not available</w:t>
      </w:r>
      <w:r w:rsidR="00D63984" w:rsidRPr="00874E39">
        <w:t>,</w:t>
      </w:r>
      <w:r w:rsidR="008E21C7" w:rsidRPr="00874E39">
        <w:t xml:space="preserve"> </w:t>
      </w:r>
      <w:r w:rsidR="00424F3F" w:rsidRPr="00874E39">
        <w:t xml:space="preserve">the </w:t>
      </w:r>
      <w:r w:rsidR="00B45DAA" w:rsidRPr="00874E39">
        <w:t>D</w:t>
      </w:r>
      <w:r w:rsidR="00424F3F" w:rsidRPr="00874E39">
        <w:t xml:space="preserve">epartment will </w:t>
      </w:r>
      <w:r w:rsidR="008E449E" w:rsidRPr="00874E39">
        <w:t>permit the</w:t>
      </w:r>
      <w:r w:rsidR="008C6C5F" w:rsidRPr="00874E39">
        <w:t xml:space="preserve"> inquiring</w:t>
      </w:r>
      <w:r w:rsidR="008E449E" w:rsidRPr="00874E39">
        <w:t xml:space="preserve"> treating medical provider </w:t>
      </w:r>
      <w:r w:rsidR="00424F3F" w:rsidRPr="00874E39">
        <w:t>to proceed with the certification process</w:t>
      </w:r>
      <w:r w:rsidR="00CA0DE7" w:rsidRPr="00874E39">
        <w:t xml:space="preserve"> for a minor qualifying patient</w:t>
      </w:r>
      <w:r w:rsidR="00556F75" w:rsidRPr="00874E39">
        <w:t xml:space="preserve"> at the time of the request</w:t>
      </w:r>
      <w:r w:rsidR="008E449E" w:rsidRPr="00874E39">
        <w:t>.</w:t>
      </w:r>
      <w:r w:rsidR="005C0DC7">
        <w:t xml:space="preserve"> </w:t>
      </w:r>
    </w:p>
    <w:p w:rsidR="00424F3F" w:rsidRPr="00874E39" w:rsidRDefault="00424F3F" w:rsidP="004465C2">
      <w:pPr>
        <w:ind w:left="1620" w:hanging="900"/>
      </w:pPr>
    </w:p>
    <w:p w:rsidR="005913B6" w:rsidRPr="00874E39" w:rsidRDefault="001A4DF6" w:rsidP="00086CF1">
      <w:pPr>
        <w:ind w:left="2160" w:hanging="720"/>
      </w:pPr>
      <w:r w:rsidRPr="00874E39">
        <w:rPr>
          <w:b/>
        </w:rPr>
        <w:t>b.</w:t>
      </w:r>
      <w:r w:rsidR="00076C20" w:rsidRPr="00874E39">
        <w:rPr>
          <w:b/>
        </w:rPr>
        <w:t xml:space="preserve"> </w:t>
      </w:r>
      <w:r w:rsidR="00424F3F" w:rsidRPr="00874E39">
        <w:tab/>
      </w:r>
      <w:r w:rsidR="00076C20" w:rsidRPr="00874E39">
        <w:rPr>
          <w:b/>
        </w:rPr>
        <w:t xml:space="preserve">Replacement </w:t>
      </w:r>
      <w:r w:rsidR="0080582B" w:rsidRPr="00874E39">
        <w:rPr>
          <w:b/>
        </w:rPr>
        <w:t xml:space="preserve">written </w:t>
      </w:r>
      <w:r w:rsidR="00076C20" w:rsidRPr="00874E39">
        <w:rPr>
          <w:b/>
        </w:rPr>
        <w:t xml:space="preserve">certifications. </w:t>
      </w:r>
      <w:r w:rsidR="00076C20" w:rsidRPr="00874E39">
        <w:t>Except when it is determined to be medically necessary</w:t>
      </w:r>
      <w:r w:rsidR="00D63984" w:rsidRPr="00874E39">
        <w:t xml:space="preserve"> to </w:t>
      </w:r>
      <w:r w:rsidR="00735A0A" w:rsidRPr="00874E39">
        <w:t>examine</w:t>
      </w:r>
      <w:r w:rsidR="00D63984" w:rsidRPr="00874E39">
        <w:t xml:space="preserve"> the qualifying patient</w:t>
      </w:r>
      <w:r w:rsidR="00076C20" w:rsidRPr="00874E39">
        <w:t>, a medical provider may</w:t>
      </w:r>
      <w:r w:rsidR="0080582B" w:rsidRPr="00874E39">
        <w:t xml:space="preserve">, without </w:t>
      </w:r>
      <w:r w:rsidR="00D63984" w:rsidRPr="00874E39">
        <w:t xml:space="preserve">an </w:t>
      </w:r>
      <w:r w:rsidR="00D81358" w:rsidRPr="00874E39">
        <w:t>in-person</w:t>
      </w:r>
      <w:r w:rsidR="00264DC7" w:rsidRPr="00874E39">
        <w:t xml:space="preserve"> </w:t>
      </w:r>
      <w:r w:rsidR="00D63984" w:rsidRPr="00874E39">
        <w:t>encounter with</w:t>
      </w:r>
      <w:r w:rsidR="0080582B" w:rsidRPr="00874E39">
        <w:t xml:space="preserve"> </w:t>
      </w:r>
      <w:r w:rsidR="00735A0A" w:rsidRPr="00874E39">
        <w:t xml:space="preserve">the </w:t>
      </w:r>
      <w:r w:rsidR="0080582B" w:rsidRPr="00874E39">
        <w:t>patient,</w:t>
      </w:r>
      <w:r w:rsidR="004D5EFC" w:rsidRPr="00874E39">
        <w:t xml:space="preserve"> </w:t>
      </w:r>
      <w:r w:rsidR="0080582B" w:rsidRPr="00874E39">
        <w:t>re-print</w:t>
      </w:r>
      <w:r w:rsidR="00EB786F" w:rsidRPr="00874E39">
        <w:t xml:space="preserve"> a written certification </w:t>
      </w:r>
      <w:r w:rsidR="00CA0DE7" w:rsidRPr="00874E39">
        <w:t>if</w:t>
      </w:r>
      <w:r w:rsidR="0080582B" w:rsidRPr="00874E39">
        <w:t xml:space="preserve"> the qualifying patient’s certification </w:t>
      </w:r>
      <w:r w:rsidR="00EB786F" w:rsidRPr="00874E39">
        <w:t>has been lost or needs updated patient information</w:t>
      </w:r>
      <w:r w:rsidR="0080582B" w:rsidRPr="00874E39">
        <w:t xml:space="preserve">. </w:t>
      </w:r>
      <w:r w:rsidR="00735A0A" w:rsidRPr="00874E39">
        <w:t>When the medical provider does not complete a full assessment of the patient, t</w:t>
      </w:r>
      <w:r w:rsidR="0080582B" w:rsidRPr="00874E39">
        <w:t xml:space="preserve">he expiration of the replacement written certification must not exceed the expiration date of </w:t>
      </w:r>
      <w:r w:rsidR="00ED4DAA" w:rsidRPr="00874E39">
        <w:t xml:space="preserve">the </w:t>
      </w:r>
      <w:r w:rsidR="008E449E" w:rsidRPr="00874E39">
        <w:t xml:space="preserve">preceding </w:t>
      </w:r>
      <w:r w:rsidR="00D63984" w:rsidRPr="00874E39">
        <w:t xml:space="preserve">lost or inaccurate </w:t>
      </w:r>
      <w:r w:rsidR="00ED4DAA" w:rsidRPr="00874E39">
        <w:t xml:space="preserve">written </w:t>
      </w:r>
      <w:r w:rsidR="0080582B" w:rsidRPr="00874E39">
        <w:t>certification.</w:t>
      </w:r>
      <w:r w:rsidR="005C0DC7">
        <w:t xml:space="preserve"> </w:t>
      </w:r>
    </w:p>
    <w:p w:rsidR="0004141E" w:rsidRPr="00874E39" w:rsidRDefault="0004141E" w:rsidP="004465C2">
      <w:pPr>
        <w:ind w:left="1620" w:hanging="900"/>
      </w:pPr>
    </w:p>
    <w:p w:rsidR="0004141E" w:rsidRPr="00874E39" w:rsidRDefault="00A91F3B" w:rsidP="004465C2">
      <w:pPr>
        <w:ind w:left="1440" w:hanging="720"/>
      </w:pPr>
      <w:r w:rsidRPr="00874E39">
        <w:rPr>
          <w:b/>
        </w:rPr>
        <w:t>2</w:t>
      </w:r>
      <w:r w:rsidR="00DF7626" w:rsidRPr="00874E39">
        <w:rPr>
          <w:b/>
        </w:rPr>
        <w:t xml:space="preserve">. </w:t>
      </w:r>
      <w:r w:rsidR="00DF7626" w:rsidRPr="00874E39">
        <w:rPr>
          <w:b/>
        </w:rPr>
        <w:tab/>
      </w:r>
      <w:r w:rsidR="0004141E" w:rsidRPr="00874E39">
        <w:rPr>
          <w:b/>
        </w:rPr>
        <w:t>Referral to professional licensing boards.</w:t>
      </w:r>
      <w:r w:rsidR="0004141E" w:rsidRPr="00874E39">
        <w:t xml:space="preserve"> The </w:t>
      </w:r>
      <w:r w:rsidR="00B45DAA" w:rsidRPr="00874E39">
        <w:t>D</w:t>
      </w:r>
      <w:r w:rsidR="0004141E" w:rsidRPr="00874E39">
        <w:t xml:space="preserve">epartment may refer to the appropriate professional licensing board a </w:t>
      </w:r>
      <w:r w:rsidR="00647185" w:rsidRPr="00874E39">
        <w:t xml:space="preserve">report </w:t>
      </w:r>
      <w:r w:rsidR="0004141E" w:rsidRPr="00874E39">
        <w:t xml:space="preserve">received regarding the medical provider’s </w:t>
      </w:r>
      <w:r w:rsidR="00647185" w:rsidRPr="00874E39">
        <w:t xml:space="preserve">inappropriate </w:t>
      </w:r>
      <w:r w:rsidR="0004141E" w:rsidRPr="00874E39">
        <w:t>evaluation or treatment of a patient’s medical condition</w:t>
      </w:r>
      <w:r w:rsidR="006B5FF8" w:rsidRPr="00874E39">
        <w:t xml:space="preserve"> or a reported alleged violation of the applicable standard of care, </w:t>
      </w:r>
      <w:r w:rsidR="00F730DD" w:rsidRPr="00874E39">
        <w:t>or when</w:t>
      </w:r>
      <w:r w:rsidR="00B45DAA" w:rsidRPr="00874E39">
        <w:t xml:space="preserve"> the D</w:t>
      </w:r>
      <w:r w:rsidR="00232ADC" w:rsidRPr="00874E39">
        <w:t xml:space="preserve">epartment </w:t>
      </w:r>
      <w:r w:rsidR="00BC727A" w:rsidRPr="00874E39">
        <w:t xml:space="preserve">determines the medical provider </w:t>
      </w:r>
      <w:r w:rsidR="00D066A1" w:rsidRPr="00874E39">
        <w:t xml:space="preserve">has violated </w:t>
      </w:r>
      <w:r w:rsidR="00F730DD" w:rsidRPr="00874E39">
        <w:t>th</w:t>
      </w:r>
      <w:r w:rsidR="00264DC7" w:rsidRPr="00874E39">
        <w:t>is rule</w:t>
      </w:r>
      <w:r w:rsidR="00F730DD" w:rsidRPr="00874E39">
        <w:t xml:space="preserve"> or </w:t>
      </w:r>
      <w:r w:rsidR="00264DC7" w:rsidRPr="00874E39">
        <w:t xml:space="preserve">the </w:t>
      </w:r>
      <w:r w:rsidR="00F730DD" w:rsidRPr="00874E39">
        <w:t>statute</w:t>
      </w:r>
      <w:r w:rsidR="0004141E" w:rsidRPr="00874E39">
        <w:t>.</w:t>
      </w:r>
      <w:r w:rsidR="005C0DC7">
        <w:t xml:space="preserve"> </w:t>
      </w:r>
    </w:p>
    <w:p w:rsidR="008C6C5F" w:rsidRPr="00874E39" w:rsidRDefault="008C6C5F" w:rsidP="004465C2">
      <w:pPr>
        <w:ind w:left="2340" w:hanging="900"/>
      </w:pPr>
    </w:p>
    <w:p w:rsidR="00556F75" w:rsidRPr="00874E39" w:rsidRDefault="00A91F3B" w:rsidP="004465C2">
      <w:pPr>
        <w:ind w:left="1440" w:hanging="720"/>
      </w:pPr>
      <w:r w:rsidRPr="00874E39">
        <w:rPr>
          <w:b/>
        </w:rPr>
        <w:t>3</w:t>
      </w:r>
      <w:r w:rsidR="008C6C5F" w:rsidRPr="00874E39">
        <w:rPr>
          <w:b/>
        </w:rPr>
        <w:t>.</w:t>
      </w:r>
      <w:r w:rsidR="008C6C5F" w:rsidRPr="00874E39">
        <w:rPr>
          <w:b/>
        </w:rPr>
        <w:tab/>
        <w:t>Medical provider compliance.</w:t>
      </w:r>
      <w:r w:rsidR="008C6C5F" w:rsidRPr="00874E39">
        <w:t xml:space="preserve"> </w:t>
      </w:r>
      <w:r w:rsidR="00A0644A" w:rsidRPr="00874E39">
        <w:t xml:space="preserve">The </w:t>
      </w:r>
      <w:r w:rsidR="008C6C5F" w:rsidRPr="00874E39">
        <w:t xml:space="preserve">medical provider </w:t>
      </w:r>
      <w:r w:rsidR="0008767C" w:rsidRPr="00874E39">
        <w:t xml:space="preserve">must remain in good standing with </w:t>
      </w:r>
      <w:r w:rsidR="00955531" w:rsidRPr="00874E39">
        <w:t xml:space="preserve">professional </w:t>
      </w:r>
      <w:r w:rsidR="0008767C" w:rsidRPr="00874E39">
        <w:t>licensing authoriti</w:t>
      </w:r>
      <w:r w:rsidR="00A076C7" w:rsidRPr="00874E39">
        <w:t>es and compliant with thi</w:t>
      </w:r>
      <w:r w:rsidR="0008767C" w:rsidRPr="00874E39">
        <w:t>s</w:t>
      </w:r>
      <w:r w:rsidR="00A076C7" w:rsidRPr="00874E39">
        <w:t xml:space="preserve"> rule</w:t>
      </w:r>
      <w:r w:rsidR="0008767C" w:rsidRPr="00874E39">
        <w:t xml:space="preserve"> and the statute to avoid interruption in </w:t>
      </w:r>
      <w:r w:rsidR="00D81358" w:rsidRPr="00874E39">
        <w:t xml:space="preserve">the </w:t>
      </w:r>
      <w:r w:rsidR="00264DC7" w:rsidRPr="00874E39">
        <w:t xml:space="preserve">provider’s </w:t>
      </w:r>
      <w:r w:rsidR="0008767C" w:rsidRPr="00874E39">
        <w:t>capacity to issue written certifications</w:t>
      </w:r>
      <w:r w:rsidR="00A0644A" w:rsidRPr="00874E39">
        <w:t>.</w:t>
      </w:r>
      <w:r w:rsidR="00556F75" w:rsidRPr="00874E39">
        <w:t xml:space="preserve"> </w:t>
      </w:r>
    </w:p>
    <w:p w:rsidR="00C94674" w:rsidRDefault="00C94674" w:rsidP="004465C2">
      <w:pPr>
        <w:tabs>
          <w:tab w:val="left" w:pos="1560"/>
        </w:tabs>
        <w:ind w:left="1560" w:hanging="840"/>
        <w:rPr>
          <w:strike/>
        </w:rPr>
      </w:pPr>
    </w:p>
    <w:p w:rsidR="00874E39" w:rsidRPr="00874E39" w:rsidDel="00CA10DC" w:rsidRDefault="00874E39" w:rsidP="004465C2">
      <w:pPr>
        <w:tabs>
          <w:tab w:val="left" w:pos="1560"/>
        </w:tabs>
        <w:ind w:left="1560" w:hanging="840"/>
        <w:rPr>
          <w:strike/>
        </w:rPr>
      </w:pPr>
    </w:p>
    <w:p w:rsidR="007566E1" w:rsidRPr="00874E39" w:rsidDel="00CA10DC" w:rsidRDefault="001A4DF6" w:rsidP="004465C2">
      <w:pPr>
        <w:ind w:left="720" w:hanging="720"/>
        <w:rPr>
          <w:bCs/>
          <w:strike/>
        </w:rPr>
      </w:pPr>
      <w:r w:rsidRPr="00874E39">
        <w:rPr>
          <w:b/>
          <w:bCs/>
        </w:rPr>
        <w:t>B.</w:t>
      </w:r>
      <w:r w:rsidR="00C94674" w:rsidRPr="00874E39" w:rsidDel="00CA10DC">
        <w:rPr>
          <w:b/>
          <w:bCs/>
        </w:rPr>
        <w:tab/>
      </w:r>
      <w:r w:rsidR="007566E1" w:rsidRPr="00874E39" w:rsidDel="00CA10DC">
        <w:rPr>
          <w:b/>
        </w:rPr>
        <w:t>Public petitions: adding debilitating medical conditions</w:t>
      </w:r>
      <w:r w:rsidR="00960176" w:rsidRPr="00874E39" w:rsidDel="00CA10DC">
        <w:rPr>
          <w:b/>
        </w:rPr>
        <w:t>.</w:t>
      </w:r>
      <w:r w:rsidR="007566E1" w:rsidRPr="00874E39" w:rsidDel="00CA10DC">
        <w:rPr>
          <w:b/>
        </w:rPr>
        <w:t xml:space="preserve"> </w:t>
      </w:r>
      <w:r w:rsidR="007566E1" w:rsidRPr="00874E39" w:rsidDel="00CA10DC">
        <w:t xml:space="preserve">The </w:t>
      </w:r>
      <w:r w:rsidR="00B45DAA" w:rsidRPr="00874E39">
        <w:t>D</w:t>
      </w:r>
      <w:r w:rsidR="007566E1" w:rsidRPr="00874E39" w:rsidDel="00CA10DC">
        <w:t>epartment shall consider written public petitions to add a disease or medical condition to the list of debilitating medical conditions</w:t>
      </w:r>
      <w:r w:rsidR="00190368" w:rsidRPr="00874E39" w:rsidDel="00CA10DC">
        <w:t xml:space="preserve"> </w:t>
      </w:r>
      <w:r w:rsidR="00190368" w:rsidRPr="00874E39">
        <w:t>set forth in</w:t>
      </w:r>
      <w:r w:rsidR="007566E1" w:rsidRPr="00874E39" w:rsidDel="00CA10DC">
        <w:t xml:space="preserve"> </w:t>
      </w:r>
      <w:r w:rsidR="00735A0A" w:rsidRPr="00874E39">
        <w:t xml:space="preserve">statute </w:t>
      </w:r>
      <w:r w:rsidR="0025770E" w:rsidRPr="00874E39" w:rsidDel="00CA10DC">
        <w:t>for the medical use of marijuana</w:t>
      </w:r>
      <w:r w:rsidR="007566E1" w:rsidRPr="00874E39" w:rsidDel="00CA10DC">
        <w:t>.</w:t>
      </w:r>
      <w:r w:rsidR="00D11AF1" w:rsidRPr="00874E39">
        <w:t xml:space="preserve"> </w:t>
      </w:r>
      <w:r w:rsidR="005A4978" w:rsidRPr="00874E39" w:rsidDel="00CA10DC">
        <w:t xml:space="preserve">A petition to benefit an individual patient on whose behalf the petition is submitted that does not comply with the provisions in this section shall be denied by the </w:t>
      </w:r>
      <w:r w:rsidR="005A4978" w:rsidRPr="00874E39">
        <w:t>D</w:t>
      </w:r>
      <w:r w:rsidR="005A4978" w:rsidRPr="00874E39" w:rsidDel="00CA10DC">
        <w:t>epartment.</w:t>
      </w:r>
    </w:p>
    <w:p w:rsidR="007566E1" w:rsidRPr="00874E39" w:rsidDel="00CA10DC" w:rsidRDefault="007566E1" w:rsidP="004465C2">
      <w:pPr>
        <w:tabs>
          <w:tab w:val="left" w:pos="840"/>
        </w:tabs>
      </w:pPr>
    </w:p>
    <w:p w:rsidR="001C57AB" w:rsidRPr="00874E39" w:rsidDel="00CA10DC" w:rsidRDefault="00A7052F" w:rsidP="00015120">
      <w:pPr>
        <w:ind w:left="1440" w:hanging="720"/>
      </w:pPr>
      <w:r w:rsidRPr="00874E39" w:rsidDel="00CA10DC">
        <w:rPr>
          <w:b/>
        </w:rPr>
        <w:t>1</w:t>
      </w:r>
      <w:r w:rsidR="001A4DF6" w:rsidRPr="00874E39">
        <w:rPr>
          <w:b/>
        </w:rPr>
        <w:t>.</w:t>
      </w:r>
      <w:r w:rsidRPr="00874E39" w:rsidDel="00CA10DC">
        <w:tab/>
      </w:r>
      <w:r w:rsidR="007566E1" w:rsidRPr="00874E39" w:rsidDel="00CA10DC">
        <w:t xml:space="preserve">A petition to add a disease or medical condition must be submitted on forms provided by the </w:t>
      </w:r>
      <w:r w:rsidR="00B45DAA" w:rsidRPr="00874E39">
        <w:t>D</w:t>
      </w:r>
      <w:r w:rsidR="007566E1" w:rsidRPr="00874E39" w:rsidDel="00CA10DC">
        <w:t>epartment.</w:t>
      </w:r>
    </w:p>
    <w:p w:rsidR="001C57AB" w:rsidRPr="00874E39" w:rsidDel="00CA10DC" w:rsidRDefault="001C57AB" w:rsidP="004465C2">
      <w:pPr>
        <w:pStyle w:val="ListParagraph"/>
        <w:tabs>
          <w:tab w:val="left" w:pos="720"/>
        </w:tabs>
        <w:ind w:left="1620" w:hanging="900"/>
      </w:pPr>
    </w:p>
    <w:p w:rsidR="001C57AB" w:rsidRPr="00874E39" w:rsidDel="00CA10DC" w:rsidRDefault="00A7052F" w:rsidP="00015120">
      <w:pPr>
        <w:tabs>
          <w:tab w:val="left" w:pos="1620"/>
        </w:tabs>
        <w:ind w:left="1440" w:hanging="720"/>
      </w:pPr>
      <w:r w:rsidRPr="00874E39" w:rsidDel="00CA10DC">
        <w:rPr>
          <w:b/>
        </w:rPr>
        <w:t>2</w:t>
      </w:r>
      <w:r w:rsidR="001A4DF6" w:rsidRPr="00874E39">
        <w:rPr>
          <w:b/>
        </w:rPr>
        <w:t>.</w:t>
      </w:r>
      <w:r w:rsidRPr="00874E39" w:rsidDel="00CA10DC">
        <w:tab/>
      </w:r>
      <w:r w:rsidR="007566E1" w:rsidRPr="00874E39" w:rsidDel="00CA10DC">
        <w:t>The petition must clearly identify the specific debilitating disease or medical condition.</w:t>
      </w:r>
    </w:p>
    <w:p w:rsidR="001C57AB" w:rsidRPr="00874E39" w:rsidDel="00CA10DC" w:rsidRDefault="001C57AB" w:rsidP="004465C2">
      <w:pPr>
        <w:pStyle w:val="ListParagraph"/>
        <w:ind w:left="1620" w:hanging="900"/>
        <w:rPr>
          <w:strike/>
        </w:rPr>
      </w:pPr>
    </w:p>
    <w:p w:rsidR="001C57AB" w:rsidRPr="00874E39" w:rsidDel="00CA10DC" w:rsidRDefault="00A7052F" w:rsidP="00015120">
      <w:pPr>
        <w:tabs>
          <w:tab w:val="left" w:pos="1620"/>
        </w:tabs>
        <w:ind w:left="1440" w:hanging="720"/>
      </w:pPr>
      <w:r w:rsidRPr="00874E39" w:rsidDel="00CA10DC">
        <w:rPr>
          <w:b/>
        </w:rPr>
        <w:t>3</w:t>
      </w:r>
      <w:r w:rsidR="001A4DF6" w:rsidRPr="00874E39">
        <w:rPr>
          <w:b/>
        </w:rPr>
        <w:t>.</w:t>
      </w:r>
      <w:r w:rsidRPr="00874E39" w:rsidDel="00CA10DC">
        <w:tab/>
      </w:r>
      <w:r w:rsidR="007566E1" w:rsidRPr="00874E39" w:rsidDel="00CA10DC">
        <w:t>The petition must include reputable scientific evidence that supports the use of marijuana for the treatment of the disease or medical condition.</w:t>
      </w:r>
    </w:p>
    <w:p w:rsidR="001C57AB" w:rsidRPr="00874E39" w:rsidDel="00CA10DC" w:rsidRDefault="001C57AB" w:rsidP="004465C2">
      <w:pPr>
        <w:pStyle w:val="ListParagraph"/>
        <w:rPr>
          <w:strike/>
        </w:rPr>
      </w:pPr>
    </w:p>
    <w:p w:rsidR="00FC1378" w:rsidRPr="00874E39" w:rsidDel="00CA10DC" w:rsidRDefault="00A7052F" w:rsidP="00015120">
      <w:pPr>
        <w:tabs>
          <w:tab w:val="left" w:pos="1620"/>
        </w:tabs>
        <w:ind w:left="1440" w:hanging="720"/>
      </w:pPr>
      <w:r w:rsidRPr="00874E39" w:rsidDel="00CA10DC">
        <w:rPr>
          <w:b/>
        </w:rPr>
        <w:t>4</w:t>
      </w:r>
      <w:r w:rsidR="001A4DF6" w:rsidRPr="00874E39">
        <w:rPr>
          <w:b/>
        </w:rPr>
        <w:t>.</w:t>
      </w:r>
      <w:r w:rsidRPr="00874E39" w:rsidDel="00CA10DC">
        <w:rPr>
          <w:b/>
        </w:rPr>
        <w:tab/>
      </w:r>
      <w:r w:rsidR="007566E1" w:rsidRPr="00874E39" w:rsidDel="00CA10DC">
        <w:t>The petition must include sufficient evidence to demonstrate that the medical use of marijuana would benefit qualifying patients with the disease or medical condition.</w:t>
      </w:r>
    </w:p>
    <w:p w:rsidR="007566E1" w:rsidRPr="00874E39" w:rsidDel="00CA10DC" w:rsidRDefault="007566E1" w:rsidP="004465C2">
      <w:pPr>
        <w:tabs>
          <w:tab w:val="left" w:pos="720"/>
          <w:tab w:val="left" w:pos="1620"/>
        </w:tabs>
        <w:ind w:left="1620" w:hanging="900"/>
      </w:pPr>
    </w:p>
    <w:p w:rsidR="007566E1" w:rsidRPr="00874E39" w:rsidRDefault="00C93179" w:rsidP="00015120">
      <w:pPr>
        <w:tabs>
          <w:tab w:val="left" w:pos="720"/>
          <w:tab w:val="left" w:pos="1620"/>
          <w:tab w:val="num" w:pos="2340"/>
        </w:tabs>
        <w:ind w:left="1440" w:hanging="720"/>
      </w:pPr>
      <w:r w:rsidRPr="00874E39" w:rsidDel="00CA10DC">
        <w:rPr>
          <w:b/>
        </w:rPr>
        <w:t>5</w:t>
      </w:r>
      <w:r w:rsidR="001A4DF6" w:rsidRPr="00874E39">
        <w:rPr>
          <w:b/>
        </w:rPr>
        <w:t>.</w:t>
      </w:r>
      <w:r w:rsidRPr="00874E39" w:rsidDel="00CA10DC">
        <w:rPr>
          <w:b/>
        </w:rPr>
        <w:tab/>
      </w:r>
      <w:r w:rsidR="007566E1" w:rsidRPr="00874E39" w:rsidDel="00CA10DC">
        <w:t>The petition must include sufficient evidence that marijuana therapy is effective enough to warrant its use.</w:t>
      </w:r>
    </w:p>
    <w:p w:rsidR="006B0796" w:rsidRPr="00874E39" w:rsidRDefault="006B0796" w:rsidP="004465C2">
      <w:pPr>
        <w:tabs>
          <w:tab w:val="left" w:pos="720"/>
          <w:tab w:val="left" w:pos="1620"/>
          <w:tab w:val="num" w:pos="2340"/>
        </w:tabs>
        <w:ind w:left="1620" w:hanging="900"/>
      </w:pPr>
    </w:p>
    <w:p w:rsidR="006B0796" w:rsidRPr="00874E39" w:rsidDel="00CA10DC" w:rsidRDefault="006B0796" w:rsidP="00015120">
      <w:pPr>
        <w:tabs>
          <w:tab w:val="left" w:pos="720"/>
          <w:tab w:val="left" w:pos="1620"/>
          <w:tab w:val="num" w:pos="2340"/>
        </w:tabs>
        <w:ind w:left="1440" w:hanging="720"/>
        <w:rPr>
          <w:b/>
        </w:rPr>
      </w:pPr>
      <w:r w:rsidRPr="00874E39">
        <w:rPr>
          <w:b/>
        </w:rPr>
        <w:t>6</w:t>
      </w:r>
      <w:r w:rsidR="00B57BCA" w:rsidRPr="00874E39">
        <w:rPr>
          <w:b/>
        </w:rPr>
        <w:t>.</w:t>
      </w:r>
      <w:r w:rsidRPr="00874E39">
        <w:tab/>
        <w:t xml:space="preserve">The petition must include written endorsement from a </w:t>
      </w:r>
      <w:r w:rsidR="00D81358" w:rsidRPr="00874E39">
        <w:t xml:space="preserve">Maine </w:t>
      </w:r>
      <w:r w:rsidRPr="00874E39">
        <w:t>medical provider</w:t>
      </w:r>
      <w:r w:rsidR="008508F0" w:rsidRPr="00874E39">
        <w:t>,</w:t>
      </w:r>
      <w:r w:rsidRPr="00874E39">
        <w:t xml:space="preserve"> </w:t>
      </w:r>
      <w:r w:rsidR="00BD6399" w:rsidRPr="00874E39">
        <w:t xml:space="preserve">as </w:t>
      </w:r>
      <w:r w:rsidRPr="00874E39">
        <w:t xml:space="preserve">defined in statute. </w:t>
      </w:r>
    </w:p>
    <w:p w:rsidR="007566E1" w:rsidRPr="00874E39" w:rsidDel="00CA10DC" w:rsidRDefault="007566E1" w:rsidP="004465C2">
      <w:pPr>
        <w:tabs>
          <w:tab w:val="left" w:pos="840"/>
        </w:tabs>
      </w:pPr>
    </w:p>
    <w:p w:rsidR="00C93179" w:rsidRPr="00874E39" w:rsidDel="00CA10DC" w:rsidRDefault="001A4DF6" w:rsidP="004465C2">
      <w:pPr>
        <w:tabs>
          <w:tab w:val="left" w:pos="1620"/>
        </w:tabs>
        <w:ind w:left="720" w:hanging="720"/>
      </w:pPr>
      <w:r w:rsidRPr="00874E39">
        <w:rPr>
          <w:b/>
        </w:rPr>
        <w:t>C.</w:t>
      </w:r>
      <w:r w:rsidR="00C93179" w:rsidRPr="00874E39" w:rsidDel="00CA10DC">
        <w:rPr>
          <w:b/>
        </w:rPr>
        <w:tab/>
      </w:r>
      <w:r w:rsidR="007566E1" w:rsidRPr="00874E39" w:rsidDel="00CA10DC">
        <w:rPr>
          <w:b/>
        </w:rPr>
        <w:t xml:space="preserve">Public hearing. </w:t>
      </w:r>
      <w:r w:rsidR="007566E1" w:rsidRPr="00874E39" w:rsidDel="00CA10DC">
        <w:t xml:space="preserve">The </w:t>
      </w:r>
      <w:r w:rsidR="00B45DAA" w:rsidRPr="00874E39">
        <w:t>D</w:t>
      </w:r>
      <w:r w:rsidR="007566E1" w:rsidRPr="00874E39" w:rsidDel="00CA10DC">
        <w:t xml:space="preserve">epartment shall publish a notice indicating the date, time and place of the public hearing on the petition. The notice shall be posted on the </w:t>
      </w:r>
      <w:r w:rsidR="00B45DAA" w:rsidRPr="00874E39">
        <w:t>D</w:t>
      </w:r>
      <w:r w:rsidR="007566E1" w:rsidRPr="00874E39" w:rsidDel="00CA10DC">
        <w:t xml:space="preserve">epartment’s webpage and electronically sent to individuals who contact the </w:t>
      </w:r>
      <w:r w:rsidR="00B45DAA" w:rsidRPr="00874E39">
        <w:t>D</w:t>
      </w:r>
      <w:r w:rsidR="007566E1" w:rsidRPr="00874E39" w:rsidDel="00CA10DC">
        <w:t xml:space="preserve">epartment to be placed on the </w:t>
      </w:r>
      <w:r w:rsidR="00B45DAA" w:rsidRPr="00874E39">
        <w:t>D</w:t>
      </w:r>
      <w:r w:rsidR="007566E1" w:rsidRPr="00874E39" w:rsidDel="00CA10DC">
        <w:t>epartment’s interested parties’ mailing list.</w:t>
      </w:r>
    </w:p>
    <w:p w:rsidR="00C93179" w:rsidRPr="00874E39" w:rsidDel="00CA10DC" w:rsidRDefault="00C93179" w:rsidP="004465C2">
      <w:pPr>
        <w:tabs>
          <w:tab w:val="left" w:pos="1620"/>
        </w:tabs>
        <w:ind w:left="720" w:hanging="720"/>
        <w:rPr>
          <w:b/>
          <w:strike/>
        </w:rPr>
      </w:pPr>
    </w:p>
    <w:p w:rsidR="00FC1378" w:rsidRPr="00874E39" w:rsidDel="00CA10DC" w:rsidRDefault="001A4DF6" w:rsidP="004465C2">
      <w:pPr>
        <w:tabs>
          <w:tab w:val="left" w:pos="1620"/>
        </w:tabs>
        <w:ind w:left="720" w:hanging="720"/>
      </w:pPr>
      <w:r w:rsidRPr="00874E39">
        <w:rPr>
          <w:b/>
        </w:rPr>
        <w:t>D.</w:t>
      </w:r>
      <w:r w:rsidR="00C93179" w:rsidRPr="00874E39" w:rsidDel="00CA10DC">
        <w:rPr>
          <w:b/>
        </w:rPr>
        <w:tab/>
      </w:r>
      <w:r w:rsidR="007566E1" w:rsidRPr="00874E39" w:rsidDel="00CA10DC">
        <w:rPr>
          <w:b/>
        </w:rPr>
        <w:t xml:space="preserve">Written comments. </w:t>
      </w:r>
      <w:r w:rsidR="007566E1" w:rsidRPr="00874E39" w:rsidDel="00CA10DC">
        <w:t xml:space="preserve">The </w:t>
      </w:r>
      <w:r w:rsidR="00B45DAA" w:rsidRPr="00874E39">
        <w:t>D</w:t>
      </w:r>
      <w:r w:rsidR="007566E1" w:rsidRPr="00874E39" w:rsidDel="00CA10DC">
        <w:t>epartment shall accept written comments on the petition for</w:t>
      </w:r>
      <w:r w:rsidR="007566E1" w:rsidRPr="00874E39">
        <w:t xml:space="preserve"> </w:t>
      </w:r>
      <w:r w:rsidR="00B45DAA" w:rsidRPr="00874E39">
        <w:t>ten</w:t>
      </w:r>
      <w:r w:rsidR="007566E1" w:rsidRPr="00874E39" w:rsidDel="00CA10DC">
        <w:t xml:space="preserve"> business days after the date of the public hearing.</w:t>
      </w:r>
    </w:p>
    <w:p w:rsidR="007566E1" w:rsidRPr="00874E39" w:rsidDel="00CA10DC" w:rsidRDefault="007566E1" w:rsidP="004465C2">
      <w:pPr>
        <w:tabs>
          <w:tab w:val="left" w:pos="1620"/>
        </w:tabs>
        <w:ind w:left="720" w:hanging="720"/>
      </w:pPr>
    </w:p>
    <w:p w:rsidR="007566E1" w:rsidRPr="00874E39" w:rsidDel="00CA10DC" w:rsidRDefault="001A4DF6" w:rsidP="004465C2">
      <w:pPr>
        <w:ind w:left="720" w:hanging="720"/>
      </w:pPr>
      <w:r w:rsidRPr="00874E39">
        <w:rPr>
          <w:b/>
        </w:rPr>
        <w:t>E.</w:t>
      </w:r>
      <w:r w:rsidR="00A7052F" w:rsidRPr="00874E39" w:rsidDel="00CA10DC">
        <w:tab/>
      </w:r>
      <w:r w:rsidR="007566E1" w:rsidRPr="00874E39" w:rsidDel="00CA10DC">
        <w:rPr>
          <w:b/>
        </w:rPr>
        <w:t>Commissioner’s decision.</w:t>
      </w:r>
      <w:r w:rsidR="007566E1" w:rsidRPr="00874E39">
        <w:rPr>
          <w:b/>
        </w:rPr>
        <w:t xml:space="preserve"> </w:t>
      </w:r>
      <w:r w:rsidR="007566E1" w:rsidRPr="00874E39">
        <w:t>The commissioner shall approve or deny a petition within 180 days of its submission.</w:t>
      </w:r>
      <w:r w:rsidR="007566E1" w:rsidRPr="00874E39" w:rsidDel="00CA10DC">
        <w:t xml:space="preserve"> </w:t>
      </w:r>
      <w:r w:rsidR="00F747D6" w:rsidRPr="00874E39" w:rsidDel="00CA10DC">
        <w:t xml:space="preserve">The </w:t>
      </w:r>
      <w:r w:rsidR="00D81358" w:rsidRPr="00874E39">
        <w:t xml:space="preserve">commissioner’s </w:t>
      </w:r>
      <w:r w:rsidR="00F747D6" w:rsidRPr="00874E39" w:rsidDel="00CA10DC">
        <w:t xml:space="preserve">written decision </w:t>
      </w:r>
      <w:r w:rsidR="007566E1" w:rsidRPr="00874E39" w:rsidDel="00CA10DC">
        <w:t>shall include the factors supporting the decision. Factors considered by the commissioner include</w:t>
      </w:r>
      <w:r w:rsidR="008508F0" w:rsidRPr="00874E39">
        <w:t>,</w:t>
      </w:r>
      <w:r w:rsidR="007566E1" w:rsidRPr="00874E39" w:rsidDel="00CA10DC">
        <w:t xml:space="preserve"> but are not limited to</w:t>
      </w:r>
      <w:r w:rsidR="008508F0" w:rsidRPr="00874E39">
        <w:t>,</w:t>
      </w:r>
      <w:r w:rsidR="007566E1" w:rsidRPr="00874E39" w:rsidDel="00CA10DC">
        <w:t xml:space="preserve"> the following:</w:t>
      </w:r>
    </w:p>
    <w:p w:rsidR="007566E1" w:rsidRPr="00874E39" w:rsidDel="00CA10DC" w:rsidRDefault="007566E1" w:rsidP="004465C2">
      <w:pPr>
        <w:tabs>
          <w:tab w:val="left" w:pos="1620"/>
        </w:tabs>
        <w:ind w:left="720" w:hanging="720"/>
      </w:pPr>
    </w:p>
    <w:p w:rsidR="00FC1378" w:rsidRPr="00874E39" w:rsidDel="00CA10DC" w:rsidRDefault="00A7052F" w:rsidP="00015120">
      <w:pPr>
        <w:ind w:left="1440" w:hanging="720"/>
      </w:pPr>
      <w:r w:rsidRPr="00874E39" w:rsidDel="00CA10DC">
        <w:rPr>
          <w:b/>
        </w:rPr>
        <w:t>1</w:t>
      </w:r>
      <w:r w:rsidR="001A4DF6" w:rsidRPr="00874E39">
        <w:rPr>
          <w:b/>
        </w:rPr>
        <w:t>.</w:t>
      </w:r>
      <w:r w:rsidRPr="00874E39" w:rsidDel="00CA10DC">
        <w:tab/>
      </w:r>
      <w:r w:rsidR="007566E1" w:rsidRPr="00874E39" w:rsidDel="00CA10DC">
        <w:t>The written petition including required documentation;</w:t>
      </w:r>
    </w:p>
    <w:p w:rsidR="007566E1" w:rsidRPr="00874E39" w:rsidDel="00CA10DC" w:rsidRDefault="007566E1" w:rsidP="004465C2">
      <w:pPr>
        <w:tabs>
          <w:tab w:val="left" w:pos="1620"/>
        </w:tabs>
        <w:ind w:left="1620" w:hanging="900"/>
      </w:pPr>
    </w:p>
    <w:p w:rsidR="00FC1378" w:rsidRPr="00874E39" w:rsidDel="00CA10DC" w:rsidRDefault="00A7052F" w:rsidP="00015120">
      <w:pPr>
        <w:tabs>
          <w:tab w:val="left" w:pos="1620"/>
        </w:tabs>
        <w:ind w:left="1440" w:hanging="720"/>
      </w:pPr>
      <w:r w:rsidRPr="00874E39" w:rsidDel="00CA10DC">
        <w:rPr>
          <w:b/>
        </w:rPr>
        <w:t>2</w:t>
      </w:r>
      <w:r w:rsidR="001A4DF6" w:rsidRPr="00874E39">
        <w:rPr>
          <w:b/>
        </w:rPr>
        <w:t>.</w:t>
      </w:r>
      <w:r w:rsidRPr="00874E39" w:rsidDel="00CA10DC">
        <w:tab/>
      </w:r>
      <w:r w:rsidR="007566E1" w:rsidRPr="00874E39" w:rsidDel="00CA10DC">
        <w:t>Public testimony and written comments; and</w:t>
      </w:r>
    </w:p>
    <w:p w:rsidR="007566E1" w:rsidRPr="00874E39" w:rsidDel="00CA10DC" w:rsidRDefault="007566E1" w:rsidP="004465C2">
      <w:pPr>
        <w:tabs>
          <w:tab w:val="left" w:pos="1620"/>
        </w:tabs>
        <w:ind w:left="1620" w:hanging="900"/>
      </w:pPr>
    </w:p>
    <w:p w:rsidR="007566E1" w:rsidRPr="00874E39" w:rsidDel="00CA10DC" w:rsidRDefault="00A7052F" w:rsidP="00015120">
      <w:pPr>
        <w:tabs>
          <w:tab w:val="left" w:pos="1620"/>
        </w:tabs>
        <w:ind w:left="1440" w:hanging="720"/>
      </w:pPr>
      <w:r w:rsidRPr="00874E39" w:rsidDel="00CA10DC">
        <w:rPr>
          <w:b/>
        </w:rPr>
        <w:t>3</w:t>
      </w:r>
      <w:r w:rsidR="001A4DF6" w:rsidRPr="00874E39">
        <w:rPr>
          <w:b/>
        </w:rPr>
        <w:t>.</w:t>
      </w:r>
      <w:r w:rsidRPr="00874E39" w:rsidDel="00CA10DC">
        <w:tab/>
      </w:r>
      <w:r w:rsidR="007566E1" w:rsidRPr="00874E39" w:rsidDel="00CA10DC">
        <w:t>Consultation with physicians and additional research conducted by</w:t>
      </w:r>
      <w:r w:rsidR="008508F0" w:rsidRPr="00874E39">
        <w:t>,</w:t>
      </w:r>
      <w:r w:rsidR="007566E1" w:rsidRPr="00874E39" w:rsidDel="00CA10DC">
        <w:t xml:space="preserve"> or on behalf of</w:t>
      </w:r>
      <w:r w:rsidR="008508F0" w:rsidRPr="00874E39">
        <w:t>,</w:t>
      </w:r>
      <w:r w:rsidR="007566E1" w:rsidRPr="00874E39" w:rsidDel="00CA10DC">
        <w:t xml:space="preserve"> the </w:t>
      </w:r>
      <w:r w:rsidR="00B45DAA" w:rsidRPr="00874E39">
        <w:t>D</w:t>
      </w:r>
      <w:r w:rsidR="007566E1" w:rsidRPr="00874E39" w:rsidDel="00CA10DC">
        <w:t>epartment at its discretion.</w:t>
      </w:r>
    </w:p>
    <w:p w:rsidR="007566E1" w:rsidRPr="00874E39" w:rsidDel="00CA10DC" w:rsidRDefault="007566E1" w:rsidP="004465C2">
      <w:pPr>
        <w:tabs>
          <w:tab w:val="left" w:pos="1620"/>
        </w:tabs>
        <w:ind w:left="1620" w:hanging="900"/>
      </w:pPr>
    </w:p>
    <w:p w:rsidR="00E5225A" w:rsidRPr="00874E39" w:rsidRDefault="001A4DF6" w:rsidP="004465C2">
      <w:pPr>
        <w:ind w:left="720" w:hanging="720"/>
      </w:pPr>
      <w:r w:rsidRPr="00874E39">
        <w:rPr>
          <w:b/>
        </w:rPr>
        <w:t>F.</w:t>
      </w:r>
      <w:r w:rsidR="00FB4217" w:rsidRPr="00874E39">
        <w:rPr>
          <w:b/>
        </w:rPr>
        <w:tab/>
      </w:r>
      <w:r w:rsidR="00E5225A" w:rsidRPr="00874E39">
        <w:rPr>
          <w:b/>
        </w:rPr>
        <w:t xml:space="preserve">Bona fide medical provider-patient relationship. </w:t>
      </w:r>
      <w:r w:rsidR="001E5764" w:rsidRPr="00874E39">
        <w:t>The</w:t>
      </w:r>
      <w:r w:rsidR="00CA10DC" w:rsidRPr="00874E39">
        <w:t xml:space="preserve"> </w:t>
      </w:r>
      <w:r w:rsidR="00673079" w:rsidRPr="00874E39">
        <w:t xml:space="preserve">medical provider shall certify that the </w:t>
      </w:r>
      <w:r w:rsidR="00CA10DC" w:rsidRPr="00874E39">
        <w:t xml:space="preserve">written certification </w:t>
      </w:r>
      <w:r w:rsidR="00673079" w:rsidRPr="00874E39">
        <w:t xml:space="preserve">has been </w:t>
      </w:r>
      <w:r w:rsidR="00CA10DC" w:rsidRPr="00874E39">
        <w:t xml:space="preserve">provided in the course of a bona fide medical provider-patient relationship. </w:t>
      </w:r>
      <w:r w:rsidR="00E5225A" w:rsidRPr="00874E39">
        <w:t xml:space="preserve">The medical provider </w:t>
      </w:r>
      <w:r w:rsidR="00AF77E6" w:rsidRPr="00874E39">
        <w:t>may have to verify that</w:t>
      </w:r>
      <w:r w:rsidR="000333FC" w:rsidRPr="00874E39">
        <w:t xml:space="preserve">, prior to issuance of a written </w:t>
      </w:r>
      <w:proofErr w:type="gramStart"/>
      <w:r w:rsidR="000333FC" w:rsidRPr="00874E39">
        <w:t>certification,</w:t>
      </w:r>
      <w:proofErr w:type="gramEnd"/>
      <w:r w:rsidR="00AF77E6" w:rsidRPr="00874E39">
        <w:t xml:space="preserve"> </w:t>
      </w:r>
      <w:r w:rsidR="00E5225A" w:rsidRPr="00874E39">
        <w:t xml:space="preserve">a bona fide </w:t>
      </w:r>
      <w:r w:rsidR="00AF77E6" w:rsidRPr="00874E39">
        <w:t xml:space="preserve">medical </w:t>
      </w:r>
      <w:r w:rsidR="00E5225A" w:rsidRPr="00874E39">
        <w:t>provider</w:t>
      </w:r>
      <w:r w:rsidR="00AF77E6" w:rsidRPr="00874E39">
        <w:t xml:space="preserve">-patient relationship </w:t>
      </w:r>
      <w:r w:rsidR="00E5225A" w:rsidRPr="00874E39">
        <w:t>exists</w:t>
      </w:r>
      <w:r w:rsidR="00EB1854" w:rsidRPr="00874E39">
        <w:t>. In order to establish a bona fide medical provider-patient relationship for medical marijuana certification, the medical provider shall:</w:t>
      </w:r>
    </w:p>
    <w:p w:rsidR="00E5225A" w:rsidRPr="00874E39" w:rsidRDefault="00E5225A" w:rsidP="004465C2">
      <w:pPr>
        <w:ind w:left="720" w:hanging="720"/>
        <w:rPr>
          <w:b/>
        </w:rPr>
      </w:pPr>
    </w:p>
    <w:p w:rsidR="00E5225A" w:rsidRPr="00874E39" w:rsidRDefault="00E5225A" w:rsidP="004465C2">
      <w:pPr>
        <w:ind w:left="1440" w:hanging="720"/>
      </w:pPr>
      <w:r w:rsidRPr="00874E39">
        <w:rPr>
          <w:b/>
        </w:rPr>
        <w:t>1</w:t>
      </w:r>
      <w:r w:rsidR="00161CA8" w:rsidRPr="00874E39">
        <w:rPr>
          <w:b/>
        </w:rPr>
        <w:t>.</w:t>
      </w:r>
      <w:r w:rsidRPr="00874E39">
        <w:rPr>
          <w:b/>
        </w:rPr>
        <w:tab/>
      </w:r>
      <w:r w:rsidR="00224029" w:rsidRPr="00874E39">
        <w:t>Conduct a</w:t>
      </w:r>
      <w:r w:rsidRPr="00874E39">
        <w:t xml:space="preserve"> full assessment of the patient’s medical history</w:t>
      </w:r>
      <w:r w:rsidR="008508F0" w:rsidRPr="00874E39">
        <w:t>,</w:t>
      </w:r>
      <w:r w:rsidR="00224029" w:rsidRPr="00874E39">
        <w:t xml:space="preserve"> including substance mis</w:t>
      </w:r>
      <w:r w:rsidR="002B7A60" w:rsidRPr="00874E39">
        <w:t>use history and current condition, medication and treatment</w:t>
      </w:r>
      <w:r w:rsidRPr="00874E39">
        <w:t xml:space="preserve">; </w:t>
      </w:r>
    </w:p>
    <w:p w:rsidR="00E5225A" w:rsidRPr="00874E39" w:rsidRDefault="00E5225A" w:rsidP="004465C2">
      <w:pPr>
        <w:ind w:left="720" w:hanging="720"/>
      </w:pPr>
    </w:p>
    <w:p w:rsidR="00E5225A" w:rsidRPr="00874E39" w:rsidRDefault="00C9023D" w:rsidP="004465C2">
      <w:pPr>
        <w:ind w:left="1440" w:hanging="720"/>
      </w:pPr>
      <w:r w:rsidRPr="00874E39">
        <w:rPr>
          <w:b/>
        </w:rPr>
        <w:t>2</w:t>
      </w:r>
      <w:r w:rsidR="00161CA8" w:rsidRPr="00874E39">
        <w:rPr>
          <w:b/>
        </w:rPr>
        <w:t>.</w:t>
      </w:r>
      <w:r w:rsidR="00E5225A" w:rsidRPr="00874E39">
        <w:tab/>
      </w:r>
      <w:r w:rsidR="00D26694" w:rsidRPr="00874E39">
        <w:t xml:space="preserve">Facilitate an encounter with the person and conduct a </w:t>
      </w:r>
      <w:r w:rsidR="00E5225A" w:rsidRPr="00874E39">
        <w:t xml:space="preserve">relevant physical examination occurring at a permanent location </w:t>
      </w:r>
      <w:r w:rsidR="00224029" w:rsidRPr="00874E39">
        <w:t>that</w:t>
      </w:r>
      <w:r w:rsidR="00B04334" w:rsidRPr="00874E39">
        <w:t xml:space="preserve">, </w:t>
      </w:r>
      <w:r w:rsidR="00347D1A" w:rsidRPr="00874E39">
        <w:t>similar to</w:t>
      </w:r>
      <w:r w:rsidR="00B04334" w:rsidRPr="00874E39">
        <w:t xml:space="preserve"> a</w:t>
      </w:r>
      <w:r w:rsidR="00820AA4" w:rsidRPr="00874E39">
        <w:t xml:space="preserve"> covered</w:t>
      </w:r>
      <w:r w:rsidR="00B04334" w:rsidRPr="00874E39">
        <w:t xml:space="preserve"> office visit</w:t>
      </w:r>
      <w:r w:rsidR="00820AA4" w:rsidRPr="00874E39">
        <w:t xml:space="preserve"> or</w:t>
      </w:r>
      <w:r w:rsidR="00B04334" w:rsidRPr="00874E39">
        <w:t xml:space="preserve"> outpatient treatment</w:t>
      </w:r>
      <w:r w:rsidR="00820AA4" w:rsidRPr="00874E39">
        <w:t xml:space="preserve"> in terms of site,</w:t>
      </w:r>
      <w:r w:rsidR="00406442" w:rsidRPr="00874E39">
        <w:t xml:space="preserve"> extent, duration and frequency;</w:t>
      </w:r>
      <w:r w:rsidR="00820AA4" w:rsidRPr="00874E39">
        <w:t xml:space="preserve"> </w:t>
      </w:r>
      <w:r w:rsidR="00224029" w:rsidRPr="00874E39">
        <w:t xml:space="preserve">is </w:t>
      </w:r>
      <w:r w:rsidR="00B04334" w:rsidRPr="00874E39">
        <w:t xml:space="preserve">clinically </w:t>
      </w:r>
      <w:r w:rsidR="00E5225A" w:rsidRPr="00874E39">
        <w:t xml:space="preserve">appropriate for </w:t>
      </w:r>
      <w:r w:rsidR="00820AA4" w:rsidRPr="00874E39">
        <w:t>conducting medical services</w:t>
      </w:r>
      <w:r w:rsidR="00406442" w:rsidRPr="00874E39">
        <w:t xml:space="preserve"> and</w:t>
      </w:r>
      <w:r w:rsidR="00820AA4" w:rsidRPr="00874E39">
        <w:t xml:space="preserve"> effective for addressing the patient’s debilitating condition</w:t>
      </w:r>
      <w:r w:rsidR="00406442" w:rsidRPr="00874E39">
        <w:t>;</w:t>
      </w:r>
      <w:r w:rsidR="00B04334" w:rsidRPr="00874E39">
        <w:t xml:space="preserve"> </w:t>
      </w:r>
      <w:r w:rsidR="00E5225A" w:rsidRPr="00874E39">
        <w:t>and that enables t</w:t>
      </w:r>
      <w:r w:rsidR="00B45DAA" w:rsidRPr="00874E39">
        <w:t xml:space="preserve">he patient to return for follow </w:t>
      </w:r>
      <w:r w:rsidR="00E5225A" w:rsidRPr="00874E39">
        <w:t>up, consultation or assistance</w:t>
      </w:r>
      <w:r w:rsidR="008508F0" w:rsidRPr="00874E39">
        <w:t>,</w:t>
      </w:r>
      <w:r w:rsidR="00E5225A" w:rsidRPr="00874E39">
        <w:t xml:space="preserve"> as needed; </w:t>
      </w:r>
    </w:p>
    <w:p w:rsidR="00E5225A" w:rsidRPr="00874E39" w:rsidRDefault="00E5225A" w:rsidP="004465C2">
      <w:pPr>
        <w:ind w:left="720" w:hanging="720"/>
      </w:pPr>
    </w:p>
    <w:p w:rsidR="00E5225A" w:rsidRPr="00874E39" w:rsidRDefault="00C9023D" w:rsidP="004465C2">
      <w:pPr>
        <w:ind w:left="1440" w:hanging="720"/>
      </w:pPr>
      <w:r w:rsidRPr="00874E39">
        <w:rPr>
          <w:b/>
        </w:rPr>
        <w:t>3</w:t>
      </w:r>
      <w:r w:rsidR="00161CA8" w:rsidRPr="00874E39">
        <w:rPr>
          <w:b/>
        </w:rPr>
        <w:t>.</w:t>
      </w:r>
      <w:r w:rsidR="00E5225A" w:rsidRPr="00874E39">
        <w:tab/>
        <w:t>Review of prior records of relevant examinations, diagnostic test results, treatments and treatment response;</w:t>
      </w:r>
    </w:p>
    <w:p w:rsidR="00E5225A" w:rsidRPr="00874E39" w:rsidRDefault="00E5225A" w:rsidP="004465C2">
      <w:pPr>
        <w:ind w:left="720" w:hanging="720"/>
      </w:pPr>
    </w:p>
    <w:p w:rsidR="00E5225A" w:rsidRPr="00874E39" w:rsidRDefault="00C9023D" w:rsidP="004465C2">
      <w:pPr>
        <w:ind w:left="720"/>
      </w:pPr>
      <w:r w:rsidRPr="00874E39">
        <w:rPr>
          <w:b/>
        </w:rPr>
        <w:t>4</w:t>
      </w:r>
      <w:r w:rsidR="00161CA8" w:rsidRPr="00874E39">
        <w:rPr>
          <w:b/>
        </w:rPr>
        <w:t>.</w:t>
      </w:r>
      <w:r w:rsidR="00E5225A" w:rsidRPr="00874E39">
        <w:tab/>
      </w:r>
      <w:r w:rsidR="00224029" w:rsidRPr="00874E39">
        <w:t xml:space="preserve">Develop and document a </w:t>
      </w:r>
      <w:r w:rsidR="00E5225A" w:rsidRPr="00874E39">
        <w:t xml:space="preserve">plan of care; </w:t>
      </w:r>
    </w:p>
    <w:p w:rsidR="00E5225A" w:rsidRPr="00874E39" w:rsidRDefault="00E5225A" w:rsidP="004465C2">
      <w:pPr>
        <w:ind w:left="720" w:hanging="720"/>
      </w:pPr>
    </w:p>
    <w:p w:rsidR="00E5225A" w:rsidRPr="00874E39" w:rsidRDefault="00C9023D" w:rsidP="004465C2">
      <w:pPr>
        <w:ind w:left="1440" w:hanging="720"/>
      </w:pPr>
      <w:r w:rsidRPr="00874E39">
        <w:rPr>
          <w:b/>
        </w:rPr>
        <w:t>5</w:t>
      </w:r>
      <w:r w:rsidR="00161CA8" w:rsidRPr="00874E39">
        <w:rPr>
          <w:b/>
        </w:rPr>
        <w:t>.</w:t>
      </w:r>
      <w:r w:rsidR="00E5225A" w:rsidRPr="00874E39">
        <w:tab/>
      </w:r>
      <w:r w:rsidR="00224029" w:rsidRPr="00874E39">
        <w:t>Create and maintain</w:t>
      </w:r>
      <w:r w:rsidR="00E5225A" w:rsidRPr="00874E39">
        <w:t xml:space="preserve"> patient record</w:t>
      </w:r>
      <w:r w:rsidRPr="00874E39">
        <w:t>s</w:t>
      </w:r>
      <w:r w:rsidR="00673079" w:rsidRPr="00874E39">
        <w:t xml:space="preserve"> and documentation, including:</w:t>
      </w:r>
      <w:r w:rsidR="00E5225A" w:rsidRPr="00874E39">
        <w:t xml:space="preserve"> </w:t>
      </w:r>
    </w:p>
    <w:p w:rsidR="00673079" w:rsidRPr="00874E39" w:rsidRDefault="00673079" w:rsidP="004465C2">
      <w:pPr>
        <w:ind w:left="1440" w:hanging="720"/>
      </w:pPr>
    </w:p>
    <w:p w:rsidR="00EB1854" w:rsidRPr="00874E39" w:rsidRDefault="00EB1854" w:rsidP="00015120">
      <w:pPr>
        <w:pStyle w:val="ListParagraph"/>
        <w:numPr>
          <w:ilvl w:val="0"/>
          <w:numId w:val="43"/>
        </w:numPr>
        <w:spacing w:after="240"/>
        <w:ind w:left="2160" w:hanging="720"/>
      </w:pPr>
      <w:r w:rsidRPr="00874E39">
        <w:t>The patient’s medical history;</w:t>
      </w:r>
    </w:p>
    <w:p w:rsidR="00EB1854" w:rsidRPr="00874E39" w:rsidRDefault="00EB1854" w:rsidP="00015120">
      <w:pPr>
        <w:pStyle w:val="ListParagraph"/>
        <w:numPr>
          <w:ilvl w:val="0"/>
          <w:numId w:val="43"/>
        </w:numPr>
        <w:spacing w:after="240"/>
        <w:ind w:left="2160" w:hanging="720"/>
      </w:pPr>
      <w:r w:rsidRPr="00874E39">
        <w:t>Results of the physical examination, including vital signs, and any laboratory tests;</w:t>
      </w:r>
    </w:p>
    <w:p w:rsidR="00EB1854" w:rsidRPr="00874E39" w:rsidRDefault="00EB1854" w:rsidP="00015120">
      <w:pPr>
        <w:pStyle w:val="ListParagraph"/>
        <w:numPr>
          <w:ilvl w:val="0"/>
          <w:numId w:val="43"/>
        </w:numPr>
        <w:spacing w:after="240"/>
        <w:ind w:left="2160" w:hanging="720"/>
      </w:pPr>
      <w:r w:rsidRPr="00874E39">
        <w:t>Instructions to the patient, including discussions of the risks and benefits of the medical use of marijuana, and any disadvantages, alternatives, potential adverse effects, and expected response to treatment;</w:t>
      </w:r>
    </w:p>
    <w:p w:rsidR="00EB1854" w:rsidRPr="00874E39" w:rsidRDefault="00EB1854" w:rsidP="00015120">
      <w:pPr>
        <w:pStyle w:val="ListParagraph"/>
        <w:numPr>
          <w:ilvl w:val="0"/>
          <w:numId w:val="43"/>
        </w:numPr>
        <w:spacing w:after="240"/>
        <w:ind w:left="2160" w:hanging="720"/>
      </w:pPr>
      <w:r w:rsidRPr="00874E39">
        <w:t>A description of the treatment(s) provided to the patient, including all past and current medications prescribed or administered (including the date, type, dose and quantity);</w:t>
      </w:r>
    </w:p>
    <w:p w:rsidR="00EB1854" w:rsidRPr="00874E39" w:rsidRDefault="00EB1854" w:rsidP="00015120">
      <w:pPr>
        <w:pStyle w:val="ListParagraph"/>
        <w:numPr>
          <w:ilvl w:val="0"/>
          <w:numId w:val="43"/>
        </w:numPr>
        <w:spacing w:after="240"/>
        <w:ind w:left="2160" w:hanging="720"/>
      </w:pPr>
      <w:r w:rsidRPr="00874E39">
        <w:t>Results of ongoing monitoring of patient progress</w:t>
      </w:r>
      <w:r w:rsidR="0022435A" w:rsidRPr="00874E39">
        <w:t xml:space="preserve"> </w:t>
      </w:r>
      <w:r w:rsidRPr="00874E39">
        <w:t>and the need for the continued use of medical marijuana; and</w:t>
      </w:r>
    </w:p>
    <w:p w:rsidR="00320ED0" w:rsidRPr="00874E39" w:rsidRDefault="00EB1854" w:rsidP="00015120">
      <w:pPr>
        <w:pStyle w:val="ListParagraph"/>
        <w:numPr>
          <w:ilvl w:val="0"/>
          <w:numId w:val="43"/>
        </w:numPr>
        <w:spacing w:after="240"/>
        <w:ind w:left="2160" w:hanging="720"/>
        <w:rPr>
          <w:b/>
        </w:rPr>
      </w:pPr>
      <w:r w:rsidRPr="00874E39">
        <w:t>Notes on evaluations, communications and consultatio</w:t>
      </w:r>
      <w:r w:rsidR="00673079" w:rsidRPr="00874E39">
        <w:t>ns with other medical providers.</w:t>
      </w:r>
      <w:r w:rsidR="00673079" w:rsidRPr="00874E39">
        <w:rPr>
          <w:b/>
        </w:rPr>
        <w:t xml:space="preserve"> </w:t>
      </w:r>
    </w:p>
    <w:p w:rsidR="00E5225A" w:rsidRPr="00874E39" w:rsidRDefault="001A4DF6" w:rsidP="00E22030">
      <w:pPr>
        <w:tabs>
          <w:tab w:val="left" w:pos="720"/>
        </w:tabs>
        <w:ind w:left="720" w:hanging="720"/>
      </w:pPr>
      <w:r w:rsidRPr="00874E39">
        <w:rPr>
          <w:b/>
        </w:rPr>
        <w:t>G.</w:t>
      </w:r>
      <w:r w:rsidR="00FB4217" w:rsidRPr="00874E39">
        <w:rPr>
          <w:b/>
        </w:rPr>
        <w:tab/>
      </w:r>
      <w:r w:rsidR="003A4AC9" w:rsidRPr="00874E39">
        <w:rPr>
          <w:b/>
        </w:rPr>
        <w:t>Retain and maintain r</w:t>
      </w:r>
      <w:r w:rsidR="00E5225A" w:rsidRPr="00874E39">
        <w:rPr>
          <w:b/>
        </w:rPr>
        <w:t>ecords.</w:t>
      </w:r>
      <w:r w:rsidR="00E5225A" w:rsidRPr="00874E39">
        <w:t xml:space="preserve"> </w:t>
      </w:r>
      <w:r w:rsidR="00EF0642" w:rsidRPr="00874E39">
        <w:t>The medical provider must</w:t>
      </w:r>
      <w:r w:rsidR="00A95E86" w:rsidRPr="00874E39">
        <w:rPr>
          <w:strike/>
        </w:rPr>
        <w:t xml:space="preserve"> </w:t>
      </w:r>
      <w:r w:rsidR="00E5225A" w:rsidRPr="00874E39">
        <w:t xml:space="preserve">retain and maintain records that support the decision to recommend the medical use of marijuana, including records of the diagnosis of the debilitating medical condition for which the medical use of marijuana is recommended, </w:t>
      </w:r>
      <w:r w:rsidR="00EF0642" w:rsidRPr="00874E39">
        <w:t>including</w:t>
      </w:r>
      <w:r w:rsidR="004646F8" w:rsidRPr="00874E39">
        <w:t>:</w:t>
      </w:r>
    </w:p>
    <w:p w:rsidR="00FB4217" w:rsidRPr="00874E39" w:rsidRDefault="00FB4217" w:rsidP="004465C2">
      <w:pPr>
        <w:tabs>
          <w:tab w:val="left" w:pos="720"/>
        </w:tabs>
        <w:ind w:left="720"/>
      </w:pPr>
    </w:p>
    <w:p w:rsidR="00373817" w:rsidRPr="00874E39" w:rsidRDefault="00FB4217" w:rsidP="004465C2">
      <w:pPr>
        <w:tabs>
          <w:tab w:val="left" w:pos="1440"/>
          <w:tab w:val="left" w:pos="2700"/>
          <w:tab w:val="left" w:pos="3600"/>
        </w:tabs>
        <w:ind w:left="1440" w:hanging="720"/>
      </w:pPr>
      <w:r w:rsidRPr="00874E39">
        <w:rPr>
          <w:b/>
        </w:rPr>
        <w:t>1</w:t>
      </w:r>
      <w:r w:rsidR="001A4DF6" w:rsidRPr="00874E39">
        <w:rPr>
          <w:b/>
        </w:rPr>
        <w:t>.</w:t>
      </w:r>
      <w:r w:rsidRPr="00874E39">
        <w:tab/>
      </w:r>
      <w:r w:rsidR="00E5225A" w:rsidRPr="00874E39">
        <w:t xml:space="preserve">A description of the ordinary medical or surgical measures for intractable pain that the patient has not responded to for more than </w:t>
      </w:r>
      <w:r w:rsidR="00B45DAA" w:rsidRPr="00874E39">
        <w:t>six</w:t>
      </w:r>
      <w:r w:rsidR="00E5225A" w:rsidRPr="00874E39">
        <w:t xml:space="preserve"> months; or</w:t>
      </w:r>
      <w:r w:rsidR="00373817" w:rsidRPr="00874E39">
        <w:t xml:space="preserve"> </w:t>
      </w:r>
    </w:p>
    <w:p w:rsidR="00373817" w:rsidRPr="00874E39" w:rsidRDefault="00373817" w:rsidP="004465C2">
      <w:pPr>
        <w:pStyle w:val="ListParagraph"/>
        <w:tabs>
          <w:tab w:val="left" w:pos="1620"/>
          <w:tab w:val="left" w:pos="2700"/>
          <w:tab w:val="left" w:pos="3600"/>
        </w:tabs>
        <w:ind w:left="1620"/>
      </w:pPr>
    </w:p>
    <w:p w:rsidR="00E5225A" w:rsidRPr="00874E39" w:rsidRDefault="00FB4217" w:rsidP="004465C2">
      <w:pPr>
        <w:tabs>
          <w:tab w:val="left" w:pos="1620"/>
          <w:tab w:val="left" w:pos="2700"/>
          <w:tab w:val="left" w:pos="3600"/>
        </w:tabs>
        <w:ind w:left="1440" w:hanging="720"/>
      </w:pPr>
      <w:r w:rsidRPr="00874E39">
        <w:rPr>
          <w:b/>
        </w:rPr>
        <w:t>2</w:t>
      </w:r>
      <w:r w:rsidR="001A4DF6" w:rsidRPr="00874E39">
        <w:rPr>
          <w:b/>
        </w:rPr>
        <w:t>.</w:t>
      </w:r>
      <w:r w:rsidRPr="00874E39">
        <w:tab/>
      </w:r>
      <w:r w:rsidR="00E5225A" w:rsidRPr="00874E39">
        <w:t>A description of the symptoms resulting from a chronic or debilitating disease or medical condition or i</w:t>
      </w:r>
      <w:r w:rsidR="003A4AC9" w:rsidRPr="00874E39">
        <w:t xml:space="preserve">ts treatment that satisfies </w:t>
      </w:r>
      <w:r w:rsidR="00E5225A" w:rsidRPr="00874E39">
        <w:t xml:space="preserve">criteria </w:t>
      </w:r>
      <w:r w:rsidR="003A4AC9" w:rsidRPr="00874E39">
        <w:t>for the medical use of marijuana</w:t>
      </w:r>
      <w:r w:rsidR="00373817" w:rsidRPr="00874E39">
        <w:t xml:space="preserve"> as</w:t>
      </w:r>
      <w:r w:rsidR="003A4AC9" w:rsidRPr="00874E39">
        <w:t xml:space="preserve"> </w:t>
      </w:r>
      <w:r w:rsidR="00E5225A" w:rsidRPr="00874E39">
        <w:t xml:space="preserve">set out in </w:t>
      </w:r>
      <w:r w:rsidR="00A076C7" w:rsidRPr="00874E39">
        <w:t>thi</w:t>
      </w:r>
      <w:r w:rsidR="003A4AC9" w:rsidRPr="00874E39">
        <w:t>s</w:t>
      </w:r>
      <w:r w:rsidR="00A076C7" w:rsidRPr="00874E39">
        <w:t xml:space="preserve"> rule</w:t>
      </w:r>
      <w:r w:rsidR="003A4AC9" w:rsidRPr="00874E39">
        <w:t xml:space="preserve"> and the statute</w:t>
      </w:r>
      <w:r w:rsidR="00066D02" w:rsidRPr="00874E39">
        <w:t>; and</w:t>
      </w:r>
    </w:p>
    <w:p w:rsidR="00E5225A" w:rsidRPr="00874E39" w:rsidRDefault="00E5225A" w:rsidP="004465C2">
      <w:pPr>
        <w:tabs>
          <w:tab w:val="left" w:pos="1620"/>
          <w:tab w:val="left" w:pos="2700"/>
          <w:tab w:val="left" w:pos="3600"/>
        </w:tabs>
        <w:ind w:left="1620" w:hanging="900"/>
        <w:rPr>
          <w:b/>
        </w:rPr>
      </w:pPr>
    </w:p>
    <w:p w:rsidR="00E5225A" w:rsidRPr="00874E39" w:rsidRDefault="00FB4217" w:rsidP="004465C2">
      <w:pPr>
        <w:tabs>
          <w:tab w:val="left" w:pos="1440"/>
        </w:tabs>
        <w:ind w:left="1440" w:hanging="720"/>
      </w:pPr>
      <w:r w:rsidRPr="00874E39">
        <w:rPr>
          <w:b/>
        </w:rPr>
        <w:t>3</w:t>
      </w:r>
      <w:r w:rsidR="001A4DF6" w:rsidRPr="00874E39">
        <w:rPr>
          <w:b/>
        </w:rPr>
        <w:t>.</w:t>
      </w:r>
      <w:r w:rsidRPr="00874E39">
        <w:tab/>
      </w:r>
      <w:r w:rsidR="00E5225A" w:rsidRPr="00874E39">
        <w:t>A nonbinding estimate of the length of time that the medical use of marijuana is needed for the treatment of the debilitating medical condition.</w:t>
      </w:r>
    </w:p>
    <w:p w:rsidR="007B7363" w:rsidRPr="00874E39" w:rsidRDefault="007B7363" w:rsidP="004465C2">
      <w:pPr>
        <w:tabs>
          <w:tab w:val="left" w:pos="720"/>
          <w:tab w:val="left" w:pos="3480"/>
        </w:tabs>
        <w:ind w:left="720" w:hanging="720"/>
        <w:rPr>
          <w:b/>
          <w:strike/>
        </w:rPr>
      </w:pPr>
    </w:p>
    <w:p w:rsidR="00E5225A" w:rsidRPr="00874E39" w:rsidRDefault="001A4DF6" w:rsidP="004465C2">
      <w:pPr>
        <w:tabs>
          <w:tab w:val="left" w:pos="720"/>
        </w:tabs>
        <w:ind w:left="720" w:hanging="720"/>
      </w:pPr>
      <w:r w:rsidRPr="00874E39">
        <w:rPr>
          <w:b/>
        </w:rPr>
        <w:t>H.</w:t>
      </w:r>
      <w:r w:rsidR="00785CFB" w:rsidRPr="00874E39">
        <w:rPr>
          <w:b/>
        </w:rPr>
        <w:tab/>
      </w:r>
      <w:r w:rsidR="00E5225A" w:rsidRPr="00874E39">
        <w:rPr>
          <w:b/>
        </w:rPr>
        <w:t>Minor patient; consent</w:t>
      </w:r>
      <w:r w:rsidR="00E5225A" w:rsidRPr="00874E39">
        <w:t>. Prio</w:t>
      </w:r>
      <w:r w:rsidR="00806FDB" w:rsidRPr="00874E39">
        <w:t xml:space="preserve">r to issuing a </w:t>
      </w:r>
      <w:r w:rsidR="00E5225A" w:rsidRPr="00874E39">
        <w:t xml:space="preserve">written certification for </w:t>
      </w:r>
      <w:r w:rsidR="00806FDB" w:rsidRPr="00874E39">
        <w:t xml:space="preserve">a </w:t>
      </w:r>
      <w:r w:rsidR="00E5225A" w:rsidRPr="00874E39">
        <w:t>minor</w:t>
      </w:r>
      <w:r w:rsidR="005D3416" w:rsidRPr="00874E39">
        <w:t xml:space="preserve"> patient</w:t>
      </w:r>
      <w:r w:rsidR="00806FDB" w:rsidRPr="00874E39">
        <w:t>’</w:t>
      </w:r>
      <w:r w:rsidR="00E5225A" w:rsidRPr="00874E39">
        <w:t>s</w:t>
      </w:r>
      <w:r w:rsidR="00806FDB" w:rsidRPr="00874E39">
        <w:t xml:space="preserve"> medical use of marijuana</w:t>
      </w:r>
      <w:r w:rsidR="00E5225A" w:rsidRPr="00874E39">
        <w:t>, the treating me</w:t>
      </w:r>
      <w:r w:rsidR="00806FDB" w:rsidRPr="00874E39">
        <w:t xml:space="preserve">dical provider must secure </w:t>
      </w:r>
      <w:r w:rsidR="00E5225A" w:rsidRPr="00874E39">
        <w:t>written consent</w:t>
      </w:r>
      <w:r w:rsidR="00762B32" w:rsidRPr="00874E39">
        <w:t xml:space="preserve"> of the parent, legal guardian, or person having legal custody of the minor qualifying patient.</w:t>
      </w:r>
      <w:r w:rsidR="00E5225A" w:rsidRPr="00874E39">
        <w:t xml:space="preserve"> The </w:t>
      </w:r>
      <w:r w:rsidR="00556F75" w:rsidRPr="00874E39">
        <w:t>medical provider must have documentation of the</w:t>
      </w:r>
      <w:r w:rsidR="00C55329" w:rsidRPr="00874E39">
        <w:t xml:space="preserve"> consent</w:t>
      </w:r>
      <w:r w:rsidR="00556F75" w:rsidRPr="00874E39">
        <w:t xml:space="preserve"> </w:t>
      </w:r>
      <w:r w:rsidR="00C55329" w:rsidRPr="00874E39">
        <w:t xml:space="preserve">of the </w:t>
      </w:r>
      <w:r w:rsidR="00E5225A" w:rsidRPr="00874E39">
        <w:t xml:space="preserve">parent, legal guardian or person having legal custody of the minor </w:t>
      </w:r>
      <w:r w:rsidR="00C55329" w:rsidRPr="00874E39">
        <w:t>in accordance with the statute.</w:t>
      </w:r>
    </w:p>
    <w:p w:rsidR="00305375" w:rsidRPr="00874E39" w:rsidRDefault="00305375" w:rsidP="004465C2">
      <w:pPr>
        <w:tabs>
          <w:tab w:val="left" w:pos="720"/>
          <w:tab w:val="left" w:pos="3480"/>
        </w:tabs>
        <w:rPr>
          <w:b/>
        </w:rPr>
      </w:pPr>
    </w:p>
    <w:p w:rsidR="00E5225A" w:rsidRPr="00874E39" w:rsidRDefault="00D7473F" w:rsidP="004465C2">
      <w:pPr>
        <w:tabs>
          <w:tab w:val="left" w:pos="720"/>
          <w:tab w:val="left" w:pos="2520"/>
          <w:tab w:val="left" w:pos="3480"/>
        </w:tabs>
        <w:ind w:left="720" w:hanging="720"/>
      </w:pPr>
      <w:r w:rsidRPr="00874E39">
        <w:rPr>
          <w:b/>
        </w:rPr>
        <w:t>I</w:t>
      </w:r>
      <w:r w:rsidR="001F7899" w:rsidRPr="00874E39">
        <w:rPr>
          <w:b/>
        </w:rPr>
        <w:t>.</w:t>
      </w:r>
      <w:r w:rsidR="005D3416" w:rsidRPr="00874E39">
        <w:rPr>
          <w:b/>
        </w:rPr>
        <w:tab/>
      </w:r>
      <w:r w:rsidR="00E5225A" w:rsidRPr="00874E39">
        <w:rPr>
          <w:b/>
        </w:rPr>
        <w:t>Incapacitated adult patient consent.</w:t>
      </w:r>
      <w:r w:rsidR="00762B32" w:rsidRPr="00874E39">
        <w:rPr>
          <w:b/>
        </w:rPr>
        <w:t xml:space="preserve"> </w:t>
      </w:r>
      <w:r w:rsidR="00E5225A" w:rsidRPr="00874E39">
        <w:t>Pr</w:t>
      </w:r>
      <w:r w:rsidR="005D3416" w:rsidRPr="00874E39">
        <w:t xml:space="preserve">ior to issuing a </w:t>
      </w:r>
      <w:r w:rsidR="00E5225A" w:rsidRPr="00874E39">
        <w:t xml:space="preserve">written certification for </w:t>
      </w:r>
      <w:r w:rsidR="005D3416" w:rsidRPr="00874E39">
        <w:t xml:space="preserve">an incapacitated adult patient’s </w:t>
      </w:r>
      <w:r w:rsidR="00E5225A" w:rsidRPr="00874E39">
        <w:t>medical use of marijuana</w:t>
      </w:r>
      <w:r w:rsidR="003E4325" w:rsidRPr="00874E39">
        <w:t xml:space="preserve"> </w:t>
      </w:r>
      <w:r w:rsidR="00E5225A" w:rsidRPr="00874E39">
        <w:t xml:space="preserve">the medical provider </w:t>
      </w:r>
      <w:r w:rsidR="005D3416" w:rsidRPr="00874E39">
        <w:t>must</w:t>
      </w:r>
      <w:r w:rsidR="0048298A" w:rsidRPr="00874E39">
        <w:t xml:space="preserve"> secure </w:t>
      </w:r>
      <w:r w:rsidR="00762B32" w:rsidRPr="00874E39">
        <w:t>written consent that includes the following written documentation from the legal guardian or the power of attorney for health care of the incapacitated adult qualifying patient</w:t>
      </w:r>
      <w:r w:rsidR="0048298A" w:rsidRPr="00874E39">
        <w:t xml:space="preserve">. </w:t>
      </w:r>
      <w:r w:rsidR="00762B32" w:rsidRPr="00874E39">
        <w:t>T</w:t>
      </w:r>
      <w:r w:rsidR="00E5225A" w:rsidRPr="00874E39">
        <w:t xml:space="preserve">he </w:t>
      </w:r>
      <w:r w:rsidR="005D3416" w:rsidRPr="00874E39">
        <w:t xml:space="preserve">incapacitated adult patient’s </w:t>
      </w:r>
      <w:r w:rsidR="00E5225A" w:rsidRPr="00874E39">
        <w:t>legal guardian or the power</w:t>
      </w:r>
      <w:r w:rsidR="005D3416" w:rsidRPr="00874E39">
        <w:t xml:space="preserve"> of attorney for healt</w:t>
      </w:r>
      <w:r w:rsidR="0048298A" w:rsidRPr="00874E39">
        <w:t xml:space="preserve">h care must: </w:t>
      </w:r>
    </w:p>
    <w:p w:rsidR="00E5225A" w:rsidRPr="00874E39" w:rsidRDefault="00E5225A" w:rsidP="004465C2">
      <w:pPr>
        <w:tabs>
          <w:tab w:val="left" w:pos="2520"/>
          <w:tab w:val="left" w:pos="3480"/>
        </w:tabs>
        <w:ind w:left="720"/>
      </w:pPr>
    </w:p>
    <w:p w:rsidR="0048298A" w:rsidRPr="00874E39" w:rsidRDefault="006D4329" w:rsidP="004465C2">
      <w:pPr>
        <w:widowControl w:val="0"/>
        <w:tabs>
          <w:tab w:val="left" w:pos="1620"/>
          <w:tab w:val="left" w:pos="3690"/>
        </w:tabs>
        <w:autoSpaceDE w:val="0"/>
        <w:autoSpaceDN w:val="0"/>
        <w:adjustRightInd w:val="0"/>
        <w:ind w:left="1440" w:hanging="720"/>
      </w:pPr>
      <w:r w:rsidRPr="00874E39">
        <w:rPr>
          <w:b/>
        </w:rPr>
        <w:t>1</w:t>
      </w:r>
      <w:r w:rsidR="00D7473F" w:rsidRPr="00874E39">
        <w:rPr>
          <w:b/>
        </w:rPr>
        <w:t>.</w:t>
      </w:r>
      <w:r w:rsidRPr="00874E39">
        <w:tab/>
      </w:r>
      <w:r w:rsidR="00E5225A" w:rsidRPr="00874E39">
        <w:t>Consent to the patient’s medical use of marijuana;</w:t>
      </w:r>
    </w:p>
    <w:p w:rsidR="0048298A" w:rsidRPr="00874E39" w:rsidRDefault="0048298A" w:rsidP="004465C2">
      <w:pPr>
        <w:pStyle w:val="ListParagraph"/>
        <w:widowControl w:val="0"/>
        <w:tabs>
          <w:tab w:val="left" w:pos="2700"/>
          <w:tab w:val="left" w:pos="3690"/>
        </w:tabs>
        <w:autoSpaceDE w:val="0"/>
        <w:autoSpaceDN w:val="0"/>
        <w:adjustRightInd w:val="0"/>
        <w:ind w:left="1440"/>
      </w:pPr>
    </w:p>
    <w:p w:rsidR="0048298A" w:rsidRPr="00874E39" w:rsidRDefault="006D4329" w:rsidP="004465C2">
      <w:pPr>
        <w:widowControl w:val="0"/>
        <w:tabs>
          <w:tab w:val="left" w:pos="1620"/>
          <w:tab w:val="left" w:pos="3690"/>
        </w:tabs>
        <w:autoSpaceDE w:val="0"/>
        <w:autoSpaceDN w:val="0"/>
        <w:adjustRightInd w:val="0"/>
        <w:ind w:left="1440" w:hanging="720"/>
      </w:pPr>
      <w:r w:rsidRPr="00874E39">
        <w:rPr>
          <w:b/>
        </w:rPr>
        <w:t>2</w:t>
      </w:r>
      <w:r w:rsidR="00D7473F" w:rsidRPr="00874E39">
        <w:rPr>
          <w:b/>
        </w:rPr>
        <w:t>.</w:t>
      </w:r>
      <w:r w:rsidRPr="00874E39">
        <w:tab/>
      </w:r>
      <w:r w:rsidR="00E5225A" w:rsidRPr="00874E39">
        <w:t>Consent to serve as one of the patient’s primary caregivers;</w:t>
      </w:r>
    </w:p>
    <w:p w:rsidR="0048298A" w:rsidRPr="00874E39" w:rsidRDefault="0048298A" w:rsidP="004465C2">
      <w:pPr>
        <w:pStyle w:val="ListParagraph"/>
      </w:pPr>
    </w:p>
    <w:p w:rsidR="0048298A" w:rsidRPr="00874E39" w:rsidRDefault="006D4329" w:rsidP="004465C2">
      <w:pPr>
        <w:widowControl w:val="0"/>
        <w:tabs>
          <w:tab w:val="left" w:pos="1620"/>
          <w:tab w:val="left" w:pos="3690"/>
        </w:tabs>
        <w:autoSpaceDE w:val="0"/>
        <w:autoSpaceDN w:val="0"/>
        <w:adjustRightInd w:val="0"/>
        <w:ind w:left="1440" w:hanging="720"/>
      </w:pPr>
      <w:r w:rsidRPr="00874E39">
        <w:rPr>
          <w:b/>
        </w:rPr>
        <w:t>3</w:t>
      </w:r>
      <w:r w:rsidR="00D7473F" w:rsidRPr="00874E39">
        <w:rPr>
          <w:b/>
        </w:rPr>
        <w:t>.</w:t>
      </w:r>
      <w:r w:rsidRPr="00874E39">
        <w:tab/>
      </w:r>
      <w:r w:rsidR="00E5225A" w:rsidRPr="00874E39">
        <w:t>Consent t</w:t>
      </w:r>
      <w:r w:rsidR="0048298A" w:rsidRPr="00874E39">
        <w:t xml:space="preserve">o control the acquisition of </w:t>
      </w:r>
      <w:r w:rsidR="00E5225A" w:rsidRPr="00874E39">
        <w:t>marijuana</w:t>
      </w:r>
      <w:r w:rsidR="0048298A" w:rsidRPr="00874E39">
        <w:t>,</w:t>
      </w:r>
      <w:r w:rsidR="00E5225A" w:rsidRPr="00874E39">
        <w:t xml:space="preserve"> and t</w:t>
      </w:r>
      <w:r w:rsidR="0048298A" w:rsidRPr="00874E39">
        <w:t xml:space="preserve">he dosage and </w:t>
      </w:r>
      <w:r w:rsidR="00E5225A" w:rsidRPr="00874E39">
        <w:t>frequency of the medical use of marijuana by the incapacitated adult patient; and</w:t>
      </w:r>
    </w:p>
    <w:p w:rsidR="0048298A" w:rsidRPr="00874E39" w:rsidRDefault="0048298A" w:rsidP="004465C2">
      <w:pPr>
        <w:pStyle w:val="ListParagraph"/>
      </w:pPr>
    </w:p>
    <w:p w:rsidR="00E5225A" w:rsidRPr="00874E39" w:rsidRDefault="006D4329" w:rsidP="004465C2">
      <w:pPr>
        <w:widowControl w:val="0"/>
        <w:tabs>
          <w:tab w:val="left" w:pos="1620"/>
          <w:tab w:val="left" w:pos="3690"/>
        </w:tabs>
        <w:autoSpaceDE w:val="0"/>
        <w:autoSpaceDN w:val="0"/>
        <w:adjustRightInd w:val="0"/>
        <w:ind w:left="1440" w:hanging="720"/>
      </w:pPr>
      <w:r w:rsidRPr="00874E39">
        <w:rPr>
          <w:b/>
        </w:rPr>
        <w:t>4</w:t>
      </w:r>
      <w:r w:rsidR="00D7473F" w:rsidRPr="00874E39">
        <w:rPr>
          <w:b/>
        </w:rPr>
        <w:t>.</w:t>
      </w:r>
      <w:r w:rsidRPr="00874E39">
        <w:tab/>
      </w:r>
      <w:r w:rsidR="00E5225A" w:rsidRPr="00874E39">
        <w:t xml:space="preserve">Consent to comply with all other applicable provisions of </w:t>
      </w:r>
      <w:r w:rsidR="00300769" w:rsidRPr="00874E39">
        <w:t>this rule</w:t>
      </w:r>
      <w:r w:rsidR="0048298A" w:rsidRPr="00874E39">
        <w:t xml:space="preserve"> and the statute</w:t>
      </w:r>
      <w:r w:rsidR="00E5225A" w:rsidRPr="00874E39">
        <w:t>.</w:t>
      </w:r>
    </w:p>
    <w:p w:rsidR="00E5225A" w:rsidRPr="00874E39" w:rsidRDefault="00E5225A" w:rsidP="004465C2">
      <w:pPr>
        <w:widowControl w:val="0"/>
        <w:tabs>
          <w:tab w:val="left" w:pos="2700"/>
          <w:tab w:val="left" w:pos="3690"/>
        </w:tabs>
        <w:autoSpaceDE w:val="0"/>
        <w:autoSpaceDN w:val="0"/>
        <w:adjustRightInd w:val="0"/>
      </w:pPr>
    </w:p>
    <w:p w:rsidR="00E5225A" w:rsidRPr="00874E39" w:rsidRDefault="00D7473F" w:rsidP="004465C2">
      <w:pPr>
        <w:pStyle w:val="CommentText"/>
        <w:ind w:left="720" w:hanging="720"/>
        <w:rPr>
          <w:sz w:val="24"/>
          <w:szCs w:val="24"/>
        </w:rPr>
      </w:pPr>
      <w:r w:rsidRPr="00874E39">
        <w:rPr>
          <w:b/>
          <w:sz w:val="24"/>
          <w:szCs w:val="24"/>
        </w:rPr>
        <w:t>J.</w:t>
      </w:r>
      <w:r w:rsidR="00E5225A" w:rsidRPr="00874E39">
        <w:rPr>
          <w:b/>
          <w:sz w:val="24"/>
          <w:szCs w:val="24"/>
        </w:rPr>
        <w:tab/>
        <w:t xml:space="preserve">Proof of authority to act for another. </w:t>
      </w:r>
      <w:r w:rsidR="00E5225A" w:rsidRPr="00874E39">
        <w:rPr>
          <w:sz w:val="24"/>
          <w:szCs w:val="24"/>
        </w:rPr>
        <w:t>The legal guardian or the power of attorney for health care of an incapacitated adult patient, or a minor’s guardian or the person having legal custody of the minor must submit to the treating medical provider a copy of the legal documentation issued by the court that appointed the guardian</w:t>
      </w:r>
      <w:r w:rsidR="005D23C4" w:rsidRPr="00874E39">
        <w:rPr>
          <w:sz w:val="24"/>
          <w:szCs w:val="24"/>
        </w:rPr>
        <w:t>,</w:t>
      </w:r>
      <w:r w:rsidR="00E5225A" w:rsidRPr="00874E39">
        <w:rPr>
          <w:sz w:val="24"/>
          <w:szCs w:val="24"/>
        </w:rPr>
        <w:t xml:space="preserve"> a copy of the incapacitated adult patient’s power of attorney for health care</w:t>
      </w:r>
      <w:r w:rsidR="00E5225A" w:rsidRPr="00874E39">
        <w:rPr>
          <w:rStyle w:val="CommentReference"/>
          <w:sz w:val="24"/>
          <w:szCs w:val="24"/>
        </w:rPr>
        <w:t xml:space="preserve"> </w:t>
      </w:r>
      <w:r w:rsidR="00E5225A" w:rsidRPr="00874E39">
        <w:rPr>
          <w:sz w:val="24"/>
          <w:szCs w:val="24"/>
        </w:rPr>
        <w:t xml:space="preserve">or </w:t>
      </w:r>
      <w:r w:rsidR="005D23C4" w:rsidRPr="00874E39">
        <w:rPr>
          <w:sz w:val="24"/>
          <w:szCs w:val="24"/>
        </w:rPr>
        <w:t xml:space="preserve">other legal </w:t>
      </w:r>
      <w:r w:rsidR="00E5225A" w:rsidRPr="00874E39">
        <w:rPr>
          <w:sz w:val="24"/>
          <w:szCs w:val="24"/>
        </w:rPr>
        <w:t xml:space="preserve">documentation that the person has legal custody of the </w:t>
      </w:r>
      <w:r w:rsidR="00066D02" w:rsidRPr="00874E39">
        <w:rPr>
          <w:sz w:val="24"/>
          <w:szCs w:val="24"/>
        </w:rPr>
        <w:t>patient</w:t>
      </w:r>
      <w:r w:rsidR="00E5225A" w:rsidRPr="00874E39">
        <w:rPr>
          <w:sz w:val="24"/>
          <w:szCs w:val="24"/>
        </w:rPr>
        <w:t>.</w:t>
      </w:r>
    </w:p>
    <w:p w:rsidR="004B7D06" w:rsidRPr="00874E39" w:rsidRDefault="004B7D06" w:rsidP="004465C2">
      <w:pPr>
        <w:tabs>
          <w:tab w:val="left" w:pos="1530"/>
          <w:tab w:val="left" w:pos="1560"/>
          <w:tab w:val="left" w:pos="2640"/>
        </w:tabs>
        <w:ind w:left="1530" w:hanging="810"/>
        <w:rPr>
          <w:strike/>
        </w:rPr>
      </w:pPr>
    </w:p>
    <w:p w:rsidR="004B7D06" w:rsidRPr="00874E39" w:rsidRDefault="004B7D06" w:rsidP="004465C2"/>
    <w:p w:rsidR="00847DBD" w:rsidRPr="00874E39" w:rsidRDefault="00847DBD" w:rsidP="004465C2">
      <w:pPr>
        <w:sectPr w:rsidR="00847DBD" w:rsidRPr="00874E39" w:rsidSect="002847DA">
          <w:headerReference w:type="even" r:id="rId23"/>
          <w:headerReference w:type="default" r:id="rId24"/>
          <w:headerReference w:type="first" r:id="rId25"/>
          <w:pgSz w:w="12240" w:h="15840" w:code="1"/>
          <w:pgMar w:top="1440" w:right="1440" w:bottom="1440" w:left="1440" w:header="720" w:footer="576" w:gutter="0"/>
          <w:cols w:space="720"/>
          <w:docGrid w:linePitch="360"/>
        </w:sectPr>
      </w:pPr>
    </w:p>
    <w:p w:rsidR="004835E8" w:rsidRPr="00874E39" w:rsidRDefault="007566E1" w:rsidP="004465C2">
      <w:pPr>
        <w:tabs>
          <w:tab w:val="left" w:pos="840"/>
        </w:tabs>
        <w:ind w:left="720" w:hanging="720"/>
        <w:jc w:val="center"/>
        <w:rPr>
          <w:b/>
        </w:rPr>
      </w:pPr>
      <w:r w:rsidRPr="00874E39">
        <w:rPr>
          <w:b/>
        </w:rPr>
        <w:t>S</w:t>
      </w:r>
      <w:r w:rsidR="004835E8" w:rsidRPr="00874E39">
        <w:rPr>
          <w:b/>
        </w:rPr>
        <w:t>ECTION</w:t>
      </w:r>
      <w:r w:rsidRPr="00874E39">
        <w:rPr>
          <w:b/>
        </w:rPr>
        <w:t xml:space="preserve"> </w:t>
      </w:r>
      <w:r w:rsidR="00AE343B" w:rsidRPr="00874E39">
        <w:rPr>
          <w:b/>
        </w:rPr>
        <w:t>5</w:t>
      </w:r>
    </w:p>
    <w:p w:rsidR="0084267B" w:rsidRPr="00874E39" w:rsidRDefault="00305375" w:rsidP="00305375">
      <w:pPr>
        <w:tabs>
          <w:tab w:val="left" w:pos="720"/>
          <w:tab w:val="left" w:pos="1560"/>
        </w:tabs>
        <w:ind w:left="840" w:hanging="840"/>
        <w:jc w:val="center"/>
        <w:rPr>
          <w:b/>
        </w:rPr>
      </w:pPr>
      <w:r w:rsidRPr="00874E39">
        <w:t xml:space="preserve"> </w:t>
      </w:r>
      <w:r w:rsidR="007566E1" w:rsidRPr="00874E39">
        <w:rPr>
          <w:b/>
        </w:rPr>
        <w:t>QUALIFYING PATIENT</w:t>
      </w:r>
    </w:p>
    <w:p w:rsidR="00305375" w:rsidRPr="00874E39" w:rsidRDefault="00305375" w:rsidP="00305375">
      <w:pPr>
        <w:tabs>
          <w:tab w:val="left" w:pos="720"/>
          <w:tab w:val="left" w:pos="1560"/>
        </w:tabs>
        <w:ind w:left="840" w:hanging="840"/>
        <w:jc w:val="center"/>
        <w:rPr>
          <w:b/>
        </w:rPr>
      </w:pPr>
    </w:p>
    <w:p w:rsidR="00256B38" w:rsidRPr="00874E39" w:rsidRDefault="00D7473F" w:rsidP="004465C2">
      <w:pPr>
        <w:tabs>
          <w:tab w:val="left" w:pos="720"/>
        </w:tabs>
        <w:ind w:left="720" w:hanging="720"/>
      </w:pPr>
      <w:r w:rsidRPr="00874E39">
        <w:rPr>
          <w:b/>
        </w:rPr>
        <w:t>A.</w:t>
      </w:r>
      <w:r w:rsidR="000E1630" w:rsidRPr="00874E39">
        <w:rPr>
          <w:b/>
        </w:rPr>
        <w:tab/>
      </w:r>
      <w:r w:rsidR="004218ED" w:rsidRPr="00874E39">
        <w:rPr>
          <w:b/>
        </w:rPr>
        <w:t>Authorized conduct: q</w:t>
      </w:r>
      <w:r w:rsidR="00000C08" w:rsidRPr="00874E39">
        <w:rPr>
          <w:b/>
        </w:rPr>
        <w:t xml:space="preserve">ualifying </w:t>
      </w:r>
      <w:r w:rsidR="004218ED" w:rsidRPr="00874E39">
        <w:rPr>
          <w:b/>
        </w:rPr>
        <w:t>patient.</w:t>
      </w:r>
      <w:r w:rsidR="002D6792" w:rsidRPr="00874E39">
        <w:rPr>
          <w:b/>
        </w:rPr>
        <w:t xml:space="preserve"> </w:t>
      </w:r>
      <w:r w:rsidR="0016408B" w:rsidRPr="00874E39">
        <w:t>The authorized conduct of a qualifying patient is governed by th</w:t>
      </w:r>
      <w:r w:rsidR="00C21D48" w:rsidRPr="00874E39">
        <w:t>is rule</w:t>
      </w:r>
      <w:r w:rsidR="0016408B" w:rsidRPr="00874E39">
        <w:t xml:space="preserve"> and the statute. </w:t>
      </w:r>
      <w:r w:rsidR="007B7363" w:rsidRPr="00874E39">
        <w:t>A qualifying patient possessing a valid medical provider written certification who is compliant with th</w:t>
      </w:r>
      <w:r w:rsidR="00C21D48" w:rsidRPr="00874E39">
        <w:t>is rule</w:t>
      </w:r>
      <w:r w:rsidR="007B7363" w:rsidRPr="00874E39">
        <w:t xml:space="preserve"> and the statute is protected </w:t>
      </w:r>
      <w:r w:rsidR="00C21D48" w:rsidRPr="00874E39">
        <w:t xml:space="preserve">under the Act </w:t>
      </w:r>
      <w:r w:rsidR="007B7363" w:rsidRPr="00874E39">
        <w:t xml:space="preserve">when exercising </w:t>
      </w:r>
      <w:r w:rsidR="00654C93" w:rsidRPr="00874E39">
        <w:t xml:space="preserve">authorized </w:t>
      </w:r>
      <w:r w:rsidR="007B7363" w:rsidRPr="00874E39">
        <w:t>conduct.</w:t>
      </w:r>
      <w:r w:rsidR="0006721F" w:rsidRPr="00874E39">
        <w:t xml:space="preserve"> Registration is voluntary for qualifying patients who want to secure a </w:t>
      </w:r>
      <w:r w:rsidR="00C55329" w:rsidRPr="00874E39">
        <w:t>D</w:t>
      </w:r>
      <w:r w:rsidR="0006721F" w:rsidRPr="00874E39">
        <w:t>epartment-issued registry identification card.</w:t>
      </w:r>
      <w:r w:rsidR="00F04E48" w:rsidRPr="00874E39">
        <w:t xml:space="preserve"> </w:t>
      </w:r>
    </w:p>
    <w:p w:rsidR="0068754F" w:rsidRPr="00874E39" w:rsidRDefault="0068754F" w:rsidP="004465C2">
      <w:pPr>
        <w:tabs>
          <w:tab w:val="left" w:pos="720"/>
        </w:tabs>
        <w:ind w:left="720" w:hanging="720"/>
      </w:pPr>
    </w:p>
    <w:p w:rsidR="00335A28" w:rsidRPr="00874E39" w:rsidRDefault="00D7473F" w:rsidP="004465C2">
      <w:pPr>
        <w:pStyle w:val="ListParagraph"/>
        <w:ind w:hanging="720"/>
      </w:pPr>
      <w:r w:rsidRPr="00874E39">
        <w:rPr>
          <w:b/>
        </w:rPr>
        <w:t>B.</w:t>
      </w:r>
      <w:r w:rsidR="000C132A" w:rsidRPr="00874E39">
        <w:rPr>
          <w:b/>
        </w:rPr>
        <w:tab/>
      </w:r>
      <w:r w:rsidR="00335A28" w:rsidRPr="00874E39">
        <w:rPr>
          <w:b/>
        </w:rPr>
        <w:t xml:space="preserve">One valid </w:t>
      </w:r>
      <w:r w:rsidR="008C15A2" w:rsidRPr="00874E39">
        <w:rPr>
          <w:b/>
        </w:rPr>
        <w:t xml:space="preserve">written </w:t>
      </w:r>
      <w:r w:rsidR="00335A28" w:rsidRPr="00874E39">
        <w:rPr>
          <w:b/>
        </w:rPr>
        <w:t>certification</w:t>
      </w:r>
      <w:r w:rsidR="000C132A" w:rsidRPr="00874E39">
        <w:rPr>
          <w:b/>
        </w:rPr>
        <w:t xml:space="preserve">. </w:t>
      </w:r>
      <w:r w:rsidR="000C132A" w:rsidRPr="00874E39">
        <w:t xml:space="preserve">Prior to </w:t>
      </w:r>
      <w:r w:rsidR="00904EB1" w:rsidRPr="00874E39">
        <w:t xml:space="preserve">engaging in </w:t>
      </w:r>
      <w:r w:rsidR="000C132A" w:rsidRPr="00874E39">
        <w:t xml:space="preserve">the medical use of marijuana, a qualifying patient must obtain a </w:t>
      </w:r>
      <w:r w:rsidR="008E3AB4" w:rsidRPr="00874E39">
        <w:t xml:space="preserve">valid </w:t>
      </w:r>
      <w:r w:rsidR="000C132A" w:rsidRPr="00874E39">
        <w:t xml:space="preserve">written certification from </w:t>
      </w:r>
      <w:r w:rsidR="008C5BE4" w:rsidRPr="00874E39">
        <w:t>his or her</w:t>
      </w:r>
      <w:r w:rsidR="000C132A" w:rsidRPr="00874E39">
        <w:t xml:space="preserve"> medical provider</w:t>
      </w:r>
      <w:r w:rsidR="000E1630" w:rsidRPr="00874E39">
        <w:t xml:space="preserve"> in accordance with </w:t>
      </w:r>
      <w:r w:rsidR="00A076C7" w:rsidRPr="00874E39">
        <w:t>thi</w:t>
      </w:r>
      <w:r w:rsidR="000C132A" w:rsidRPr="00874E39">
        <w:t>s</w:t>
      </w:r>
      <w:r w:rsidR="00A076C7" w:rsidRPr="00874E39">
        <w:t xml:space="preserve"> rule</w:t>
      </w:r>
      <w:r w:rsidR="000E1630" w:rsidRPr="00874E39">
        <w:t xml:space="preserve"> and the statute</w:t>
      </w:r>
      <w:r w:rsidR="000C132A" w:rsidRPr="00874E39">
        <w:t>.</w:t>
      </w:r>
      <w:r w:rsidR="00E40843" w:rsidRPr="00874E39">
        <w:t xml:space="preserve"> </w:t>
      </w:r>
      <w:r w:rsidR="000E1630" w:rsidRPr="00874E39">
        <w:t>A</w:t>
      </w:r>
      <w:r w:rsidR="003F138D" w:rsidRPr="00874E39">
        <w:t xml:space="preserve"> </w:t>
      </w:r>
      <w:r w:rsidR="000C132A" w:rsidRPr="00874E39">
        <w:t>qualifying patient may not possess more than one medical provider written certification at one time</w:t>
      </w:r>
      <w:r w:rsidR="00904EB1" w:rsidRPr="00874E39">
        <w:t>, except that a</w:t>
      </w:r>
      <w:r w:rsidR="000E1630" w:rsidRPr="00874E39">
        <w:t xml:space="preserve"> visiting qualifying patient is required to have </w:t>
      </w:r>
      <w:r w:rsidR="00335A28" w:rsidRPr="00874E39">
        <w:t xml:space="preserve">both </w:t>
      </w:r>
      <w:r w:rsidR="00D11AF1" w:rsidRPr="00874E39">
        <w:t>the</w:t>
      </w:r>
      <w:r w:rsidR="00335A28" w:rsidRPr="00874E39">
        <w:t xml:space="preserve"> </w:t>
      </w:r>
      <w:r w:rsidR="000E1630" w:rsidRPr="00874E39">
        <w:t xml:space="preserve">valid written </w:t>
      </w:r>
      <w:r w:rsidR="00335A28" w:rsidRPr="00874E39">
        <w:t xml:space="preserve">medical use of marijuana </w:t>
      </w:r>
      <w:r w:rsidR="000E1630" w:rsidRPr="00874E39">
        <w:t>certification f</w:t>
      </w:r>
      <w:r w:rsidR="00335A28" w:rsidRPr="00874E39">
        <w:t xml:space="preserve">rom </w:t>
      </w:r>
      <w:r w:rsidR="008C5BE4" w:rsidRPr="00874E39">
        <w:t xml:space="preserve">his or her </w:t>
      </w:r>
      <w:r w:rsidR="00335A28" w:rsidRPr="00874E39">
        <w:t xml:space="preserve">home jurisdiction and a valid Maine </w:t>
      </w:r>
      <w:r w:rsidR="00273DD9" w:rsidRPr="00874E39">
        <w:t xml:space="preserve">written </w:t>
      </w:r>
      <w:r w:rsidR="00335A28" w:rsidRPr="00874E39">
        <w:t>certification</w:t>
      </w:r>
      <w:r w:rsidR="00886A24" w:rsidRPr="00874E39">
        <w:t xml:space="preserve"> signed by the </w:t>
      </w:r>
      <w:r w:rsidR="00B668C2" w:rsidRPr="00874E39">
        <w:t xml:space="preserve">patient’s </w:t>
      </w:r>
      <w:r w:rsidR="00886A24" w:rsidRPr="00874E39">
        <w:t>treating medical provider</w:t>
      </w:r>
      <w:r w:rsidR="00335A28" w:rsidRPr="00874E39">
        <w:t xml:space="preserve">. </w:t>
      </w:r>
    </w:p>
    <w:p w:rsidR="00904EB1" w:rsidRPr="00874E39" w:rsidRDefault="001E5764" w:rsidP="004465C2">
      <w:pPr>
        <w:pStyle w:val="ListParagraph"/>
        <w:spacing w:before="240"/>
        <w:ind w:left="1440" w:hanging="720"/>
      </w:pPr>
      <w:r w:rsidRPr="00874E39">
        <w:rPr>
          <w:b/>
        </w:rPr>
        <w:t>1</w:t>
      </w:r>
      <w:r w:rsidR="00E40843" w:rsidRPr="00874E39">
        <w:rPr>
          <w:b/>
        </w:rPr>
        <w:t>.</w:t>
      </w:r>
      <w:r w:rsidR="00E40843" w:rsidRPr="00874E39">
        <w:rPr>
          <w:b/>
        </w:rPr>
        <w:tab/>
      </w:r>
      <w:r w:rsidRPr="00874E39">
        <w:rPr>
          <w:b/>
        </w:rPr>
        <w:t>Written certification required.</w:t>
      </w:r>
      <w:r w:rsidR="00904EB1" w:rsidRPr="00874E39">
        <w:rPr>
          <w:b/>
        </w:rPr>
        <w:t xml:space="preserve"> </w:t>
      </w:r>
      <w:r w:rsidR="00904EB1" w:rsidRPr="00874E39">
        <w:t>Prior to obtaining or using marijuana for medical use, a qualifying patient, including non-registered patients, voluntarily registered patients and visiting patients, must obtain a written certification from his or her medical provider in accordance with th</w:t>
      </w:r>
      <w:r w:rsidR="001D028F" w:rsidRPr="00874E39">
        <w:t>is rule</w:t>
      </w:r>
      <w:r w:rsidR="00904EB1" w:rsidRPr="00874E39">
        <w:t xml:space="preserve">. </w:t>
      </w:r>
    </w:p>
    <w:p w:rsidR="00904EB1" w:rsidRPr="00874E39" w:rsidRDefault="00904EB1" w:rsidP="004465C2">
      <w:pPr>
        <w:pStyle w:val="ListParagraph"/>
        <w:spacing w:before="240"/>
        <w:ind w:left="2160" w:hanging="720"/>
      </w:pPr>
      <w:r w:rsidRPr="00874E39">
        <w:rPr>
          <w:b/>
        </w:rPr>
        <w:t>a.</w:t>
      </w:r>
      <w:r w:rsidRPr="00874E39">
        <w:tab/>
        <w:t>The written certification form must be printed on tamper-resistant paper.</w:t>
      </w:r>
      <w:r w:rsidR="00FE3795" w:rsidRPr="00874E39">
        <w:t xml:space="preserve"> </w:t>
      </w:r>
    </w:p>
    <w:p w:rsidR="00904EB1" w:rsidRPr="00874E39" w:rsidRDefault="00904EB1" w:rsidP="004465C2">
      <w:pPr>
        <w:pStyle w:val="ListParagraph"/>
        <w:spacing w:before="240"/>
        <w:ind w:left="2160" w:hanging="720"/>
      </w:pPr>
      <w:r w:rsidRPr="00874E39">
        <w:rPr>
          <w:b/>
        </w:rPr>
        <w:t>b.</w:t>
      </w:r>
      <w:r w:rsidRPr="00874E39">
        <w:tab/>
        <w:t>The written certification may not disclose the medical condition</w:t>
      </w:r>
      <w:r w:rsidR="00F5638F" w:rsidRPr="00874E39">
        <w:t xml:space="preserve"> on the written certification issued to the patient for the medical use of marijuana</w:t>
      </w:r>
      <w:r w:rsidRPr="00874E39">
        <w:t xml:space="preserve">. </w:t>
      </w:r>
    </w:p>
    <w:p w:rsidR="00635ED3" w:rsidRDefault="00904EB1" w:rsidP="004465C2">
      <w:pPr>
        <w:pStyle w:val="ListParagraph"/>
        <w:spacing w:before="240"/>
        <w:ind w:left="2160" w:hanging="720"/>
        <w:rPr>
          <w:strike/>
        </w:rPr>
      </w:pPr>
      <w:r w:rsidRPr="00874E39">
        <w:rPr>
          <w:b/>
        </w:rPr>
        <w:t>c.</w:t>
      </w:r>
      <w:r w:rsidRPr="00874E39">
        <w:tab/>
        <w:t>The written certification</w:t>
      </w:r>
      <w:r w:rsidR="00F5638F" w:rsidRPr="00874E39">
        <w:t xml:space="preserve"> expires within one year after issuance. </w:t>
      </w:r>
      <w:r w:rsidR="00EE1FB9" w:rsidRPr="00874E39">
        <w:t>E</w:t>
      </w:r>
      <w:r w:rsidR="00F5638F" w:rsidRPr="00874E39">
        <w:t xml:space="preserve">ach written certification </w:t>
      </w:r>
      <w:r w:rsidRPr="00874E39">
        <w:t>must include the date issued and the expiration date.</w:t>
      </w:r>
      <w:r w:rsidR="00086CF1" w:rsidRPr="00874E39">
        <w:rPr>
          <w:strike/>
        </w:rPr>
        <w:t xml:space="preserve"> </w:t>
      </w:r>
    </w:p>
    <w:p w:rsidR="001E5764" w:rsidRPr="00874E39" w:rsidRDefault="001E5764" w:rsidP="004465C2">
      <w:pPr>
        <w:pStyle w:val="ListParagraph"/>
        <w:spacing w:before="240"/>
        <w:ind w:left="2160" w:hanging="720"/>
      </w:pPr>
      <w:r w:rsidRPr="00874E39">
        <w:rPr>
          <w:b/>
        </w:rPr>
        <w:t>d.</w:t>
      </w:r>
      <w:r w:rsidRPr="00874E39">
        <w:tab/>
      </w:r>
      <w:r w:rsidR="00067A52" w:rsidRPr="00874E39">
        <w:t xml:space="preserve">The written certification must be issued in the course of bona fide medical provider-patient relationship. </w:t>
      </w:r>
      <w:r w:rsidRPr="00874E39">
        <w:t xml:space="preserve">The </w:t>
      </w:r>
      <w:r w:rsidR="00C42FD8" w:rsidRPr="00874E39">
        <w:t>patient is responsible for providing the necessary information in order for the m</w:t>
      </w:r>
      <w:r w:rsidRPr="00874E39">
        <w:t xml:space="preserve">edical provider </w:t>
      </w:r>
      <w:r w:rsidR="00C42FD8" w:rsidRPr="00874E39">
        <w:t xml:space="preserve">to </w:t>
      </w:r>
      <w:r w:rsidRPr="00874E39">
        <w:t>maintain documentation as required by this rule to demonstrate an existing bona fide medical provider-patient relationship.</w:t>
      </w:r>
    </w:p>
    <w:p w:rsidR="00904EB1" w:rsidRPr="00874E39" w:rsidRDefault="00904EB1" w:rsidP="004465C2">
      <w:pPr>
        <w:pStyle w:val="ListParagraph"/>
        <w:ind w:hanging="720"/>
      </w:pPr>
    </w:p>
    <w:p w:rsidR="000C132A" w:rsidRPr="00874E39" w:rsidRDefault="00D7473F" w:rsidP="004465C2">
      <w:pPr>
        <w:pStyle w:val="ListParagraph"/>
        <w:tabs>
          <w:tab w:val="left" w:pos="720"/>
          <w:tab w:val="left" w:pos="1620"/>
          <w:tab w:val="num" w:pos="2340"/>
          <w:tab w:val="left" w:pos="3720"/>
        </w:tabs>
        <w:ind w:hanging="720"/>
      </w:pPr>
      <w:r w:rsidRPr="00874E39">
        <w:rPr>
          <w:b/>
        </w:rPr>
        <w:t>C.</w:t>
      </w:r>
      <w:r w:rsidR="000C132A" w:rsidRPr="00874E39">
        <w:rPr>
          <w:b/>
        </w:rPr>
        <w:tab/>
        <w:t>U</w:t>
      </w:r>
      <w:r w:rsidR="008E3AB4" w:rsidRPr="00874E39">
        <w:rPr>
          <w:b/>
        </w:rPr>
        <w:t xml:space="preserve">pdated </w:t>
      </w:r>
      <w:r w:rsidR="000C132A" w:rsidRPr="00874E39">
        <w:rPr>
          <w:b/>
        </w:rPr>
        <w:t>certification required.</w:t>
      </w:r>
      <w:r w:rsidR="008E3AB4" w:rsidRPr="00874E39">
        <w:t xml:space="preserve"> When a </w:t>
      </w:r>
      <w:r w:rsidR="000C132A" w:rsidRPr="00874E39">
        <w:t>qualifying patient has a name</w:t>
      </w:r>
      <w:r w:rsidR="008C5BE4" w:rsidRPr="00874E39">
        <w:t xml:space="preserve"> </w:t>
      </w:r>
      <w:r w:rsidR="008E3AB4" w:rsidRPr="00874E39">
        <w:t>change or address</w:t>
      </w:r>
      <w:r w:rsidR="008C5BE4" w:rsidRPr="00874E39">
        <w:t xml:space="preserve"> </w:t>
      </w:r>
      <w:r w:rsidR="000C132A" w:rsidRPr="00874E39">
        <w:t xml:space="preserve">change, the qualifying patient must secure an updated written certification from </w:t>
      </w:r>
      <w:r w:rsidR="00A94803" w:rsidRPr="00874E39">
        <w:t>the patient’s</w:t>
      </w:r>
      <w:r w:rsidR="000C132A" w:rsidRPr="00874E39">
        <w:t xml:space="preserve"> medical provider.</w:t>
      </w:r>
      <w:r w:rsidR="000D7A95" w:rsidRPr="00874E39">
        <w:t xml:space="preserve"> </w:t>
      </w:r>
      <w:r w:rsidR="00945C64" w:rsidRPr="00874E39">
        <w:t>A written certification that has not been updated within 30 days to correct outdated patient information is not valid.</w:t>
      </w:r>
    </w:p>
    <w:p w:rsidR="007566E1" w:rsidRPr="00874E39" w:rsidRDefault="007566E1" w:rsidP="004465C2">
      <w:pPr>
        <w:pStyle w:val="ListParagraph"/>
        <w:ind w:left="0"/>
        <w:outlineLvl w:val="0"/>
        <w:rPr>
          <w:b/>
        </w:rPr>
      </w:pPr>
    </w:p>
    <w:p w:rsidR="002C70BD" w:rsidRPr="00874E39" w:rsidRDefault="004E5647" w:rsidP="004465C2">
      <w:pPr>
        <w:widowControl w:val="0"/>
        <w:tabs>
          <w:tab w:val="left" w:pos="720"/>
          <w:tab w:val="left" w:pos="1260"/>
          <w:tab w:val="left" w:pos="2700"/>
          <w:tab w:val="left" w:pos="4050"/>
        </w:tabs>
        <w:autoSpaceDE w:val="0"/>
        <w:autoSpaceDN w:val="0"/>
        <w:adjustRightInd w:val="0"/>
        <w:ind w:left="720" w:hanging="720"/>
      </w:pPr>
      <w:r w:rsidRPr="00874E39">
        <w:rPr>
          <w:b/>
        </w:rPr>
        <w:t>D</w:t>
      </w:r>
      <w:r w:rsidR="00CF1A48" w:rsidRPr="00874E39">
        <w:rPr>
          <w:b/>
        </w:rPr>
        <w:t>.</w:t>
      </w:r>
      <w:r w:rsidR="00CF1A48" w:rsidRPr="00874E39">
        <w:tab/>
      </w:r>
      <w:r w:rsidR="002C70BD" w:rsidRPr="00874E39">
        <w:rPr>
          <w:b/>
        </w:rPr>
        <w:t xml:space="preserve">Patients who may not cultivate. </w:t>
      </w:r>
      <w:r w:rsidR="00F21383" w:rsidRPr="00874E39">
        <w:t>Q</w:t>
      </w:r>
      <w:r w:rsidR="002C70BD" w:rsidRPr="00874E39">
        <w:t xml:space="preserve">ualifying patients </w:t>
      </w:r>
      <w:r w:rsidR="00F21383" w:rsidRPr="00874E39">
        <w:t xml:space="preserve">who </w:t>
      </w:r>
      <w:r w:rsidR="002C70BD" w:rsidRPr="00874E39">
        <w:t>may not cultivate their own marijuana</w:t>
      </w:r>
      <w:r w:rsidR="001D028F" w:rsidRPr="00874E39">
        <w:t xml:space="preserve"> for medical use are</w:t>
      </w:r>
      <w:r w:rsidR="00F21383" w:rsidRPr="00874E39">
        <w:t xml:space="preserve"> </w:t>
      </w:r>
      <w:r w:rsidR="00536F3B" w:rsidRPr="00874E39">
        <w:t>se</w:t>
      </w:r>
      <w:r w:rsidR="00A076C7" w:rsidRPr="00874E39">
        <w:t xml:space="preserve">t out in this rule </w:t>
      </w:r>
      <w:r w:rsidR="00F21383" w:rsidRPr="00874E39">
        <w:t xml:space="preserve">and the </w:t>
      </w:r>
      <w:r w:rsidR="00970D4E" w:rsidRPr="00874E39">
        <w:t>statu</w:t>
      </w:r>
      <w:r w:rsidR="0046612F" w:rsidRPr="00874E39">
        <w:t>t</w:t>
      </w:r>
      <w:r w:rsidR="00970D4E" w:rsidRPr="00874E39">
        <w:t>e</w:t>
      </w:r>
      <w:r w:rsidR="00F21383" w:rsidRPr="00874E39">
        <w:t>.</w:t>
      </w:r>
    </w:p>
    <w:p w:rsidR="002C70BD" w:rsidRPr="00874E39" w:rsidRDefault="002C70BD" w:rsidP="004465C2">
      <w:pPr>
        <w:widowControl w:val="0"/>
        <w:tabs>
          <w:tab w:val="left" w:pos="720"/>
          <w:tab w:val="left" w:pos="1080"/>
          <w:tab w:val="left" w:pos="2700"/>
          <w:tab w:val="left" w:pos="4050"/>
        </w:tabs>
        <w:autoSpaceDE w:val="0"/>
        <w:autoSpaceDN w:val="0"/>
        <w:adjustRightInd w:val="0"/>
        <w:ind w:left="720" w:hanging="720"/>
        <w:rPr>
          <w:strike/>
        </w:rPr>
      </w:pPr>
    </w:p>
    <w:p w:rsidR="002C70BD" w:rsidRPr="00874E39" w:rsidRDefault="008E3AB4" w:rsidP="004465C2">
      <w:pPr>
        <w:widowControl w:val="0"/>
        <w:tabs>
          <w:tab w:val="left" w:pos="1440"/>
          <w:tab w:val="left" w:pos="2700"/>
          <w:tab w:val="left" w:pos="4050"/>
        </w:tabs>
        <w:autoSpaceDE w:val="0"/>
        <w:autoSpaceDN w:val="0"/>
        <w:adjustRightInd w:val="0"/>
        <w:ind w:left="1440" w:hanging="720"/>
        <w:rPr>
          <w:strike/>
        </w:rPr>
      </w:pPr>
      <w:r w:rsidRPr="00874E39">
        <w:rPr>
          <w:b/>
        </w:rPr>
        <w:t>1</w:t>
      </w:r>
      <w:r w:rsidR="00D7473F" w:rsidRPr="00874E39">
        <w:rPr>
          <w:b/>
        </w:rPr>
        <w:t>.</w:t>
      </w:r>
      <w:r w:rsidRPr="00874E39">
        <w:tab/>
      </w:r>
      <w:r w:rsidR="002C70BD" w:rsidRPr="00874E39">
        <w:rPr>
          <w:b/>
        </w:rPr>
        <w:t>Minor qualifying patient</w:t>
      </w:r>
      <w:r w:rsidR="008C5BE4" w:rsidRPr="00874E39">
        <w:rPr>
          <w:b/>
        </w:rPr>
        <w:t>s</w:t>
      </w:r>
      <w:r w:rsidR="002C70BD" w:rsidRPr="00874E39">
        <w:rPr>
          <w:b/>
        </w:rPr>
        <w:t xml:space="preserve"> may not cultivate. </w:t>
      </w:r>
      <w:r w:rsidR="002C70BD" w:rsidRPr="00874E39">
        <w:t xml:space="preserve">A minor qualifying patient may not cultivate his or her own marijuana. Only one of the minor’s primary caregivers described in </w:t>
      </w:r>
      <w:r w:rsidR="00A076C7" w:rsidRPr="00874E39">
        <w:t xml:space="preserve">this rule </w:t>
      </w:r>
      <w:r w:rsidRPr="00874E39">
        <w:t>and the statute</w:t>
      </w:r>
      <w:r w:rsidR="002C70BD" w:rsidRPr="00874E39">
        <w:t xml:space="preserve"> may be designated to cultivate marijuana for the minor qualifying patient’s medical use. Instead of designating a primary caregiver to cultivate marijuana, a dispensary may be designated to cultivate marijuana for the minor qualifying patient.</w:t>
      </w:r>
    </w:p>
    <w:p w:rsidR="002C70BD" w:rsidRPr="00874E39" w:rsidRDefault="002C70BD" w:rsidP="004465C2">
      <w:pPr>
        <w:widowControl w:val="0"/>
        <w:tabs>
          <w:tab w:val="left" w:pos="1530"/>
          <w:tab w:val="left" w:pos="2700"/>
          <w:tab w:val="left" w:pos="4050"/>
        </w:tabs>
        <w:autoSpaceDE w:val="0"/>
        <w:autoSpaceDN w:val="0"/>
        <w:adjustRightInd w:val="0"/>
        <w:ind w:left="1530" w:hanging="810"/>
        <w:rPr>
          <w:b/>
        </w:rPr>
      </w:pPr>
    </w:p>
    <w:p w:rsidR="002C70BD" w:rsidRPr="00874E39" w:rsidRDefault="000D7A95" w:rsidP="004465C2">
      <w:pPr>
        <w:widowControl w:val="0"/>
        <w:tabs>
          <w:tab w:val="left" w:pos="1620"/>
          <w:tab w:val="left" w:pos="2700"/>
          <w:tab w:val="left" w:pos="4050"/>
        </w:tabs>
        <w:autoSpaceDE w:val="0"/>
        <w:autoSpaceDN w:val="0"/>
        <w:adjustRightInd w:val="0"/>
        <w:ind w:left="1440" w:hanging="720"/>
        <w:rPr>
          <w:strike/>
        </w:rPr>
      </w:pPr>
      <w:r w:rsidRPr="00874E39">
        <w:rPr>
          <w:b/>
        </w:rPr>
        <w:t>2</w:t>
      </w:r>
      <w:r w:rsidR="00D7473F" w:rsidRPr="00874E39">
        <w:rPr>
          <w:b/>
        </w:rPr>
        <w:t>.</w:t>
      </w:r>
      <w:r w:rsidRPr="00874E39">
        <w:tab/>
      </w:r>
      <w:r w:rsidR="002C70BD" w:rsidRPr="00874E39">
        <w:rPr>
          <w:b/>
        </w:rPr>
        <w:t>Incapacitated adult qualifying patient</w:t>
      </w:r>
      <w:r w:rsidR="008C5BE4" w:rsidRPr="00874E39">
        <w:rPr>
          <w:b/>
        </w:rPr>
        <w:t>s</w:t>
      </w:r>
      <w:r w:rsidR="002C70BD" w:rsidRPr="00874E39">
        <w:rPr>
          <w:b/>
        </w:rPr>
        <w:t xml:space="preserve"> may not cultivate</w:t>
      </w:r>
      <w:r w:rsidR="002C70BD" w:rsidRPr="00874E39">
        <w:t>. An incapacitated adult qualifying patient may not cultivate his or her own marijuana. Only one of the primary caregivers described in these rules</w:t>
      </w:r>
      <w:r w:rsidR="000552C4" w:rsidRPr="00874E39">
        <w:t xml:space="preserve"> </w:t>
      </w:r>
      <w:r w:rsidR="002C70BD" w:rsidRPr="00874E39">
        <w:t>may be designated to cultivate marijuana for the incapacitated adult qualifying patient’s medical use. Instead of designating a primary caregiver to cultivate marijuana, a dispensary may be designated to cultivate marijuana for the incapacitated adult qualifying patient.</w:t>
      </w:r>
    </w:p>
    <w:p w:rsidR="002C70BD" w:rsidRPr="00874E39" w:rsidRDefault="003C1E40" w:rsidP="004465C2">
      <w:pPr>
        <w:widowControl w:val="0"/>
        <w:tabs>
          <w:tab w:val="left" w:pos="1620"/>
          <w:tab w:val="left" w:pos="2700"/>
          <w:tab w:val="left" w:pos="4050"/>
        </w:tabs>
        <w:autoSpaceDE w:val="0"/>
        <w:autoSpaceDN w:val="0"/>
        <w:adjustRightInd w:val="0"/>
        <w:ind w:left="1440" w:hanging="720"/>
        <w:rPr>
          <w:bCs/>
        </w:rPr>
      </w:pPr>
      <w:r w:rsidRPr="00874E39">
        <w:rPr>
          <w:bCs/>
          <w:strike/>
        </w:rPr>
        <w:t xml:space="preserve"> </w:t>
      </w:r>
    </w:p>
    <w:p w:rsidR="00424F3F" w:rsidRPr="00874E39" w:rsidRDefault="00D7473F" w:rsidP="004465C2">
      <w:pPr>
        <w:widowControl w:val="0"/>
        <w:tabs>
          <w:tab w:val="left" w:pos="1620"/>
          <w:tab w:val="left" w:pos="2700"/>
          <w:tab w:val="left" w:pos="4050"/>
        </w:tabs>
        <w:autoSpaceDE w:val="0"/>
        <w:autoSpaceDN w:val="0"/>
        <w:adjustRightInd w:val="0"/>
        <w:ind w:left="1440" w:hanging="720"/>
      </w:pPr>
      <w:r w:rsidRPr="00874E39">
        <w:rPr>
          <w:b/>
        </w:rPr>
        <w:t>3.</w:t>
      </w:r>
      <w:r w:rsidR="00424F3F" w:rsidRPr="00874E39">
        <w:rPr>
          <w:b/>
        </w:rPr>
        <w:tab/>
        <w:t>Visiting qualifying patients.</w:t>
      </w:r>
      <w:r w:rsidR="00424F3F" w:rsidRPr="00874E39">
        <w:t xml:space="preserve"> A visiting qualifying patient may not cultivate marijuana. A visiting qualifying patient may designate a registered primary caregiver or </w:t>
      </w:r>
      <w:r w:rsidR="00DA0973" w:rsidRPr="00874E39">
        <w:t xml:space="preserve">a </w:t>
      </w:r>
      <w:r w:rsidR="00424F3F" w:rsidRPr="00874E39">
        <w:t>dispensary to cultivate</w:t>
      </w:r>
      <w:r w:rsidR="00BB05CE" w:rsidRPr="00874E39">
        <w:t xml:space="preserve"> marijuana for medical use</w:t>
      </w:r>
      <w:r w:rsidR="00424F3F" w:rsidRPr="00874E39">
        <w:t xml:space="preserve">. </w:t>
      </w:r>
    </w:p>
    <w:p w:rsidR="00D06DD6" w:rsidRPr="00874E39" w:rsidRDefault="00D06DD6" w:rsidP="004465C2">
      <w:pPr>
        <w:tabs>
          <w:tab w:val="left" w:pos="720"/>
          <w:tab w:val="left" w:pos="1560"/>
          <w:tab w:val="left" w:pos="2640"/>
        </w:tabs>
        <w:ind w:left="1440" w:hanging="720"/>
        <w:rPr>
          <w:b/>
        </w:rPr>
      </w:pPr>
    </w:p>
    <w:p w:rsidR="004A48AD" w:rsidRPr="00874E39" w:rsidRDefault="004E5647" w:rsidP="004465C2">
      <w:pPr>
        <w:tabs>
          <w:tab w:val="left" w:pos="720"/>
        </w:tabs>
        <w:ind w:left="720" w:hanging="720"/>
      </w:pPr>
      <w:r w:rsidRPr="00874E39">
        <w:rPr>
          <w:b/>
        </w:rPr>
        <w:t>E</w:t>
      </w:r>
      <w:r w:rsidR="0000438D" w:rsidRPr="00874E39">
        <w:rPr>
          <w:b/>
        </w:rPr>
        <w:t>.</w:t>
      </w:r>
      <w:r w:rsidR="000D7A95" w:rsidRPr="00874E39">
        <w:rPr>
          <w:b/>
        </w:rPr>
        <w:tab/>
      </w:r>
      <w:r w:rsidR="00273DD9" w:rsidRPr="00874E39">
        <w:rPr>
          <w:b/>
        </w:rPr>
        <w:t>Patient d</w:t>
      </w:r>
      <w:r w:rsidR="00D06DD6" w:rsidRPr="00874E39">
        <w:rPr>
          <w:b/>
        </w:rPr>
        <w:t xml:space="preserve">esignation </w:t>
      </w:r>
      <w:r w:rsidR="00273DD9" w:rsidRPr="00874E39">
        <w:rPr>
          <w:b/>
        </w:rPr>
        <w:t xml:space="preserve">to assist. </w:t>
      </w:r>
      <w:r w:rsidR="000D621D" w:rsidRPr="00874E39">
        <w:t xml:space="preserve">The qualifying patient </w:t>
      </w:r>
      <w:r w:rsidR="004E62B8" w:rsidRPr="00874E39">
        <w:t>must</w:t>
      </w:r>
      <w:r w:rsidR="000D621D" w:rsidRPr="00874E39">
        <w:t xml:space="preserve"> complete the </w:t>
      </w:r>
      <w:r w:rsidR="008C5BE4" w:rsidRPr="00874E39">
        <w:t>D</w:t>
      </w:r>
      <w:r w:rsidR="000D621D" w:rsidRPr="00874E39">
        <w:t xml:space="preserve">epartment-approved </w:t>
      </w:r>
      <w:r w:rsidR="005A2867" w:rsidRPr="00874E39">
        <w:t>Caregiver/Dispensary D</w:t>
      </w:r>
      <w:r w:rsidR="003D6122" w:rsidRPr="00874E39">
        <w:t xml:space="preserve">esignation </w:t>
      </w:r>
      <w:r w:rsidR="005A2867" w:rsidRPr="00874E39">
        <w:t>F</w:t>
      </w:r>
      <w:r w:rsidR="000D621D" w:rsidRPr="00874E39">
        <w:t xml:space="preserve">orm </w:t>
      </w:r>
      <w:r w:rsidR="00243207" w:rsidRPr="00874E39">
        <w:t xml:space="preserve">required </w:t>
      </w:r>
      <w:r w:rsidR="004A48AD" w:rsidRPr="00874E39">
        <w:t xml:space="preserve">to </w:t>
      </w:r>
      <w:r w:rsidR="004E62B8" w:rsidRPr="00874E39">
        <w:t>designate a</w:t>
      </w:r>
      <w:r w:rsidR="000D621D" w:rsidRPr="00874E39">
        <w:t xml:space="preserve"> primary caregiver </w:t>
      </w:r>
      <w:r w:rsidR="00A70451" w:rsidRPr="00874E39">
        <w:t xml:space="preserve">to </w:t>
      </w:r>
      <w:r w:rsidR="004A48AD" w:rsidRPr="00874E39">
        <w:t xml:space="preserve">assist the qualifying patient in the medical use of marijuana. </w:t>
      </w:r>
      <w:r w:rsidR="00080248" w:rsidRPr="00874E39">
        <w:t xml:space="preserve">Only </w:t>
      </w:r>
      <w:r w:rsidR="00EE1FB9" w:rsidRPr="00874E39">
        <w:t>specified</w:t>
      </w:r>
      <w:r w:rsidR="00080248" w:rsidRPr="00874E39">
        <w:t xml:space="preserve"> qualifying patient</w:t>
      </w:r>
      <w:r w:rsidR="00EE1FB9" w:rsidRPr="00874E39">
        <w:t>s</w:t>
      </w:r>
      <w:r w:rsidR="00080248" w:rsidRPr="00874E39">
        <w:t xml:space="preserve"> may have two primary caregivers. </w:t>
      </w:r>
      <w:r w:rsidR="00B42E87" w:rsidRPr="00874E39">
        <w:t xml:space="preserve">The patient must provide </w:t>
      </w:r>
      <w:r w:rsidR="00F92995" w:rsidRPr="00874E39">
        <w:t xml:space="preserve">the designation card and </w:t>
      </w:r>
      <w:r w:rsidR="00B42E87" w:rsidRPr="00874E39">
        <w:t>a copy</w:t>
      </w:r>
      <w:r w:rsidR="00DA0973" w:rsidRPr="00874E39">
        <w:t xml:space="preserve"> of the si</w:t>
      </w:r>
      <w:r w:rsidR="00067A52" w:rsidRPr="00874E39">
        <w:t>g</w:t>
      </w:r>
      <w:r w:rsidR="00DA0973" w:rsidRPr="00874E39">
        <w:t>n</w:t>
      </w:r>
      <w:r w:rsidR="00067A52" w:rsidRPr="00874E39">
        <w:t>ed and dated designation form</w:t>
      </w:r>
      <w:r w:rsidR="00B42E87" w:rsidRPr="00874E39">
        <w:t xml:space="preserve"> to the design</w:t>
      </w:r>
      <w:r w:rsidR="0017025A" w:rsidRPr="00874E39">
        <w:t>ee</w:t>
      </w:r>
      <w:r w:rsidR="00B42E87" w:rsidRPr="00874E39">
        <w:t xml:space="preserve">. </w:t>
      </w:r>
      <w:r w:rsidR="004A48AD" w:rsidRPr="00874E39">
        <w:t xml:space="preserve">The </w:t>
      </w:r>
      <w:r w:rsidR="0017025A" w:rsidRPr="00874E39">
        <w:t>Caregiver/Dispensary D</w:t>
      </w:r>
      <w:r w:rsidR="00EE0A0D" w:rsidRPr="00874E39">
        <w:t xml:space="preserve">esignation </w:t>
      </w:r>
      <w:r w:rsidR="0017025A" w:rsidRPr="00874E39">
        <w:t>F</w:t>
      </w:r>
      <w:r w:rsidR="004A48AD" w:rsidRPr="00874E39">
        <w:t>orm is avail</w:t>
      </w:r>
      <w:r w:rsidR="00A70451" w:rsidRPr="00874E39">
        <w:t xml:space="preserve">able on the </w:t>
      </w:r>
      <w:r w:rsidR="008C5BE4" w:rsidRPr="00874E39">
        <w:t>D</w:t>
      </w:r>
      <w:r w:rsidR="00DF4680" w:rsidRPr="00874E39">
        <w:t>epartme</w:t>
      </w:r>
      <w:r w:rsidR="00ED4DAA" w:rsidRPr="00874E39">
        <w:t>n</w:t>
      </w:r>
      <w:r w:rsidR="00DF4680" w:rsidRPr="00874E39">
        <w:t>t</w:t>
      </w:r>
      <w:r w:rsidR="00ED4DAA" w:rsidRPr="00874E39">
        <w:t>’s</w:t>
      </w:r>
      <w:r w:rsidR="00A70451" w:rsidRPr="00874E39">
        <w:t xml:space="preserve"> webpage</w:t>
      </w:r>
      <w:r w:rsidR="00824711" w:rsidRPr="00874E39">
        <w:t xml:space="preserve"> at </w:t>
      </w:r>
      <w:hyperlink r:id="rId26" w:history="1">
        <w:r w:rsidR="00DA0973" w:rsidRPr="00635ED3">
          <w:rPr>
            <w:rStyle w:val="Hyperlink"/>
            <w:color w:val="auto"/>
          </w:rPr>
          <w:t>http://www.maine.gov/dhhs/mecdc</w:t>
        </w:r>
        <w:r w:rsidR="00DA0973" w:rsidRPr="00635ED3">
          <w:rPr>
            <w:rStyle w:val="Hyperlink"/>
            <w:color w:val="auto"/>
          </w:rPr>
          <w:t>/</w:t>
        </w:r>
        <w:r w:rsidR="00DA0973" w:rsidRPr="00635ED3">
          <w:rPr>
            <w:rStyle w:val="Hyperlink"/>
            <w:color w:val="auto"/>
          </w:rPr>
          <w:t>public-health-systems/mmm/index.shtml</w:t>
        </w:r>
      </w:hyperlink>
      <w:r w:rsidR="0016408B" w:rsidRPr="00874E39">
        <w:t>.</w:t>
      </w:r>
    </w:p>
    <w:p w:rsidR="004A48AD" w:rsidRPr="00874E39" w:rsidRDefault="004A48AD" w:rsidP="004465C2">
      <w:pPr>
        <w:tabs>
          <w:tab w:val="left" w:pos="720"/>
        </w:tabs>
        <w:ind w:left="360"/>
      </w:pPr>
    </w:p>
    <w:p w:rsidR="00B42E87" w:rsidRPr="00874E39" w:rsidRDefault="004E5647" w:rsidP="004465C2">
      <w:pPr>
        <w:tabs>
          <w:tab w:val="left" w:pos="720"/>
        </w:tabs>
        <w:ind w:left="720" w:hanging="720"/>
      </w:pPr>
      <w:r w:rsidRPr="00874E39">
        <w:rPr>
          <w:b/>
        </w:rPr>
        <w:t>F</w:t>
      </w:r>
      <w:r w:rsidR="0000438D" w:rsidRPr="00874E39">
        <w:rPr>
          <w:b/>
        </w:rPr>
        <w:t>.</w:t>
      </w:r>
      <w:r w:rsidR="00A0399C" w:rsidRPr="00874E39">
        <w:rPr>
          <w:b/>
        </w:rPr>
        <w:tab/>
      </w:r>
      <w:r w:rsidR="00A70451" w:rsidRPr="00874E39">
        <w:rPr>
          <w:b/>
        </w:rPr>
        <w:t>Designatio</w:t>
      </w:r>
      <w:r w:rsidR="00273DD9" w:rsidRPr="00874E39">
        <w:rPr>
          <w:b/>
        </w:rPr>
        <w:t xml:space="preserve">n </w:t>
      </w:r>
      <w:r w:rsidR="00A70451" w:rsidRPr="00874E39">
        <w:rPr>
          <w:b/>
        </w:rPr>
        <w:t xml:space="preserve">required </w:t>
      </w:r>
      <w:proofErr w:type="gramStart"/>
      <w:r w:rsidR="00A70451" w:rsidRPr="00874E39">
        <w:rPr>
          <w:b/>
        </w:rPr>
        <w:t>to cultivate</w:t>
      </w:r>
      <w:proofErr w:type="gramEnd"/>
      <w:r w:rsidR="00A70451" w:rsidRPr="00874E39">
        <w:rPr>
          <w:b/>
        </w:rPr>
        <w:t>.</w:t>
      </w:r>
      <w:r w:rsidR="00A70451" w:rsidRPr="00874E39">
        <w:t xml:space="preserve"> </w:t>
      </w:r>
      <w:r w:rsidR="00F32617" w:rsidRPr="00874E39">
        <w:t>W</w:t>
      </w:r>
      <w:r w:rsidR="00000C08" w:rsidRPr="00874E39">
        <w:t xml:space="preserve">hen </w:t>
      </w:r>
      <w:r w:rsidR="00A70451" w:rsidRPr="00874E39">
        <w:t>a</w:t>
      </w:r>
      <w:r w:rsidR="00AB7FE7" w:rsidRPr="00874E39">
        <w:t xml:space="preserve"> qualifying patient</w:t>
      </w:r>
      <w:r w:rsidR="0016408B" w:rsidRPr="00874E39">
        <w:t xml:space="preserve"> </w:t>
      </w:r>
      <w:r w:rsidR="00F730DD" w:rsidRPr="00874E39">
        <w:t xml:space="preserve">elects to designate </w:t>
      </w:r>
      <w:r w:rsidR="00AB7FE7" w:rsidRPr="00874E39">
        <w:t xml:space="preserve">either a primary caregiver or a registered dispensary to cultivate marijuana for the </w:t>
      </w:r>
      <w:r w:rsidR="00243207" w:rsidRPr="00874E39">
        <w:t xml:space="preserve">qualifying </w:t>
      </w:r>
      <w:r w:rsidR="00AB7FE7" w:rsidRPr="00874E39">
        <w:t>patient’s medical use</w:t>
      </w:r>
      <w:r w:rsidR="00F730DD" w:rsidRPr="00874E39">
        <w:t xml:space="preserve">, the patient must complete the </w:t>
      </w:r>
      <w:r w:rsidR="008C5BE4" w:rsidRPr="00874E39">
        <w:t>D</w:t>
      </w:r>
      <w:r w:rsidR="00F730DD" w:rsidRPr="00874E39">
        <w:t>epartment-approved</w:t>
      </w:r>
      <w:r w:rsidR="00840354" w:rsidRPr="00874E39">
        <w:rPr>
          <w:b/>
        </w:rPr>
        <w:t xml:space="preserve"> </w:t>
      </w:r>
      <w:r w:rsidR="00840354" w:rsidRPr="00874E39">
        <w:t>Caregiver/Dispensary D</w:t>
      </w:r>
      <w:r w:rsidR="003D6122" w:rsidRPr="00874E39">
        <w:t xml:space="preserve">esignation </w:t>
      </w:r>
      <w:r w:rsidR="00840354" w:rsidRPr="00874E39">
        <w:t>F</w:t>
      </w:r>
      <w:r w:rsidR="00F730DD" w:rsidRPr="00874E39">
        <w:t>orm</w:t>
      </w:r>
      <w:r w:rsidR="007B7363" w:rsidRPr="00874E39">
        <w:t xml:space="preserve"> to designate</w:t>
      </w:r>
      <w:r w:rsidR="00B668C2" w:rsidRPr="00874E39">
        <w:t xml:space="preserve"> the authorized conduct</w:t>
      </w:r>
      <w:r w:rsidR="00B42E87" w:rsidRPr="00874E39">
        <w:t xml:space="preserve"> of the primary caregiver or dispensary</w:t>
      </w:r>
      <w:r w:rsidR="007B7363" w:rsidRPr="00874E39">
        <w:t>.</w:t>
      </w:r>
      <w:r w:rsidR="0075441D" w:rsidRPr="00874E39">
        <w:t xml:space="preserve"> </w:t>
      </w:r>
      <w:r w:rsidR="00080248" w:rsidRPr="00874E39">
        <w:t xml:space="preserve">A patient may </w:t>
      </w:r>
      <w:r w:rsidR="003B4BC0" w:rsidRPr="00874E39">
        <w:t>designate</w:t>
      </w:r>
      <w:r w:rsidR="00080248" w:rsidRPr="00874E39">
        <w:t xml:space="preserve"> one source to cultivate</w:t>
      </w:r>
      <w:r w:rsidR="003B4BC0" w:rsidRPr="00874E39">
        <w:t xml:space="preserve"> and must specify the total number of plants the designee may cultivate on the patient’s behalf.</w:t>
      </w:r>
      <w:r w:rsidR="00080248" w:rsidRPr="00874E39">
        <w:t xml:space="preserve"> </w:t>
      </w:r>
      <w:r w:rsidR="00830A12" w:rsidRPr="00874E39">
        <w:t xml:space="preserve">Designating a primary caregiver primary caregiver or dispensary does not preclude a patient from cultivating for himself or herself; however, at no time may the combined cultivation by the qualifying patient and the patient’s designee exceed the maximum limits of plants permitted by statute. </w:t>
      </w:r>
      <w:r w:rsidR="00B42E87" w:rsidRPr="00874E39">
        <w:t xml:space="preserve">The patient must provide </w:t>
      </w:r>
      <w:r w:rsidR="008432ED" w:rsidRPr="00874E39">
        <w:t xml:space="preserve">the designation card and </w:t>
      </w:r>
      <w:r w:rsidR="00B42E87" w:rsidRPr="00874E39">
        <w:t xml:space="preserve">a </w:t>
      </w:r>
      <w:r w:rsidR="008432ED" w:rsidRPr="00874E39">
        <w:t xml:space="preserve">copy of the </w:t>
      </w:r>
      <w:r w:rsidR="00067A52" w:rsidRPr="00874E39">
        <w:t xml:space="preserve">signed and dated designation form </w:t>
      </w:r>
      <w:r w:rsidR="00B42E87" w:rsidRPr="00874E39">
        <w:t>to the design</w:t>
      </w:r>
      <w:r w:rsidR="00840354" w:rsidRPr="00874E39">
        <w:t>ee</w:t>
      </w:r>
      <w:r w:rsidR="00B42E87" w:rsidRPr="00874E39">
        <w:t xml:space="preserve">. </w:t>
      </w:r>
      <w:r w:rsidR="00636017" w:rsidRPr="00874E39">
        <w:t xml:space="preserve">The </w:t>
      </w:r>
      <w:r w:rsidR="00840354" w:rsidRPr="00874E39">
        <w:t>Caregiver/Dispensary D</w:t>
      </w:r>
      <w:r w:rsidR="00EE0A0D" w:rsidRPr="00874E39">
        <w:t xml:space="preserve">esignation </w:t>
      </w:r>
      <w:r w:rsidR="00840354" w:rsidRPr="00874E39">
        <w:t>F</w:t>
      </w:r>
      <w:r w:rsidR="00636017" w:rsidRPr="00874E39">
        <w:t xml:space="preserve">orm is available on the </w:t>
      </w:r>
      <w:r w:rsidR="008C5BE4" w:rsidRPr="00874E39">
        <w:t>D</w:t>
      </w:r>
      <w:r w:rsidR="00ED4DAA" w:rsidRPr="00874E39">
        <w:t>epartment’s</w:t>
      </w:r>
      <w:r w:rsidR="00636017" w:rsidRPr="00874E39">
        <w:t xml:space="preserve"> webpage</w:t>
      </w:r>
      <w:r w:rsidR="001D7734" w:rsidRPr="00874E39">
        <w:t xml:space="preserve"> at </w:t>
      </w:r>
      <w:hyperlink r:id="rId27" w:history="1">
        <w:r w:rsidR="005A7B83" w:rsidRPr="00A734E2">
          <w:rPr>
            <w:rStyle w:val="Hyperlink"/>
            <w:color w:val="auto"/>
          </w:rPr>
          <w:t>http://www.maine.gov/dhhs/mecd</w:t>
        </w:r>
        <w:r w:rsidR="005A7B83" w:rsidRPr="00A734E2">
          <w:rPr>
            <w:rStyle w:val="Hyperlink"/>
            <w:color w:val="auto"/>
          </w:rPr>
          <w:t>c</w:t>
        </w:r>
        <w:r w:rsidR="005A7B83" w:rsidRPr="00A734E2">
          <w:rPr>
            <w:rStyle w:val="Hyperlink"/>
            <w:color w:val="auto"/>
          </w:rPr>
          <w:t>/public-health-systems/mmm/index.shtml</w:t>
        </w:r>
      </w:hyperlink>
      <w:r w:rsidR="00636017" w:rsidRPr="00874E39">
        <w:t>.</w:t>
      </w:r>
    </w:p>
    <w:p w:rsidR="00D06DD6" w:rsidRPr="00874E39" w:rsidRDefault="00D06DD6" w:rsidP="004465C2">
      <w:pPr>
        <w:tabs>
          <w:tab w:val="left" w:pos="720"/>
        </w:tabs>
        <w:ind w:left="720" w:hanging="720"/>
      </w:pPr>
    </w:p>
    <w:p w:rsidR="00FC0C39" w:rsidRPr="00874E39" w:rsidRDefault="004E5647" w:rsidP="004465C2">
      <w:pPr>
        <w:ind w:left="720" w:hanging="720"/>
        <w:rPr>
          <w:strike/>
        </w:rPr>
      </w:pPr>
      <w:r w:rsidRPr="00874E39">
        <w:rPr>
          <w:b/>
        </w:rPr>
        <w:t>G</w:t>
      </w:r>
      <w:r w:rsidR="005A7B83" w:rsidRPr="00874E39">
        <w:rPr>
          <w:b/>
        </w:rPr>
        <w:t>.</w:t>
      </w:r>
      <w:r w:rsidR="005A7B83" w:rsidRPr="00874E39">
        <w:rPr>
          <w:b/>
        </w:rPr>
        <w:tab/>
        <w:t xml:space="preserve">Patient rescinds designation. </w:t>
      </w:r>
      <w:r w:rsidR="00FC0C39" w:rsidRPr="00874E39">
        <w:t>The patient may change his or her designated registered dispensary or primary caregiver at any time by notifying the registered dispensary or primary caregiver of the change.</w:t>
      </w:r>
      <w:r w:rsidR="00763318" w:rsidRPr="00874E39">
        <w:t xml:space="preserve"> </w:t>
      </w:r>
      <w:r w:rsidR="005A7B83" w:rsidRPr="00874E39">
        <w:t xml:space="preserve">A qualifying patient may rescind the designation of a primary caregiver or dispensary by signing and dating the rescission section of the designation form and </w:t>
      </w:r>
      <w:r w:rsidR="0072698E" w:rsidRPr="00874E39">
        <w:t>providing</w:t>
      </w:r>
      <w:r w:rsidR="005A7B83" w:rsidRPr="00874E39">
        <w:t xml:space="preserve"> </w:t>
      </w:r>
      <w:r w:rsidR="00067A52" w:rsidRPr="00874E39">
        <w:t xml:space="preserve">a copy of the updated </w:t>
      </w:r>
      <w:r w:rsidR="005A7B83" w:rsidRPr="00874E39">
        <w:t>form to the primary caregiver or dispensary.</w:t>
      </w:r>
      <w:r w:rsidR="009F0987" w:rsidRPr="00874E39">
        <w:t xml:space="preserve"> The patient who recently terminated a designation m</w:t>
      </w:r>
      <w:r w:rsidR="002A56E2" w:rsidRPr="00874E39">
        <w:t>ay not obtain marijuana from a</w:t>
      </w:r>
      <w:r w:rsidR="00553358" w:rsidRPr="00874E39">
        <w:t>nother source, including a</w:t>
      </w:r>
      <w:r w:rsidR="009F0987" w:rsidRPr="00874E39">
        <w:t xml:space="preserve"> </w:t>
      </w:r>
      <w:r w:rsidR="00FF3EBB" w:rsidRPr="00874E39">
        <w:t>newly designate</w:t>
      </w:r>
      <w:r w:rsidR="00FC0C39" w:rsidRPr="00874E39">
        <w:t>d</w:t>
      </w:r>
      <w:r w:rsidR="00FF3EBB" w:rsidRPr="00874E39">
        <w:t xml:space="preserve"> primary caregiver or dispensary</w:t>
      </w:r>
      <w:r w:rsidR="00553358" w:rsidRPr="00874E39">
        <w:t>,</w:t>
      </w:r>
      <w:r w:rsidR="00FF3EBB" w:rsidRPr="00874E39">
        <w:t xml:space="preserve"> if the transfer results in the patient possessing </w:t>
      </w:r>
      <w:r w:rsidR="009F0987" w:rsidRPr="00874E39">
        <w:t>more than</w:t>
      </w:r>
      <w:r w:rsidR="00E82133" w:rsidRPr="00874E39">
        <w:t xml:space="preserve"> the amount permitted by statute.</w:t>
      </w:r>
      <w:r w:rsidR="009F0987" w:rsidRPr="00874E39">
        <w:t xml:space="preserve"> </w:t>
      </w:r>
    </w:p>
    <w:p w:rsidR="005A7B83" w:rsidRPr="00874E39" w:rsidRDefault="005C0DC7" w:rsidP="004465C2">
      <w:pPr>
        <w:tabs>
          <w:tab w:val="left" w:pos="720"/>
        </w:tabs>
        <w:ind w:left="720" w:hanging="720"/>
      </w:pPr>
      <w:r>
        <w:t xml:space="preserve"> </w:t>
      </w:r>
    </w:p>
    <w:p w:rsidR="00654C93" w:rsidRPr="00874E39" w:rsidRDefault="00654C93" w:rsidP="004465C2">
      <w:pPr>
        <w:tabs>
          <w:tab w:val="left" w:pos="1320"/>
        </w:tabs>
        <w:ind w:left="1320" w:hanging="1320"/>
        <w:jc w:val="center"/>
        <w:rPr>
          <w:b/>
        </w:rPr>
      </w:pPr>
    </w:p>
    <w:p w:rsidR="004835E8" w:rsidRPr="00874E39" w:rsidRDefault="008F1BE5" w:rsidP="004465C2">
      <w:pPr>
        <w:tabs>
          <w:tab w:val="left" w:pos="1320"/>
        </w:tabs>
        <w:ind w:left="1320" w:hanging="1320"/>
        <w:jc w:val="center"/>
        <w:rPr>
          <w:b/>
        </w:rPr>
      </w:pPr>
      <w:r w:rsidRPr="00874E39">
        <w:rPr>
          <w:b/>
        </w:rPr>
        <w:t>S</w:t>
      </w:r>
      <w:r w:rsidR="004835E8" w:rsidRPr="00874E39">
        <w:rPr>
          <w:b/>
        </w:rPr>
        <w:t>ECTION</w:t>
      </w:r>
      <w:r w:rsidRPr="00874E39">
        <w:rPr>
          <w:b/>
        </w:rPr>
        <w:t xml:space="preserve"> </w:t>
      </w:r>
      <w:r w:rsidR="008A72C2" w:rsidRPr="00874E39">
        <w:rPr>
          <w:b/>
        </w:rPr>
        <w:t>6</w:t>
      </w:r>
    </w:p>
    <w:p w:rsidR="007566E1" w:rsidRPr="00874E39" w:rsidRDefault="007566E1" w:rsidP="00305375">
      <w:pPr>
        <w:tabs>
          <w:tab w:val="left" w:pos="720"/>
        </w:tabs>
        <w:ind w:left="720" w:hanging="720"/>
        <w:jc w:val="center"/>
        <w:rPr>
          <w:b/>
        </w:rPr>
      </w:pPr>
      <w:r w:rsidRPr="00874E39">
        <w:rPr>
          <w:b/>
        </w:rPr>
        <w:t>PRIMARY CAREGIVER</w:t>
      </w:r>
    </w:p>
    <w:p w:rsidR="00305375" w:rsidRPr="00874E39" w:rsidRDefault="00305375" w:rsidP="004465C2">
      <w:pPr>
        <w:tabs>
          <w:tab w:val="left" w:pos="720"/>
        </w:tabs>
        <w:ind w:left="720" w:hanging="720"/>
        <w:rPr>
          <w:b/>
        </w:rPr>
      </w:pPr>
    </w:p>
    <w:p w:rsidR="004218ED" w:rsidRPr="00874E39" w:rsidRDefault="0000438D" w:rsidP="004465C2">
      <w:pPr>
        <w:ind w:left="720" w:hanging="720"/>
      </w:pPr>
      <w:r w:rsidRPr="00874E39">
        <w:rPr>
          <w:b/>
        </w:rPr>
        <w:t>A.</w:t>
      </w:r>
      <w:r w:rsidR="00273DD9" w:rsidRPr="00874E39">
        <w:rPr>
          <w:b/>
        </w:rPr>
        <w:tab/>
        <w:t xml:space="preserve">Authorized conduct: primary caregiver. </w:t>
      </w:r>
      <w:r w:rsidR="004218ED" w:rsidRPr="00874E39">
        <w:t>T</w:t>
      </w:r>
      <w:r w:rsidR="00273DD9" w:rsidRPr="00874E39">
        <w:t xml:space="preserve">he </w:t>
      </w:r>
      <w:r w:rsidR="004218ED" w:rsidRPr="00874E39">
        <w:t>authorized conduct of a primary car</w:t>
      </w:r>
      <w:r w:rsidR="00A076C7" w:rsidRPr="00874E39">
        <w:t>egiver is governed by thi</w:t>
      </w:r>
      <w:r w:rsidR="004218ED" w:rsidRPr="00874E39">
        <w:t>s</w:t>
      </w:r>
      <w:r w:rsidR="00A076C7" w:rsidRPr="00874E39">
        <w:t xml:space="preserve"> rule</w:t>
      </w:r>
      <w:r w:rsidR="004218ED" w:rsidRPr="00874E39">
        <w:t xml:space="preserve"> and the statute.</w:t>
      </w:r>
      <w:r w:rsidR="00285D4F" w:rsidRPr="00874E39">
        <w:t xml:space="preserve"> </w:t>
      </w:r>
      <w:r w:rsidR="002A56E2" w:rsidRPr="00874E39">
        <w:t>The primary caregiver who receives compensation for assisting a qualifying patient is required to pay applicable taxes</w:t>
      </w:r>
      <w:r w:rsidR="00D73737" w:rsidRPr="00874E39">
        <w:t xml:space="preserve"> and to maintain appropriate records for tax purposes</w:t>
      </w:r>
      <w:r w:rsidR="002A56E2" w:rsidRPr="00874E39">
        <w:t>.</w:t>
      </w:r>
      <w:r w:rsidR="00A45FA9" w:rsidRPr="00874E39">
        <w:t xml:space="preserve"> </w:t>
      </w:r>
      <w:r w:rsidR="00246A0B" w:rsidRPr="00874E39">
        <w:t>T</w:t>
      </w:r>
      <w:r w:rsidR="00A45FA9" w:rsidRPr="00874E39">
        <w:t xml:space="preserve">he Department </w:t>
      </w:r>
      <w:r w:rsidR="00246A0B" w:rsidRPr="00874E39">
        <w:t xml:space="preserve">may conduct a review of required documentation for compliance purposes. </w:t>
      </w:r>
      <w:r w:rsidR="00285D4F" w:rsidRPr="00874E39">
        <w:t xml:space="preserve">A primary caregiver may be designated </w:t>
      </w:r>
      <w:r w:rsidR="00803C62" w:rsidRPr="00874E39">
        <w:t>by a qualifying patient</w:t>
      </w:r>
      <w:r w:rsidR="00726479" w:rsidRPr="00874E39">
        <w:t xml:space="preserve"> to provide the following</w:t>
      </w:r>
      <w:r w:rsidR="00285D4F" w:rsidRPr="00874E39">
        <w:t>:</w:t>
      </w:r>
    </w:p>
    <w:p w:rsidR="00273DD9" w:rsidRPr="00874E39" w:rsidRDefault="00273DD9" w:rsidP="004465C2"/>
    <w:p w:rsidR="00887843" w:rsidRPr="00874E39" w:rsidRDefault="00273DD9" w:rsidP="004465C2">
      <w:pPr>
        <w:ind w:left="1440" w:hanging="720"/>
      </w:pPr>
      <w:r w:rsidRPr="00874E39">
        <w:rPr>
          <w:b/>
        </w:rPr>
        <w:t>1</w:t>
      </w:r>
      <w:r w:rsidR="0000438D" w:rsidRPr="00874E39">
        <w:rPr>
          <w:b/>
        </w:rPr>
        <w:t>.</w:t>
      </w:r>
      <w:r w:rsidRPr="00874E39">
        <w:tab/>
      </w:r>
      <w:r w:rsidR="00803C62" w:rsidRPr="00874E39">
        <w:rPr>
          <w:b/>
        </w:rPr>
        <w:t>Assist</w:t>
      </w:r>
      <w:r w:rsidR="00A87DE9" w:rsidRPr="00874E39">
        <w:rPr>
          <w:b/>
        </w:rPr>
        <w:t xml:space="preserve"> and cultivate</w:t>
      </w:r>
      <w:r w:rsidRPr="00874E39">
        <w:rPr>
          <w:b/>
        </w:rPr>
        <w:t>.</w:t>
      </w:r>
      <w:r w:rsidR="00285D4F" w:rsidRPr="00874E39">
        <w:t xml:space="preserve"> </w:t>
      </w:r>
      <w:r w:rsidR="00AA7FF0" w:rsidRPr="00874E39">
        <w:t xml:space="preserve">Assist any qualifying patient </w:t>
      </w:r>
      <w:r w:rsidR="00DA0973" w:rsidRPr="00874E39">
        <w:t>with the medical use</w:t>
      </w:r>
      <w:r w:rsidR="00FF3EBB" w:rsidRPr="00874E39">
        <w:t xml:space="preserve"> of marijuana</w:t>
      </w:r>
      <w:r w:rsidR="003D782E" w:rsidRPr="00874E39">
        <w:t xml:space="preserve"> in accordance with this rule and the statute</w:t>
      </w:r>
      <w:r w:rsidR="00AA7FF0" w:rsidRPr="00874E39">
        <w:t>.</w:t>
      </w:r>
      <w:r w:rsidR="00385B02" w:rsidRPr="00874E39">
        <w:t xml:space="preserve"> </w:t>
      </w:r>
      <w:r w:rsidR="005E4C03" w:rsidRPr="00874E39">
        <w:t>The designation form shall</w:t>
      </w:r>
      <w:r w:rsidR="00635ED3">
        <w:t> </w:t>
      </w:r>
      <w:r w:rsidR="005E4C03" w:rsidRPr="00874E39">
        <w:t>indicate whether the primary caregiver is cultivating on behalf on the patient.</w:t>
      </w:r>
      <w:r w:rsidR="003B4BC0" w:rsidRPr="00874E39">
        <w:t xml:space="preserve"> </w:t>
      </w:r>
      <w:r w:rsidR="0025059F" w:rsidRPr="00874E39">
        <w:t xml:space="preserve">Visiting qualifying patients who have designated a </w:t>
      </w:r>
      <w:r w:rsidR="00F055BD" w:rsidRPr="00874E39">
        <w:t>primary caregiver</w:t>
      </w:r>
      <w:r w:rsidR="00F6678F" w:rsidRPr="00874E39">
        <w:t xml:space="preserve"> </w:t>
      </w:r>
      <w:r w:rsidR="0025059F" w:rsidRPr="00874E39">
        <w:t xml:space="preserve">must be counted when calculating the </w:t>
      </w:r>
      <w:r w:rsidR="00FC773B" w:rsidRPr="00874E39">
        <w:t xml:space="preserve">maximum number </w:t>
      </w:r>
      <w:r w:rsidR="00AA7FF0" w:rsidRPr="00874E39">
        <w:t xml:space="preserve">of qualifying patients </w:t>
      </w:r>
      <w:r w:rsidR="0025059F" w:rsidRPr="00874E39">
        <w:t>allowed by</w:t>
      </w:r>
      <w:r w:rsidR="00635ED3">
        <w:t> </w:t>
      </w:r>
      <w:r w:rsidR="0025059F" w:rsidRPr="00874E39">
        <w:t>statute.</w:t>
      </w:r>
      <w:r w:rsidR="00887843" w:rsidRPr="00874E39">
        <w:t xml:space="preserve"> </w:t>
      </w:r>
    </w:p>
    <w:p w:rsidR="00887843" w:rsidRPr="00874E39" w:rsidRDefault="00887843" w:rsidP="004465C2">
      <w:pPr>
        <w:ind w:left="1440" w:hanging="720"/>
      </w:pPr>
    </w:p>
    <w:p w:rsidR="00273DD9" w:rsidRPr="00874E39" w:rsidRDefault="00761845" w:rsidP="004465C2">
      <w:pPr>
        <w:ind w:left="1440" w:hanging="720"/>
      </w:pPr>
      <w:r w:rsidRPr="00874E39">
        <w:rPr>
          <w:b/>
        </w:rPr>
        <w:t>2</w:t>
      </w:r>
      <w:r w:rsidR="0000438D" w:rsidRPr="00874E39">
        <w:rPr>
          <w:b/>
        </w:rPr>
        <w:t>.</w:t>
      </w:r>
      <w:r w:rsidR="00273DD9" w:rsidRPr="00874E39">
        <w:rPr>
          <w:b/>
        </w:rPr>
        <w:tab/>
        <w:t xml:space="preserve">Dispense. </w:t>
      </w:r>
      <w:r w:rsidR="00DB595B" w:rsidRPr="00874E39">
        <w:t xml:space="preserve">A primary caregiver may dispense marijuana for medical use to a qualifying patient in accordance with statute. </w:t>
      </w:r>
      <w:r w:rsidR="007D0D1C" w:rsidRPr="00874E39">
        <w:t>A primary caregiver may prepare and dispense goods containing marijuana for medical use to a qualifying patient in accordance with statute and this rule</w:t>
      </w:r>
      <w:r w:rsidR="00273DD9" w:rsidRPr="00874E39">
        <w:t>.</w:t>
      </w:r>
      <w:r w:rsidR="00830A12" w:rsidRPr="00874E39">
        <w:t xml:space="preserve"> A trip ticket is required if the primary caregiver is transporting marijuana from the cultivation location to dispense from a different location. See Section 7 (Q</w:t>
      </w:r>
      <w:proofErr w:type="gramStart"/>
      <w:r w:rsidR="00830A12" w:rsidRPr="00874E39">
        <w:t>)(</w:t>
      </w:r>
      <w:proofErr w:type="gramEnd"/>
      <w:r w:rsidR="00830A12" w:rsidRPr="00874E39">
        <w:t>1) of this rule for requirements related to</w:t>
      </w:r>
      <w:r w:rsidR="005C0DC7">
        <w:t xml:space="preserve"> </w:t>
      </w:r>
      <w:r w:rsidR="00830A12" w:rsidRPr="00874E39">
        <w:t>trip tickets.</w:t>
      </w:r>
      <w:r w:rsidR="005C0DC7">
        <w:t xml:space="preserve"> </w:t>
      </w:r>
    </w:p>
    <w:p w:rsidR="00273DD9" w:rsidRPr="00874E39" w:rsidRDefault="00273DD9" w:rsidP="004465C2"/>
    <w:p w:rsidR="00273DD9" w:rsidRPr="00874E39" w:rsidRDefault="00761845" w:rsidP="004465C2">
      <w:pPr>
        <w:ind w:left="1440" w:hanging="720"/>
        <w:rPr>
          <w:b/>
        </w:rPr>
      </w:pPr>
      <w:r w:rsidRPr="00874E39">
        <w:rPr>
          <w:b/>
        </w:rPr>
        <w:t>3</w:t>
      </w:r>
      <w:r w:rsidR="0000438D" w:rsidRPr="00874E39">
        <w:rPr>
          <w:b/>
        </w:rPr>
        <w:t>.</w:t>
      </w:r>
      <w:r w:rsidR="00273DD9" w:rsidRPr="00874E39">
        <w:rPr>
          <w:b/>
        </w:rPr>
        <w:tab/>
        <w:t xml:space="preserve">Acquire. </w:t>
      </w:r>
      <w:r w:rsidR="00273DD9" w:rsidRPr="00874E39">
        <w:t xml:space="preserve">Acquire </w:t>
      </w:r>
      <w:r w:rsidRPr="00874E39">
        <w:t xml:space="preserve">medical use </w:t>
      </w:r>
      <w:r w:rsidR="00273DD9" w:rsidRPr="00874E39">
        <w:t xml:space="preserve">marijuana </w:t>
      </w:r>
      <w:r w:rsidR="00FF3EBB" w:rsidRPr="00874E39">
        <w:t xml:space="preserve">from an authorized source </w:t>
      </w:r>
      <w:r w:rsidR="00DA0973" w:rsidRPr="00874E39">
        <w:t xml:space="preserve">on behalf of a qualifying patient </w:t>
      </w:r>
      <w:r w:rsidR="00273DD9" w:rsidRPr="00874E39">
        <w:t xml:space="preserve">in accordance with </w:t>
      </w:r>
      <w:r w:rsidR="00A076C7" w:rsidRPr="00874E39">
        <w:t>thi</w:t>
      </w:r>
      <w:r w:rsidRPr="00874E39">
        <w:t>s</w:t>
      </w:r>
      <w:r w:rsidR="00A076C7" w:rsidRPr="00874E39">
        <w:t xml:space="preserve"> rule</w:t>
      </w:r>
      <w:r w:rsidRPr="00874E39">
        <w:t xml:space="preserve"> and </w:t>
      </w:r>
      <w:r w:rsidR="00273DD9" w:rsidRPr="00874E39">
        <w:t>the statute</w:t>
      </w:r>
      <w:r w:rsidRPr="00874E39">
        <w:t>.</w:t>
      </w:r>
      <w:r w:rsidR="005C0DC7">
        <w:t xml:space="preserve"> </w:t>
      </w:r>
    </w:p>
    <w:p w:rsidR="00761845" w:rsidRPr="00874E39" w:rsidRDefault="00761845" w:rsidP="004465C2">
      <w:pPr>
        <w:tabs>
          <w:tab w:val="left" w:pos="1620"/>
        </w:tabs>
      </w:pPr>
    </w:p>
    <w:p w:rsidR="00761845" w:rsidRPr="00874E39" w:rsidRDefault="00761845" w:rsidP="004465C2">
      <w:pPr>
        <w:ind w:left="1440" w:hanging="720"/>
      </w:pPr>
      <w:r w:rsidRPr="00874E39">
        <w:rPr>
          <w:b/>
        </w:rPr>
        <w:t>4</w:t>
      </w:r>
      <w:r w:rsidR="0000438D" w:rsidRPr="00874E39">
        <w:rPr>
          <w:b/>
        </w:rPr>
        <w:t>.</w:t>
      </w:r>
      <w:r w:rsidRPr="00874E39">
        <w:tab/>
      </w:r>
      <w:r w:rsidRPr="00874E39">
        <w:rPr>
          <w:b/>
        </w:rPr>
        <w:t xml:space="preserve">Dispose. </w:t>
      </w:r>
      <w:r w:rsidRPr="00874E39">
        <w:t>Dispose of excess prepared medical use marijua</w:t>
      </w:r>
      <w:r w:rsidR="00A076C7" w:rsidRPr="00874E39">
        <w:t>na in accordance with thi</w:t>
      </w:r>
      <w:r w:rsidRPr="00874E39">
        <w:t>s</w:t>
      </w:r>
      <w:r w:rsidR="00A076C7" w:rsidRPr="00874E39">
        <w:t xml:space="preserve"> rule</w:t>
      </w:r>
      <w:r w:rsidRPr="00874E39">
        <w:t xml:space="preserve"> and the statute.</w:t>
      </w:r>
      <w:r w:rsidR="00D23652" w:rsidRPr="00874E39">
        <w:t xml:space="preserve"> </w:t>
      </w:r>
    </w:p>
    <w:p w:rsidR="004C6437" w:rsidRPr="00874E39" w:rsidRDefault="004C6437" w:rsidP="004465C2">
      <w:pPr>
        <w:ind w:left="1440" w:hanging="720"/>
      </w:pPr>
    </w:p>
    <w:p w:rsidR="004C6437" w:rsidRPr="00874E39" w:rsidRDefault="004C6437" w:rsidP="004465C2">
      <w:pPr>
        <w:ind w:left="1440" w:hanging="720"/>
      </w:pPr>
      <w:r w:rsidRPr="00874E39">
        <w:rPr>
          <w:b/>
        </w:rPr>
        <w:t>5</w:t>
      </w:r>
      <w:r w:rsidR="0000438D" w:rsidRPr="00874E39">
        <w:rPr>
          <w:b/>
        </w:rPr>
        <w:t>.</w:t>
      </w:r>
      <w:r w:rsidRPr="00874E39">
        <w:rPr>
          <w:b/>
        </w:rPr>
        <w:tab/>
        <w:t xml:space="preserve">Other. </w:t>
      </w:r>
      <w:r w:rsidR="00A076C7" w:rsidRPr="00874E39">
        <w:t>Other services authorized by thi</w:t>
      </w:r>
      <w:r w:rsidRPr="00874E39">
        <w:t>s</w:t>
      </w:r>
      <w:r w:rsidR="00A076C7" w:rsidRPr="00874E39">
        <w:t xml:space="preserve"> rule</w:t>
      </w:r>
      <w:r w:rsidRPr="00874E39">
        <w:t xml:space="preserve"> and the statute.</w:t>
      </w:r>
    </w:p>
    <w:p w:rsidR="00483369" w:rsidRPr="00874E39" w:rsidRDefault="00483369" w:rsidP="004465C2">
      <w:pPr>
        <w:ind w:left="1440" w:hanging="720"/>
      </w:pPr>
    </w:p>
    <w:p w:rsidR="00483369" w:rsidRPr="00874E39" w:rsidRDefault="00483369" w:rsidP="004465C2">
      <w:pPr>
        <w:ind w:left="1440" w:hanging="720"/>
        <w:rPr>
          <w:b/>
        </w:rPr>
      </w:pPr>
      <w:r w:rsidRPr="00874E39">
        <w:rPr>
          <w:b/>
        </w:rPr>
        <w:t>6.</w:t>
      </w:r>
      <w:r w:rsidRPr="00874E39">
        <w:rPr>
          <w:b/>
        </w:rPr>
        <w:tab/>
        <w:t>Employ one person.</w:t>
      </w:r>
      <w:r w:rsidRPr="00874E39">
        <w:t xml:space="preserve"> A primary caregiver who is registered may employ one person to assist in the duties of the registered primary caregiver. A registered primary caregiver</w:t>
      </w:r>
      <w:r w:rsidR="005C0DC7">
        <w:t xml:space="preserve"> </w:t>
      </w:r>
      <w:r w:rsidRPr="00874E39">
        <w:t xml:space="preserve">must maintain personnel files in accordance with this rule. </w:t>
      </w:r>
    </w:p>
    <w:p w:rsidR="00305375" w:rsidRPr="00874E39" w:rsidRDefault="00305375" w:rsidP="004465C2">
      <w:pPr>
        <w:ind w:left="720" w:hanging="720"/>
        <w:rPr>
          <w:b/>
          <w:strike/>
        </w:rPr>
      </w:pPr>
    </w:p>
    <w:p w:rsidR="00FC1378" w:rsidRPr="00874E39" w:rsidRDefault="0000438D" w:rsidP="004465C2">
      <w:pPr>
        <w:ind w:left="720" w:hanging="720"/>
      </w:pPr>
      <w:r w:rsidRPr="00874E39">
        <w:rPr>
          <w:b/>
        </w:rPr>
        <w:t>B.</w:t>
      </w:r>
      <w:r w:rsidR="00CD3015" w:rsidRPr="00874E39">
        <w:rPr>
          <w:b/>
        </w:rPr>
        <w:tab/>
      </w:r>
      <w:r w:rsidR="007566E1" w:rsidRPr="00874E39">
        <w:rPr>
          <w:b/>
        </w:rPr>
        <w:t>Designation form required.</w:t>
      </w:r>
      <w:r w:rsidR="00743310" w:rsidRPr="00874E39">
        <w:t xml:space="preserve"> </w:t>
      </w:r>
      <w:r w:rsidR="00347554" w:rsidRPr="00874E39">
        <w:t xml:space="preserve">A </w:t>
      </w:r>
      <w:r w:rsidR="00E229E3" w:rsidRPr="00874E39">
        <w:t xml:space="preserve">primary caregiver must have a </w:t>
      </w:r>
      <w:r w:rsidR="008C5BE4" w:rsidRPr="00874E39">
        <w:t>D</w:t>
      </w:r>
      <w:r w:rsidR="00761845" w:rsidRPr="00874E39">
        <w:t xml:space="preserve">epartment-approved </w:t>
      </w:r>
      <w:r w:rsidR="007566E1" w:rsidRPr="00874E39">
        <w:t xml:space="preserve">designation form signed and dated by </w:t>
      </w:r>
      <w:r w:rsidR="00347554" w:rsidRPr="00874E39">
        <w:t>each</w:t>
      </w:r>
      <w:r w:rsidR="007566E1" w:rsidRPr="00874E39">
        <w:t xml:space="preserve"> qualifying patient</w:t>
      </w:r>
      <w:r w:rsidR="00903BB1" w:rsidRPr="00874E39">
        <w:t>, including a visiting qualifying patient,</w:t>
      </w:r>
      <w:r w:rsidR="00115606" w:rsidRPr="00874E39">
        <w:t xml:space="preserve"> who</w:t>
      </w:r>
      <w:r w:rsidR="00347554" w:rsidRPr="00874E39">
        <w:t xml:space="preserve"> they assist</w:t>
      </w:r>
      <w:r w:rsidR="007566E1" w:rsidRPr="00874E39">
        <w:t>.</w:t>
      </w:r>
    </w:p>
    <w:p w:rsidR="00D3243D" w:rsidRPr="00874E39" w:rsidRDefault="00D3243D" w:rsidP="004465C2">
      <w:pPr>
        <w:ind w:left="1440" w:hanging="720"/>
        <w:rPr>
          <w:b/>
        </w:rPr>
      </w:pPr>
    </w:p>
    <w:p w:rsidR="00A9353F" w:rsidRPr="00874E39" w:rsidRDefault="00385B02" w:rsidP="004465C2">
      <w:pPr>
        <w:ind w:left="1440" w:hanging="720"/>
      </w:pPr>
      <w:r w:rsidRPr="00874E39">
        <w:rPr>
          <w:b/>
        </w:rPr>
        <w:t>1.</w:t>
      </w:r>
      <w:r w:rsidRPr="00874E39">
        <w:rPr>
          <w:b/>
        </w:rPr>
        <w:tab/>
      </w:r>
      <w:r w:rsidR="00A9353F" w:rsidRPr="00874E39">
        <w:rPr>
          <w:b/>
        </w:rPr>
        <w:t xml:space="preserve">Patient designation reporting. </w:t>
      </w:r>
      <w:r w:rsidR="00A9353F" w:rsidRPr="00874E39">
        <w:t>The registered primary caregiver must report, at least annually, the total number of patients who have designated the primary caregiver.</w:t>
      </w:r>
      <w:r w:rsidR="003D782E" w:rsidRPr="00874E39">
        <w:t xml:space="preserve"> The unique count of patients served by the primary caregiver must be provided </w:t>
      </w:r>
      <w:r w:rsidR="002A56E2" w:rsidRPr="00874E39">
        <w:t xml:space="preserve">upon </w:t>
      </w:r>
      <w:r w:rsidR="003D782E" w:rsidRPr="00874E39">
        <w:t xml:space="preserve">request </w:t>
      </w:r>
      <w:r w:rsidR="002A56E2" w:rsidRPr="00874E39">
        <w:t>by</w:t>
      </w:r>
      <w:r w:rsidR="003D782E" w:rsidRPr="00874E39">
        <w:t xml:space="preserve"> the Department.</w:t>
      </w:r>
      <w:r w:rsidR="00553358" w:rsidRPr="00874E39">
        <w:t xml:space="preserve"> The </w:t>
      </w:r>
      <w:r w:rsidR="005A2867" w:rsidRPr="00874E39">
        <w:t>r</w:t>
      </w:r>
      <w:r w:rsidR="00553358" w:rsidRPr="00874E39">
        <w:t>eport must include the following:</w:t>
      </w:r>
    </w:p>
    <w:p w:rsidR="00553358" w:rsidRPr="00874E39" w:rsidRDefault="00553358" w:rsidP="004465C2">
      <w:pPr>
        <w:ind w:left="1440" w:hanging="720"/>
      </w:pPr>
    </w:p>
    <w:p w:rsidR="00553358" w:rsidRPr="00874E39" w:rsidRDefault="00553358" w:rsidP="004465C2">
      <w:pPr>
        <w:ind w:left="1440" w:hanging="720"/>
      </w:pPr>
      <w:r w:rsidRPr="00874E39">
        <w:tab/>
      </w:r>
      <w:r w:rsidRPr="00874E39">
        <w:rPr>
          <w:b/>
        </w:rPr>
        <w:t>a.</w:t>
      </w:r>
      <w:r w:rsidRPr="00874E39">
        <w:tab/>
        <w:t xml:space="preserve">The date of </w:t>
      </w:r>
      <w:r w:rsidR="008432ED" w:rsidRPr="00874E39">
        <w:t xml:space="preserve">patient </w:t>
      </w:r>
      <w:r w:rsidRPr="00874E39">
        <w:t>designation and rescission date, if applicable</w:t>
      </w:r>
      <w:r w:rsidR="00BF2EBD" w:rsidRPr="00874E39">
        <w:t>, and</w:t>
      </w:r>
    </w:p>
    <w:p w:rsidR="00553358" w:rsidRPr="00874E39" w:rsidRDefault="00553358" w:rsidP="004465C2">
      <w:pPr>
        <w:ind w:left="1440" w:hanging="720"/>
      </w:pPr>
    </w:p>
    <w:p w:rsidR="00553358" w:rsidRPr="00874E39" w:rsidRDefault="00553358" w:rsidP="004465C2">
      <w:pPr>
        <w:ind w:left="2160" w:hanging="720"/>
      </w:pPr>
      <w:r w:rsidRPr="00874E39">
        <w:rPr>
          <w:b/>
        </w:rPr>
        <w:t>b.</w:t>
      </w:r>
      <w:r w:rsidRPr="00874E39">
        <w:tab/>
        <w:t xml:space="preserve">The </w:t>
      </w:r>
      <w:r w:rsidR="00BF2EBD" w:rsidRPr="00874E39">
        <w:t>patient’s unique identification</w:t>
      </w:r>
      <w:r w:rsidR="000F345E" w:rsidRPr="00874E39">
        <w:t xml:space="preserve"> number that appears on the patient’s written certification.</w:t>
      </w:r>
      <w:r w:rsidR="00BF2EBD" w:rsidRPr="00874E39">
        <w:t xml:space="preserve"> </w:t>
      </w:r>
    </w:p>
    <w:p w:rsidR="00A9353F" w:rsidRPr="00874E39" w:rsidRDefault="00A9353F" w:rsidP="004465C2">
      <w:pPr>
        <w:ind w:left="1440" w:hanging="720"/>
        <w:rPr>
          <w:b/>
        </w:rPr>
      </w:pPr>
    </w:p>
    <w:p w:rsidR="00385B02" w:rsidRPr="00874E39" w:rsidRDefault="00A9353F" w:rsidP="004465C2">
      <w:pPr>
        <w:ind w:left="1440" w:hanging="720"/>
      </w:pPr>
      <w:r w:rsidRPr="00874E39">
        <w:rPr>
          <w:b/>
        </w:rPr>
        <w:t>2.</w:t>
      </w:r>
      <w:r w:rsidRPr="00874E39">
        <w:rPr>
          <w:b/>
        </w:rPr>
        <w:tab/>
      </w:r>
      <w:r w:rsidR="00385B02" w:rsidRPr="00874E39">
        <w:rPr>
          <w:b/>
        </w:rPr>
        <w:t xml:space="preserve">Disclosure; privacy protection. </w:t>
      </w:r>
      <w:r w:rsidR="00385B02" w:rsidRPr="00874E39">
        <w:t xml:space="preserve">The primary caregiver must ensure a level of privacy protection for </w:t>
      </w:r>
      <w:r w:rsidR="00BC6830" w:rsidRPr="00874E39">
        <w:t xml:space="preserve">qualifying </w:t>
      </w:r>
      <w:r w:rsidR="00385B02" w:rsidRPr="00874E39">
        <w:t>patients</w:t>
      </w:r>
      <w:r w:rsidR="00DA0973" w:rsidRPr="00874E39">
        <w:t xml:space="preserve"> and comply with requirement regarding confidentiality</w:t>
      </w:r>
      <w:r w:rsidR="003E4325" w:rsidRPr="00874E39">
        <w:t xml:space="preserve"> in 22 M.R.S. §2425(8)</w:t>
      </w:r>
      <w:r w:rsidR="00385B02" w:rsidRPr="00874E39">
        <w:t>. Unless otherwise stated in statute or rule, the primary caregiver may not disclose patient information without signed patient consent. These provisions</w:t>
      </w:r>
      <w:r w:rsidR="005A2867" w:rsidRPr="00874E39">
        <w:t xml:space="preserve"> also</w:t>
      </w:r>
      <w:r w:rsidR="00385B02" w:rsidRPr="00874E39">
        <w:t xml:space="preserve"> apply to the employee of a registered caregiver.</w:t>
      </w:r>
      <w:r w:rsidR="005C0DC7">
        <w:t xml:space="preserve"> </w:t>
      </w:r>
    </w:p>
    <w:p w:rsidR="00FF3608" w:rsidRPr="00874E39" w:rsidRDefault="00FF3608" w:rsidP="004465C2">
      <w:pPr>
        <w:ind w:left="720" w:hanging="720"/>
      </w:pPr>
    </w:p>
    <w:p w:rsidR="00FF3608" w:rsidRPr="00874E39" w:rsidRDefault="0000438D" w:rsidP="004465C2">
      <w:pPr>
        <w:ind w:left="720" w:hanging="720"/>
      </w:pPr>
      <w:r w:rsidRPr="00874E39">
        <w:rPr>
          <w:b/>
        </w:rPr>
        <w:t>C.</w:t>
      </w:r>
      <w:r w:rsidR="00FF3608" w:rsidRPr="00874E39">
        <w:rPr>
          <w:b/>
        </w:rPr>
        <w:tab/>
      </w:r>
      <w:r w:rsidR="00554904" w:rsidRPr="00874E39">
        <w:rPr>
          <w:b/>
        </w:rPr>
        <w:t>Patient d</w:t>
      </w:r>
      <w:r w:rsidR="00AC73C9" w:rsidRPr="00874E39">
        <w:rPr>
          <w:b/>
        </w:rPr>
        <w:t>esignate</w:t>
      </w:r>
      <w:r w:rsidR="00554904" w:rsidRPr="00874E39">
        <w:rPr>
          <w:b/>
        </w:rPr>
        <w:t>s</w:t>
      </w:r>
      <w:r w:rsidR="00AC73C9" w:rsidRPr="00874E39">
        <w:rPr>
          <w:b/>
        </w:rPr>
        <w:t xml:space="preserve"> </w:t>
      </w:r>
      <w:r w:rsidR="00114507" w:rsidRPr="00874E39">
        <w:rPr>
          <w:b/>
        </w:rPr>
        <w:t>cultivating primary caregiver.</w:t>
      </w:r>
      <w:r w:rsidR="00114507" w:rsidRPr="00874E39">
        <w:t xml:space="preserve"> </w:t>
      </w:r>
      <w:r w:rsidR="00AC73C9" w:rsidRPr="00874E39">
        <w:t xml:space="preserve">A </w:t>
      </w:r>
      <w:r w:rsidR="00803C62" w:rsidRPr="00874E39">
        <w:t xml:space="preserve">qualifying patient may </w:t>
      </w:r>
      <w:r w:rsidR="00830A12" w:rsidRPr="00874E39">
        <w:t xml:space="preserve">designate either a primary caregiver or a dispensary </w:t>
      </w:r>
      <w:r w:rsidR="00F90E26" w:rsidRPr="00874E39">
        <w:t xml:space="preserve">to cultivate </w:t>
      </w:r>
      <w:r w:rsidR="00803C62" w:rsidRPr="00874E39">
        <w:t>medical use marijuana.</w:t>
      </w:r>
      <w:r w:rsidR="0079418E" w:rsidRPr="00874E39">
        <w:t xml:space="preserve"> The maximum number of plants permitted by statute may not be exceeded by a</w:t>
      </w:r>
      <w:r w:rsidR="00483369" w:rsidRPr="00874E39">
        <w:t xml:space="preserve"> combination of the</w:t>
      </w:r>
      <w:r w:rsidR="0079418E" w:rsidRPr="00874E39">
        <w:t xml:space="preserve"> primary caregiver who is designated to cultivate </w:t>
      </w:r>
      <w:r w:rsidR="00483369" w:rsidRPr="00874E39">
        <w:t>and the</w:t>
      </w:r>
      <w:r w:rsidR="0079418E" w:rsidRPr="00874E39">
        <w:t xml:space="preserve"> patient who also cultivates. </w:t>
      </w:r>
      <w:r w:rsidR="00803C62" w:rsidRPr="00874E39">
        <w:t xml:space="preserve">The designation form must clearly identify the primary caregiver who </w:t>
      </w:r>
      <w:r w:rsidR="00623DDB" w:rsidRPr="00874E39">
        <w:t>the patient designates</w:t>
      </w:r>
      <w:r w:rsidR="00803C62" w:rsidRPr="00874E39">
        <w:t xml:space="preserve"> to cultivate </w:t>
      </w:r>
      <w:r w:rsidR="00623DDB" w:rsidRPr="00874E39">
        <w:t>and the number of plant</w:t>
      </w:r>
      <w:r w:rsidR="00AA7898" w:rsidRPr="00874E39">
        <w:t>s</w:t>
      </w:r>
      <w:r w:rsidR="00623DDB" w:rsidRPr="00874E39">
        <w:t xml:space="preserve"> designated to be cultivated on the patient’s behalf</w:t>
      </w:r>
      <w:r w:rsidR="00803C62" w:rsidRPr="00874E39">
        <w:t xml:space="preserve">. </w:t>
      </w:r>
      <w:r w:rsidR="003E4325" w:rsidRPr="00874E39">
        <w:t xml:space="preserve">The primary caregiver retains the qualifying patient’s designation card for the time the designation is in effect. </w:t>
      </w:r>
      <w:r w:rsidR="00AC73C9" w:rsidRPr="00874E39">
        <w:t>No cultivation may occur until the primary caregiver has a designation form signed and dated by the qualifying patient.</w:t>
      </w:r>
      <w:r w:rsidR="000F3506" w:rsidRPr="00874E39">
        <w:t xml:space="preserve"> The primary caregiver </w:t>
      </w:r>
      <w:r w:rsidR="0079418E" w:rsidRPr="00874E39">
        <w:t xml:space="preserve">who is </w:t>
      </w:r>
      <w:r w:rsidR="000F3506" w:rsidRPr="00874E39">
        <w:t>required to register must obtain a registry identification card t</w:t>
      </w:r>
      <w:r w:rsidR="00E50356" w:rsidRPr="00874E39">
        <w:t>o be authorized to</w:t>
      </w:r>
      <w:r w:rsidR="000F3506" w:rsidRPr="00874E39">
        <w:t xml:space="preserve"> cultivat</w:t>
      </w:r>
      <w:r w:rsidR="00E50356" w:rsidRPr="00874E39">
        <w:t>e</w:t>
      </w:r>
      <w:r w:rsidR="0079418E" w:rsidRPr="00874E39">
        <w:t xml:space="preserve"> marijuana for medical use</w:t>
      </w:r>
      <w:r w:rsidR="000F3506" w:rsidRPr="00874E39">
        <w:t>.</w:t>
      </w:r>
      <w:r w:rsidR="00AC73C9" w:rsidRPr="00874E39">
        <w:t xml:space="preserve"> </w:t>
      </w:r>
    </w:p>
    <w:p w:rsidR="0007215E" w:rsidRPr="00874E39" w:rsidRDefault="0007215E" w:rsidP="004465C2">
      <w:pPr>
        <w:ind w:left="720" w:hanging="720"/>
      </w:pPr>
    </w:p>
    <w:p w:rsidR="00CE70C8" w:rsidRPr="00874E39" w:rsidRDefault="002D2C01" w:rsidP="004465C2">
      <w:pPr>
        <w:ind w:left="720" w:hanging="720"/>
        <w:rPr>
          <w:b/>
        </w:rPr>
      </w:pPr>
      <w:r w:rsidRPr="00874E39">
        <w:rPr>
          <w:b/>
        </w:rPr>
        <w:t>D.</w:t>
      </w:r>
      <w:r w:rsidR="00CE70C8" w:rsidRPr="00874E39">
        <w:rPr>
          <w:b/>
        </w:rPr>
        <w:tab/>
      </w:r>
      <w:r w:rsidR="005A7B83" w:rsidRPr="00874E39">
        <w:rPr>
          <w:b/>
        </w:rPr>
        <w:t xml:space="preserve">Patient rescinds designation. </w:t>
      </w:r>
      <w:r w:rsidR="005A7B83" w:rsidRPr="00874E39">
        <w:t xml:space="preserve">A qualifying patient may rescind the designation of a primary caregiver by signing and dating the rescission section </w:t>
      </w:r>
      <w:r w:rsidR="00115606" w:rsidRPr="00874E39">
        <w:t xml:space="preserve">of the form </w:t>
      </w:r>
      <w:r w:rsidR="005A7B83" w:rsidRPr="00874E39">
        <w:t xml:space="preserve">and </w:t>
      </w:r>
      <w:r w:rsidR="007E416A" w:rsidRPr="00874E39">
        <w:t>providing</w:t>
      </w:r>
      <w:r w:rsidR="00AA7898" w:rsidRPr="00874E39">
        <w:t xml:space="preserve"> </w:t>
      </w:r>
      <w:r w:rsidR="005A7B83" w:rsidRPr="00874E39">
        <w:t xml:space="preserve">the rescinded designation form to the primary caregiver. </w:t>
      </w:r>
      <w:r w:rsidR="00C90725" w:rsidRPr="00874E39">
        <w:t xml:space="preserve">Upon receipt of notice of rescission, the primary caregiver must return </w:t>
      </w:r>
      <w:r w:rsidR="00C417BD" w:rsidRPr="00874E39">
        <w:t xml:space="preserve">the </w:t>
      </w:r>
      <w:r w:rsidR="00C90725" w:rsidRPr="00874E39">
        <w:t xml:space="preserve">designation card to the patient. </w:t>
      </w:r>
      <w:r w:rsidR="00AA7898" w:rsidRPr="00874E39">
        <w:t>Unless a new patient replaces the former patient, t</w:t>
      </w:r>
      <w:r w:rsidR="005A7B83" w:rsidRPr="00874E39">
        <w:t xml:space="preserve">he primary caregiver who fails to notify the Department within ten days of the change </w:t>
      </w:r>
      <w:r w:rsidR="00AA7898" w:rsidRPr="00874E39">
        <w:t xml:space="preserve">in patient designation </w:t>
      </w:r>
      <w:r w:rsidR="005A7B83" w:rsidRPr="00874E39">
        <w:t>may be subject to enforcement action including fines in accordance with statute and this rule.</w:t>
      </w:r>
      <w:r w:rsidR="005C0DC7">
        <w:t xml:space="preserve"> </w:t>
      </w:r>
    </w:p>
    <w:p w:rsidR="00E6209D" w:rsidRPr="00874E39" w:rsidRDefault="00E6209D" w:rsidP="004465C2">
      <w:pPr>
        <w:tabs>
          <w:tab w:val="num" w:pos="1620"/>
          <w:tab w:val="left" w:pos="2520"/>
        </w:tabs>
      </w:pPr>
    </w:p>
    <w:p w:rsidR="00554904" w:rsidRPr="00874E39" w:rsidRDefault="002D2C01" w:rsidP="004465C2">
      <w:pPr>
        <w:tabs>
          <w:tab w:val="left" w:pos="2520"/>
        </w:tabs>
        <w:ind w:left="720" w:hanging="720"/>
      </w:pPr>
      <w:r w:rsidRPr="00874E39">
        <w:rPr>
          <w:b/>
        </w:rPr>
        <w:t>E</w:t>
      </w:r>
      <w:r w:rsidR="0000438D" w:rsidRPr="00874E39">
        <w:rPr>
          <w:b/>
        </w:rPr>
        <w:t>.</w:t>
      </w:r>
      <w:r w:rsidR="00CD3015" w:rsidRPr="00874E39">
        <w:rPr>
          <w:b/>
        </w:rPr>
        <w:tab/>
      </w:r>
      <w:r w:rsidR="00974E55" w:rsidRPr="00874E39">
        <w:rPr>
          <w:b/>
        </w:rPr>
        <w:t xml:space="preserve">Primary </w:t>
      </w:r>
      <w:r w:rsidR="00030F37" w:rsidRPr="00874E39">
        <w:rPr>
          <w:b/>
        </w:rPr>
        <w:t>c</w:t>
      </w:r>
      <w:r w:rsidR="00554904" w:rsidRPr="00874E39">
        <w:rPr>
          <w:b/>
        </w:rPr>
        <w:t>a</w:t>
      </w:r>
      <w:r w:rsidR="00AC73C9" w:rsidRPr="00874E39">
        <w:rPr>
          <w:b/>
        </w:rPr>
        <w:t xml:space="preserve">regiver may </w:t>
      </w:r>
      <w:r w:rsidR="00554904" w:rsidRPr="00874E39">
        <w:rPr>
          <w:b/>
        </w:rPr>
        <w:t xml:space="preserve">accept, </w:t>
      </w:r>
      <w:r w:rsidR="00AC73C9" w:rsidRPr="00874E39">
        <w:rPr>
          <w:b/>
        </w:rPr>
        <w:t xml:space="preserve">refuse or discontinue designation. </w:t>
      </w:r>
      <w:r w:rsidR="00554904" w:rsidRPr="00874E39">
        <w:t>A</w:t>
      </w:r>
      <w:r w:rsidR="00554904" w:rsidRPr="00874E39">
        <w:rPr>
          <w:b/>
        </w:rPr>
        <w:t xml:space="preserve"> </w:t>
      </w:r>
      <w:r w:rsidR="009D6F18" w:rsidRPr="00874E39">
        <w:t xml:space="preserve">primary caregiver </w:t>
      </w:r>
      <w:r w:rsidR="00AC73C9" w:rsidRPr="00874E39">
        <w:t xml:space="preserve">may accept, refuse or discontinue the designated relationship with </w:t>
      </w:r>
      <w:r w:rsidR="009D6F18" w:rsidRPr="00874E39">
        <w:t>a qualifying patient</w:t>
      </w:r>
      <w:r w:rsidR="00554904" w:rsidRPr="00874E39">
        <w:t xml:space="preserve">. The </w:t>
      </w:r>
      <w:r w:rsidR="00030F37" w:rsidRPr="00874E39">
        <w:t>D</w:t>
      </w:r>
      <w:r w:rsidR="00554904" w:rsidRPr="00874E39">
        <w:t xml:space="preserve">epartment-approved designation form signed by the qualifying patient must also be signed and dated by the primary caregiver clearly indicating </w:t>
      </w:r>
      <w:r w:rsidR="00030F37" w:rsidRPr="00874E39">
        <w:t>the acceptance, refusal or discontinuation of</w:t>
      </w:r>
      <w:r w:rsidR="00554904" w:rsidRPr="00874E39">
        <w:t xml:space="preserve"> the designated relationship.</w:t>
      </w:r>
      <w:r w:rsidR="005A7B83" w:rsidRPr="00874E39">
        <w:t xml:space="preserve"> </w:t>
      </w:r>
      <w:r w:rsidR="00115606" w:rsidRPr="00874E39">
        <w:t>Unless a new patient replaces the former patient, t</w:t>
      </w:r>
      <w:r w:rsidR="005A7B83" w:rsidRPr="00874E39">
        <w:t>he primary caregiver who fails to notify the Department within ten days of a change in designation may be subject to enforcement action in accordance with statute and this rule.</w:t>
      </w:r>
      <w:r w:rsidR="005C0DC7">
        <w:t xml:space="preserve"> </w:t>
      </w:r>
    </w:p>
    <w:p w:rsidR="00554904" w:rsidRPr="00874E39" w:rsidRDefault="00554904" w:rsidP="004465C2">
      <w:pPr>
        <w:tabs>
          <w:tab w:val="left" w:pos="2520"/>
        </w:tabs>
        <w:ind w:left="720" w:hanging="720"/>
      </w:pPr>
    </w:p>
    <w:p w:rsidR="00037A29" w:rsidRPr="00874E39" w:rsidRDefault="002D2C01" w:rsidP="004465C2">
      <w:pPr>
        <w:tabs>
          <w:tab w:val="left" w:pos="2520"/>
        </w:tabs>
        <w:ind w:left="720" w:hanging="720"/>
      </w:pPr>
      <w:r w:rsidRPr="00874E39">
        <w:rPr>
          <w:b/>
        </w:rPr>
        <w:t>F</w:t>
      </w:r>
      <w:r w:rsidR="0000438D" w:rsidRPr="00874E39">
        <w:rPr>
          <w:b/>
        </w:rPr>
        <w:t>.</w:t>
      </w:r>
      <w:r w:rsidR="00622052" w:rsidRPr="00874E39">
        <w:rPr>
          <w:b/>
        </w:rPr>
        <w:tab/>
      </w:r>
      <w:r w:rsidR="00037A29" w:rsidRPr="00874E39">
        <w:rPr>
          <w:b/>
        </w:rPr>
        <w:t>Caregiver discontinues designated relationship.</w:t>
      </w:r>
      <w:r w:rsidR="00037A29" w:rsidRPr="00874E39">
        <w:t xml:space="preserve"> A primary caregiver discontinues the designated relationship with a qualifying patient in accordance with the following:</w:t>
      </w:r>
    </w:p>
    <w:p w:rsidR="00037A29" w:rsidRPr="00874E39" w:rsidRDefault="00037A29" w:rsidP="004465C2">
      <w:pPr>
        <w:tabs>
          <w:tab w:val="left" w:pos="2520"/>
        </w:tabs>
        <w:ind w:left="1440" w:hanging="720"/>
      </w:pPr>
    </w:p>
    <w:p w:rsidR="00622052" w:rsidRPr="00874E39" w:rsidRDefault="00037A29" w:rsidP="004465C2">
      <w:pPr>
        <w:ind w:left="1440" w:hanging="720"/>
      </w:pPr>
      <w:r w:rsidRPr="00874E39">
        <w:rPr>
          <w:b/>
        </w:rPr>
        <w:t>1</w:t>
      </w:r>
      <w:r w:rsidR="0000438D" w:rsidRPr="00874E39">
        <w:rPr>
          <w:b/>
        </w:rPr>
        <w:t>.</w:t>
      </w:r>
      <w:r w:rsidRPr="00874E39">
        <w:rPr>
          <w:b/>
        </w:rPr>
        <w:tab/>
      </w:r>
      <w:r w:rsidR="00A25A0E" w:rsidRPr="00874E39">
        <w:t>S</w:t>
      </w:r>
      <w:r w:rsidRPr="00874E39">
        <w:t>igns and dates the qualifying patient’s designation form indica</w:t>
      </w:r>
      <w:r w:rsidR="00A25A0E" w:rsidRPr="00874E39">
        <w:t>ting th</w:t>
      </w:r>
      <w:r w:rsidR="00741D1B" w:rsidRPr="00874E39">
        <w:t>e discontinuation of the</w:t>
      </w:r>
      <w:r w:rsidR="00A25A0E" w:rsidRPr="00874E39">
        <w:t xml:space="preserve"> </w:t>
      </w:r>
      <w:r w:rsidRPr="00874E39">
        <w:t>designation relationship.</w:t>
      </w:r>
    </w:p>
    <w:p w:rsidR="00622052" w:rsidRPr="00E24035" w:rsidRDefault="00622052" w:rsidP="004465C2">
      <w:pPr>
        <w:ind w:left="1440" w:hanging="720"/>
        <w:rPr>
          <w:b/>
          <w:sz w:val="16"/>
          <w:szCs w:val="16"/>
        </w:rPr>
      </w:pPr>
    </w:p>
    <w:p w:rsidR="007802E8" w:rsidRPr="00E24035" w:rsidRDefault="00622052" w:rsidP="004465C2">
      <w:pPr>
        <w:ind w:left="1440" w:hanging="720"/>
        <w:rPr>
          <w:b/>
          <w:sz w:val="23"/>
          <w:szCs w:val="23"/>
        </w:rPr>
      </w:pPr>
      <w:r w:rsidRPr="00E24035">
        <w:rPr>
          <w:b/>
          <w:sz w:val="23"/>
          <w:szCs w:val="23"/>
        </w:rPr>
        <w:t>2</w:t>
      </w:r>
      <w:r w:rsidR="0000438D" w:rsidRPr="00E24035">
        <w:rPr>
          <w:b/>
          <w:sz w:val="23"/>
          <w:szCs w:val="23"/>
        </w:rPr>
        <w:t>.</w:t>
      </w:r>
      <w:r w:rsidR="00A25A0E" w:rsidRPr="00E24035">
        <w:rPr>
          <w:sz w:val="23"/>
          <w:szCs w:val="23"/>
        </w:rPr>
        <w:tab/>
      </w:r>
      <w:r w:rsidR="00F6773A" w:rsidRPr="00E24035">
        <w:rPr>
          <w:sz w:val="23"/>
          <w:szCs w:val="23"/>
        </w:rPr>
        <w:t xml:space="preserve">Returns the designation card to the qualifying patient the same day </w:t>
      </w:r>
      <w:r w:rsidR="002B1123" w:rsidRPr="00E24035">
        <w:rPr>
          <w:sz w:val="23"/>
          <w:szCs w:val="23"/>
        </w:rPr>
        <w:t>the caregiver signs and dates the form</w:t>
      </w:r>
      <w:r w:rsidR="00F6773A" w:rsidRPr="00E24035">
        <w:rPr>
          <w:sz w:val="23"/>
          <w:szCs w:val="23"/>
        </w:rPr>
        <w:t xml:space="preserve">. Once the discontinued designation </w:t>
      </w:r>
      <w:r w:rsidR="00067677" w:rsidRPr="00E24035">
        <w:rPr>
          <w:sz w:val="23"/>
          <w:szCs w:val="23"/>
        </w:rPr>
        <w:t>form is signed and the card</w:t>
      </w:r>
      <w:r w:rsidR="00F6773A" w:rsidRPr="00E24035">
        <w:rPr>
          <w:sz w:val="23"/>
          <w:szCs w:val="23"/>
        </w:rPr>
        <w:t xml:space="preserve"> is returned to the qualifying patient, the qualifying patient is no longer counted when calculating the maximum number of qualifying patients allowed per primary caregiver by this rule and the statute.</w:t>
      </w:r>
    </w:p>
    <w:p w:rsidR="007802E8" w:rsidRPr="00E24035" w:rsidRDefault="007802E8" w:rsidP="004465C2">
      <w:pPr>
        <w:ind w:left="1440" w:hanging="720"/>
        <w:rPr>
          <w:b/>
          <w:sz w:val="23"/>
          <w:szCs w:val="23"/>
        </w:rPr>
      </w:pPr>
    </w:p>
    <w:p w:rsidR="003F13C4" w:rsidRPr="00E24035" w:rsidRDefault="00067677" w:rsidP="004465C2">
      <w:pPr>
        <w:ind w:left="1440" w:hanging="720"/>
        <w:rPr>
          <w:sz w:val="23"/>
          <w:szCs w:val="23"/>
        </w:rPr>
      </w:pPr>
      <w:r w:rsidRPr="00E24035">
        <w:rPr>
          <w:b/>
          <w:sz w:val="23"/>
          <w:szCs w:val="23"/>
        </w:rPr>
        <w:t>3</w:t>
      </w:r>
      <w:r w:rsidR="00AA0D9A" w:rsidRPr="00E24035">
        <w:rPr>
          <w:b/>
          <w:sz w:val="23"/>
          <w:szCs w:val="23"/>
        </w:rPr>
        <w:t>.</w:t>
      </w:r>
      <w:r w:rsidR="00AA0D9A" w:rsidRPr="00E24035">
        <w:rPr>
          <w:sz w:val="23"/>
          <w:szCs w:val="23"/>
        </w:rPr>
        <w:tab/>
      </w:r>
      <w:r w:rsidR="00184BFA" w:rsidRPr="00E24035">
        <w:rPr>
          <w:sz w:val="23"/>
          <w:szCs w:val="23"/>
        </w:rPr>
        <w:t xml:space="preserve">The conduct protected by this </w:t>
      </w:r>
      <w:r w:rsidR="003F13C4" w:rsidRPr="00E24035">
        <w:rPr>
          <w:sz w:val="23"/>
          <w:szCs w:val="23"/>
        </w:rPr>
        <w:t xml:space="preserve">rule and the statute expires </w:t>
      </w:r>
      <w:r w:rsidR="00030F37" w:rsidRPr="00E24035">
        <w:rPr>
          <w:sz w:val="23"/>
          <w:szCs w:val="23"/>
        </w:rPr>
        <w:t>ten</w:t>
      </w:r>
      <w:r w:rsidR="003F13C4" w:rsidRPr="00E24035">
        <w:rPr>
          <w:sz w:val="23"/>
          <w:szCs w:val="23"/>
        </w:rPr>
        <w:t xml:space="preserve"> days after the </w:t>
      </w:r>
      <w:r w:rsidR="0062230E" w:rsidRPr="00E24035">
        <w:rPr>
          <w:sz w:val="23"/>
          <w:szCs w:val="23"/>
        </w:rPr>
        <w:t xml:space="preserve">date the </w:t>
      </w:r>
      <w:r w:rsidR="003F13C4" w:rsidRPr="00E24035">
        <w:rPr>
          <w:sz w:val="23"/>
          <w:szCs w:val="23"/>
        </w:rPr>
        <w:t>qualifying patient’s designation is discontinued.</w:t>
      </w:r>
      <w:r w:rsidR="008E537D" w:rsidRPr="00E24035">
        <w:rPr>
          <w:sz w:val="23"/>
          <w:szCs w:val="23"/>
        </w:rPr>
        <w:t xml:space="preserve"> </w:t>
      </w:r>
      <w:r w:rsidR="00067730" w:rsidRPr="00E24035">
        <w:rPr>
          <w:sz w:val="23"/>
          <w:szCs w:val="23"/>
        </w:rPr>
        <w:t>Excess marijuana must be lawfully disposed within this ten</w:t>
      </w:r>
      <w:r w:rsidR="005A2867" w:rsidRPr="00E24035">
        <w:rPr>
          <w:sz w:val="23"/>
          <w:szCs w:val="23"/>
        </w:rPr>
        <w:t>-</w:t>
      </w:r>
      <w:r w:rsidR="00067730" w:rsidRPr="00E24035">
        <w:rPr>
          <w:sz w:val="23"/>
          <w:szCs w:val="23"/>
        </w:rPr>
        <w:t xml:space="preserve">day period. </w:t>
      </w:r>
      <w:r w:rsidR="008E537D" w:rsidRPr="00E24035">
        <w:rPr>
          <w:sz w:val="23"/>
          <w:szCs w:val="23"/>
        </w:rPr>
        <w:t xml:space="preserve">A copy of the discontinued designation </w:t>
      </w:r>
      <w:r w:rsidR="001C5A68" w:rsidRPr="00E24035">
        <w:rPr>
          <w:sz w:val="23"/>
          <w:szCs w:val="23"/>
        </w:rPr>
        <w:t xml:space="preserve">form </w:t>
      </w:r>
      <w:r w:rsidR="008E537D" w:rsidRPr="00E24035">
        <w:rPr>
          <w:sz w:val="23"/>
          <w:szCs w:val="23"/>
        </w:rPr>
        <w:t>may be needed as proof of authorized conduct.</w:t>
      </w:r>
      <w:r w:rsidR="003F13C4" w:rsidRPr="00E24035">
        <w:rPr>
          <w:sz w:val="23"/>
          <w:szCs w:val="23"/>
        </w:rPr>
        <w:t xml:space="preserve"> </w:t>
      </w:r>
    </w:p>
    <w:p w:rsidR="003F13C4" w:rsidRPr="00E24035" w:rsidRDefault="003F13C4" w:rsidP="004465C2">
      <w:pPr>
        <w:rPr>
          <w:sz w:val="23"/>
          <w:szCs w:val="23"/>
        </w:rPr>
      </w:pPr>
    </w:p>
    <w:p w:rsidR="00BC6830" w:rsidRPr="00E24035" w:rsidRDefault="00EB3DE1" w:rsidP="004465C2">
      <w:pPr>
        <w:tabs>
          <w:tab w:val="left" w:pos="720"/>
        </w:tabs>
        <w:ind w:left="720" w:hanging="720"/>
        <w:rPr>
          <w:sz w:val="23"/>
          <w:szCs w:val="23"/>
        </w:rPr>
      </w:pPr>
      <w:r w:rsidRPr="00E24035">
        <w:rPr>
          <w:b/>
          <w:sz w:val="23"/>
          <w:szCs w:val="23"/>
        </w:rPr>
        <w:t>G</w:t>
      </w:r>
      <w:r w:rsidR="003C747B" w:rsidRPr="00E24035">
        <w:rPr>
          <w:b/>
          <w:sz w:val="23"/>
          <w:szCs w:val="23"/>
        </w:rPr>
        <w:t>.</w:t>
      </w:r>
      <w:r w:rsidR="00CD3015" w:rsidRPr="00E24035">
        <w:rPr>
          <w:b/>
          <w:sz w:val="23"/>
          <w:szCs w:val="23"/>
        </w:rPr>
        <w:tab/>
      </w:r>
      <w:r w:rsidR="00F97378" w:rsidRPr="00E24035">
        <w:rPr>
          <w:b/>
          <w:sz w:val="23"/>
          <w:szCs w:val="23"/>
        </w:rPr>
        <w:t xml:space="preserve">Employee of a </w:t>
      </w:r>
      <w:r w:rsidR="00483369" w:rsidRPr="00E24035">
        <w:rPr>
          <w:b/>
          <w:sz w:val="23"/>
          <w:szCs w:val="23"/>
        </w:rPr>
        <w:t xml:space="preserve">registered </w:t>
      </w:r>
      <w:r w:rsidR="00F97378" w:rsidRPr="00E24035">
        <w:rPr>
          <w:b/>
          <w:sz w:val="23"/>
          <w:szCs w:val="23"/>
        </w:rPr>
        <w:t>primary caregiver.</w:t>
      </w:r>
      <w:r w:rsidR="00D87E13" w:rsidRPr="00E24035">
        <w:rPr>
          <w:sz w:val="23"/>
          <w:szCs w:val="23"/>
        </w:rPr>
        <w:t xml:space="preserve"> </w:t>
      </w:r>
      <w:r w:rsidR="0075441D" w:rsidRPr="00E24035">
        <w:rPr>
          <w:sz w:val="23"/>
          <w:szCs w:val="23"/>
        </w:rPr>
        <w:t>The authorized conduct of an employee of a registered prima</w:t>
      </w:r>
      <w:r w:rsidR="00A076C7" w:rsidRPr="00E24035">
        <w:rPr>
          <w:sz w:val="23"/>
          <w:szCs w:val="23"/>
        </w:rPr>
        <w:t>ry caregiver is governed by this rule</w:t>
      </w:r>
      <w:r w:rsidR="0075441D" w:rsidRPr="00E24035">
        <w:rPr>
          <w:sz w:val="23"/>
          <w:szCs w:val="23"/>
        </w:rPr>
        <w:t xml:space="preserve"> and the statute. </w:t>
      </w:r>
    </w:p>
    <w:p w:rsidR="00BC6830" w:rsidRPr="00E24035" w:rsidRDefault="00BC6830" w:rsidP="004465C2">
      <w:pPr>
        <w:tabs>
          <w:tab w:val="left" w:pos="720"/>
        </w:tabs>
        <w:ind w:left="720" w:hanging="720"/>
        <w:rPr>
          <w:sz w:val="23"/>
          <w:szCs w:val="23"/>
        </w:rPr>
      </w:pPr>
    </w:p>
    <w:p w:rsidR="00BC6830" w:rsidRPr="00E24035" w:rsidRDefault="00BC6830" w:rsidP="004465C2">
      <w:pPr>
        <w:tabs>
          <w:tab w:val="left" w:pos="720"/>
        </w:tabs>
        <w:ind w:left="1440" w:hanging="1440"/>
        <w:rPr>
          <w:sz w:val="23"/>
          <w:szCs w:val="23"/>
        </w:rPr>
      </w:pPr>
      <w:r w:rsidRPr="00E24035">
        <w:rPr>
          <w:sz w:val="23"/>
          <w:szCs w:val="23"/>
        </w:rPr>
        <w:tab/>
      </w:r>
      <w:r w:rsidRPr="00E24035">
        <w:rPr>
          <w:b/>
          <w:sz w:val="23"/>
          <w:szCs w:val="23"/>
        </w:rPr>
        <w:t>1.</w:t>
      </w:r>
      <w:r w:rsidRPr="00E24035">
        <w:rPr>
          <w:sz w:val="23"/>
          <w:szCs w:val="23"/>
        </w:rPr>
        <w:tab/>
        <w:t xml:space="preserve">The employee of a registered primary caregiver </w:t>
      </w:r>
      <w:r w:rsidR="004613AD" w:rsidRPr="00E24035">
        <w:rPr>
          <w:sz w:val="23"/>
          <w:szCs w:val="23"/>
        </w:rPr>
        <w:t xml:space="preserve">may </w:t>
      </w:r>
      <w:r w:rsidRPr="00E24035">
        <w:rPr>
          <w:sz w:val="23"/>
          <w:szCs w:val="23"/>
        </w:rPr>
        <w:t>assist in the duties designated to the employing registered primary caregiver.</w:t>
      </w:r>
    </w:p>
    <w:p w:rsidR="00BC6830" w:rsidRPr="00E24035" w:rsidRDefault="00BC6830" w:rsidP="004465C2">
      <w:pPr>
        <w:tabs>
          <w:tab w:val="left" w:pos="720"/>
        </w:tabs>
        <w:ind w:left="1440" w:hanging="1440"/>
        <w:rPr>
          <w:sz w:val="23"/>
          <w:szCs w:val="23"/>
        </w:rPr>
      </w:pPr>
    </w:p>
    <w:p w:rsidR="0022316E" w:rsidRPr="00E24035" w:rsidRDefault="00BC6830" w:rsidP="004465C2">
      <w:pPr>
        <w:tabs>
          <w:tab w:val="left" w:pos="720"/>
        </w:tabs>
        <w:ind w:left="1440" w:hanging="1440"/>
        <w:rPr>
          <w:sz w:val="23"/>
          <w:szCs w:val="23"/>
        </w:rPr>
      </w:pPr>
      <w:r w:rsidRPr="00E24035">
        <w:rPr>
          <w:sz w:val="23"/>
          <w:szCs w:val="23"/>
        </w:rPr>
        <w:tab/>
      </w:r>
      <w:r w:rsidRPr="00E24035">
        <w:rPr>
          <w:b/>
          <w:sz w:val="23"/>
          <w:szCs w:val="23"/>
        </w:rPr>
        <w:t>2.</w:t>
      </w:r>
      <w:r w:rsidRPr="00E24035">
        <w:rPr>
          <w:b/>
          <w:sz w:val="23"/>
          <w:szCs w:val="23"/>
        </w:rPr>
        <w:tab/>
      </w:r>
      <w:r w:rsidR="0022316E" w:rsidRPr="00E24035">
        <w:rPr>
          <w:sz w:val="23"/>
          <w:szCs w:val="23"/>
        </w:rPr>
        <w:t xml:space="preserve">The </w:t>
      </w:r>
      <w:r w:rsidR="00483369" w:rsidRPr="00E24035">
        <w:rPr>
          <w:sz w:val="23"/>
          <w:szCs w:val="23"/>
        </w:rPr>
        <w:t xml:space="preserve">registered </w:t>
      </w:r>
      <w:r w:rsidR="0022316E" w:rsidRPr="00E24035">
        <w:rPr>
          <w:sz w:val="23"/>
          <w:szCs w:val="23"/>
        </w:rPr>
        <w:t>primary caregiver’s employee’s personnel file shall contain the</w:t>
      </w:r>
      <w:r w:rsidR="00E24035" w:rsidRPr="00E24035">
        <w:rPr>
          <w:sz w:val="23"/>
          <w:szCs w:val="23"/>
        </w:rPr>
        <w:t> </w:t>
      </w:r>
      <w:r w:rsidR="0022316E" w:rsidRPr="00E24035">
        <w:rPr>
          <w:sz w:val="23"/>
          <w:szCs w:val="23"/>
        </w:rPr>
        <w:t>following:</w:t>
      </w:r>
    </w:p>
    <w:p w:rsidR="0022316E" w:rsidRPr="00E24035" w:rsidRDefault="0022316E" w:rsidP="004465C2">
      <w:pPr>
        <w:tabs>
          <w:tab w:val="left" w:pos="720"/>
        </w:tabs>
        <w:ind w:left="1440" w:hanging="1440"/>
        <w:rPr>
          <w:sz w:val="23"/>
          <w:szCs w:val="23"/>
        </w:rPr>
      </w:pPr>
    </w:p>
    <w:p w:rsidR="0022316E" w:rsidRPr="00E24035" w:rsidRDefault="0022316E" w:rsidP="004465C2">
      <w:pPr>
        <w:tabs>
          <w:tab w:val="left" w:pos="720"/>
        </w:tabs>
        <w:ind w:left="1440" w:hanging="1440"/>
        <w:rPr>
          <w:sz w:val="23"/>
          <w:szCs w:val="23"/>
        </w:rPr>
      </w:pPr>
      <w:r w:rsidRPr="00E24035">
        <w:rPr>
          <w:sz w:val="23"/>
          <w:szCs w:val="23"/>
        </w:rPr>
        <w:tab/>
      </w:r>
      <w:r w:rsidRPr="00E24035">
        <w:rPr>
          <w:sz w:val="23"/>
          <w:szCs w:val="23"/>
        </w:rPr>
        <w:tab/>
      </w:r>
      <w:r w:rsidRPr="00E24035">
        <w:rPr>
          <w:b/>
          <w:sz w:val="23"/>
          <w:szCs w:val="23"/>
        </w:rPr>
        <w:t>a.</w:t>
      </w:r>
      <w:r w:rsidRPr="00E24035">
        <w:rPr>
          <w:sz w:val="23"/>
          <w:szCs w:val="23"/>
        </w:rPr>
        <w:tab/>
        <w:t xml:space="preserve">Documentation of background checks; </w:t>
      </w:r>
    </w:p>
    <w:p w:rsidR="0022316E" w:rsidRPr="00E24035" w:rsidRDefault="0022316E" w:rsidP="004465C2">
      <w:pPr>
        <w:tabs>
          <w:tab w:val="left" w:pos="720"/>
        </w:tabs>
        <w:ind w:left="1440" w:hanging="1440"/>
        <w:rPr>
          <w:sz w:val="23"/>
          <w:szCs w:val="23"/>
        </w:rPr>
      </w:pPr>
    </w:p>
    <w:p w:rsidR="00511B7F" w:rsidRPr="00E24035" w:rsidRDefault="0022316E" w:rsidP="004465C2">
      <w:pPr>
        <w:tabs>
          <w:tab w:val="left" w:pos="720"/>
        </w:tabs>
        <w:ind w:left="1440" w:hanging="1440"/>
        <w:rPr>
          <w:sz w:val="23"/>
          <w:szCs w:val="23"/>
        </w:rPr>
      </w:pPr>
      <w:r w:rsidRPr="00E24035">
        <w:rPr>
          <w:sz w:val="23"/>
          <w:szCs w:val="23"/>
        </w:rPr>
        <w:tab/>
      </w:r>
      <w:r w:rsidRPr="00E24035">
        <w:rPr>
          <w:sz w:val="23"/>
          <w:szCs w:val="23"/>
        </w:rPr>
        <w:tab/>
      </w:r>
      <w:r w:rsidRPr="00E24035">
        <w:rPr>
          <w:b/>
          <w:sz w:val="23"/>
          <w:szCs w:val="23"/>
        </w:rPr>
        <w:t>b.</w:t>
      </w:r>
      <w:r w:rsidRPr="00E24035">
        <w:rPr>
          <w:sz w:val="23"/>
          <w:szCs w:val="23"/>
        </w:rPr>
        <w:tab/>
        <w:t xml:space="preserve">Job description or employment contract; </w:t>
      </w:r>
    </w:p>
    <w:p w:rsidR="00511B7F" w:rsidRPr="00E24035" w:rsidRDefault="00511B7F" w:rsidP="004465C2">
      <w:pPr>
        <w:tabs>
          <w:tab w:val="left" w:pos="720"/>
        </w:tabs>
        <w:ind w:left="1440" w:hanging="1440"/>
        <w:rPr>
          <w:sz w:val="23"/>
          <w:szCs w:val="23"/>
        </w:rPr>
      </w:pPr>
    </w:p>
    <w:p w:rsidR="0022316E" w:rsidRPr="00E24035" w:rsidRDefault="00511B7F" w:rsidP="004465C2">
      <w:pPr>
        <w:tabs>
          <w:tab w:val="left" w:pos="720"/>
        </w:tabs>
        <w:ind w:left="1440" w:hanging="1440"/>
        <w:rPr>
          <w:sz w:val="23"/>
          <w:szCs w:val="23"/>
        </w:rPr>
      </w:pPr>
      <w:r w:rsidRPr="00E24035">
        <w:rPr>
          <w:sz w:val="23"/>
          <w:szCs w:val="23"/>
        </w:rPr>
        <w:tab/>
      </w:r>
      <w:r w:rsidRPr="00E24035">
        <w:rPr>
          <w:sz w:val="23"/>
          <w:szCs w:val="23"/>
        </w:rPr>
        <w:tab/>
      </w:r>
      <w:r w:rsidRPr="00E24035">
        <w:rPr>
          <w:b/>
          <w:sz w:val="23"/>
          <w:szCs w:val="23"/>
        </w:rPr>
        <w:t>c.</w:t>
      </w:r>
      <w:r w:rsidRPr="00E24035">
        <w:rPr>
          <w:sz w:val="23"/>
          <w:szCs w:val="23"/>
        </w:rPr>
        <w:tab/>
      </w:r>
      <w:r w:rsidRPr="00E24035">
        <w:rPr>
          <w:sz w:val="23"/>
          <w:szCs w:val="23"/>
          <w:lang w:val="en"/>
        </w:rPr>
        <w:t xml:space="preserve">The Employment Eligibility Verification </w:t>
      </w:r>
      <w:r w:rsidRPr="00E24035">
        <w:rPr>
          <w:bCs/>
          <w:sz w:val="23"/>
          <w:szCs w:val="23"/>
          <w:lang w:val="en"/>
        </w:rPr>
        <w:t>Form</w:t>
      </w:r>
      <w:r w:rsidRPr="00E24035">
        <w:rPr>
          <w:sz w:val="23"/>
          <w:szCs w:val="23"/>
          <w:lang w:val="en"/>
        </w:rPr>
        <w:t xml:space="preserve"> </w:t>
      </w:r>
      <w:r w:rsidRPr="00E24035">
        <w:rPr>
          <w:bCs/>
          <w:sz w:val="23"/>
          <w:szCs w:val="23"/>
          <w:lang w:val="en"/>
        </w:rPr>
        <w:t>I</w:t>
      </w:r>
      <w:r w:rsidRPr="00E24035">
        <w:rPr>
          <w:sz w:val="23"/>
          <w:szCs w:val="23"/>
          <w:lang w:val="en"/>
        </w:rPr>
        <w:t>-</w:t>
      </w:r>
      <w:r w:rsidRPr="00E24035">
        <w:rPr>
          <w:bCs/>
          <w:sz w:val="23"/>
          <w:szCs w:val="23"/>
          <w:lang w:val="en"/>
        </w:rPr>
        <w:t>9</w:t>
      </w:r>
      <w:r w:rsidRPr="00E24035">
        <w:rPr>
          <w:sz w:val="23"/>
          <w:szCs w:val="23"/>
        </w:rPr>
        <w:t xml:space="preserve"> </w:t>
      </w:r>
      <w:r w:rsidR="0022316E" w:rsidRPr="00E24035">
        <w:rPr>
          <w:sz w:val="23"/>
          <w:szCs w:val="23"/>
        </w:rPr>
        <w:t>and</w:t>
      </w:r>
    </w:p>
    <w:p w:rsidR="0022316E" w:rsidRPr="00E24035" w:rsidRDefault="0022316E" w:rsidP="004465C2">
      <w:pPr>
        <w:tabs>
          <w:tab w:val="left" w:pos="720"/>
        </w:tabs>
        <w:ind w:left="1440" w:hanging="1440"/>
        <w:rPr>
          <w:sz w:val="23"/>
          <w:szCs w:val="23"/>
        </w:rPr>
      </w:pPr>
    </w:p>
    <w:p w:rsidR="00F97378" w:rsidRPr="00E24035" w:rsidRDefault="00511B7F" w:rsidP="004465C2">
      <w:pPr>
        <w:tabs>
          <w:tab w:val="left" w:pos="720"/>
        </w:tabs>
        <w:ind w:left="2160" w:hanging="720"/>
        <w:rPr>
          <w:sz w:val="23"/>
          <w:szCs w:val="23"/>
        </w:rPr>
      </w:pPr>
      <w:r w:rsidRPr="00E24035">
        <w:rPr>
          <w:b/>
          <w:sz w:val="23"/>
          <w:szCs w:val="23"/>
        </w:rPr>
        <w:t>d</w:t>
      </w:r>
      <w:r w:rsidR="0022316E" w:rsidRPr="00E24035">
        <w:rPr>
          <w:b/>
          <w:sz w:val="23"/>
          <w:szCs w:val="23"/>
        </w:rPr>
        <w:t>.</w:t>
      </w:r>
      <w:r w:rsidR="0022316E" w:rsidRPr="00E24035">
        <w:rPr>
          <w:sz w:val="23"/>
          <w:szCs w:val="23"/>
        </w:rPr>
        <w:tab/>
        <w:t>Copy of current registry identification card and copy of a M</w:t>
      </w:r>
      <w:r w:rsidR="005A2867" w:rsidRPr="00E24035">
        <w:rPr>
          <w:sz w:val="23"/>
          <w:szCs w:val="23"/>
        </w:rPr>
        <w:t>aine driver’s license of other S</w:t>
      </w:r>
      <w:r w:rsidR="0022316E" w:rsidRPr="00E24035">
        <w:rPr>
          <w:sz w:val="23"/>
          <w:szCs w:val="23"/>
        </w:rPr>
        <w:t>tate-issued photo</w:t>
      </w:r>
      <w:r w:rsidR="002D2644" w:rsidRPr="00E24035">
        <w:rPr>
          <w:sz w:val="23"/>
          <w:szCs w:val="23"/>
        </w:rPr>
        <w:t>graphic</w:t>
      </w:r>
      <w:r w:rsidR="0022316E" w:rsidRPr="00E24035">
        <w:rPr>
          <w:sz w:val="23"/>
          <w:szCs w:val="23"/>
        </w:rPr>
        <w:t xml:space="preserve"> identification card.</w:t>
      </w:r>
    </w:p>
    <w:p w:rsidR="00BC6830" w:rsidRPr="00E24035" w:rsidRDefault="00BC6830" w:rsidP="004465C2">
      <w:pPr>
        <w:tabs>
          <w:tab w:val="left" w:pos="720"/>
        </w:tabs>
        <w:ind w:left="1440" w:hanging="1440"/>
        <w:rPr>
          <w:sz w:val="23"/>
          <w:szCs w:val="23"/>
        </w:rPr>
      </w:pPr>
    </w:p>
    <w:p w:rsidR="00BC6830" w:rsidRPr="00E24035" w:rsidRDefault="00BC6830" w:rsidP="004465C2">
      <w:pPr>
        <w:tabs>
          <w:tab w:val="left" w:pos="720"/>
        </w:tabs>
        <w:ind w:left="1440" w:hanging="1440"/>
        <w:rPr>
          <w:sz w:val="23"/>
          <w:szCs w:val="23"/>
        </w:rPr>
      </w:pPr>
      <w:r w:rsidRPr="00E24035">
        <w:rPr>
          <w:sz w:val="23"/>
          <w:szCs w:val="23"/>
        </w:rPr>
        <w:tab/>
      </w:r>
      <w:r w:rsidRPr="00E24035">
        <w:rPr>
          <w:b/>
          <w:sz w:val="23"/>
          <w:szCs w:val="23"/>
        </w:rPr>
        <w:t>3.</w:t>
      </w:r>
      <w:r w:rsidRPr="00E24035">
        <w:rPr>
          <w:sz w:val="23"/>
          <w:szCs w:val="23"/>
        </w:rPr>
        <w:tab/>
        <w:t xml:space="preserve">The </w:t>
      </w:r>
      <w:r w:rsidR="00483369" w:rsidRPr="00E24035">
        <w:rPr>
          <w:sz w:val="23"/>
          <w:szCs w:val="23"/>
        </w:rPr>
        <w:t xml:space="preserve">authorization of an </w:t>
      </w:r>
      <w:r w:rsidRPr="00E24035">
        <w:rPr>
          <w:sz w:val="23"/>
          <w:szCs w:val="23"/>
        </w:rPr>
        <w:t>employee</w:t>
      </w:r>
      <w:r w:rsidR="00483369" w:rsidRPr="00E24035">
        <w:rPr>
          <w:sz w:val="23"/>
          <w:szCs w:val="23"/>
        </w:rPr>
        <w:t>’s</w:t>
      </w:r>
      <w:r w:rsidRPr="00E24035">
        <w:rPr>
          <w:sz w:val="23"/>
          <w:szCs w:val="23"/>
        </w:rPr>
        <w:t xml:space="preserve"> conduct under this rule and the statute ceases when that person is no longer employed by a registered primary caregiver.</w:t>
      </w:r>
    </w:p>
    <w:p w:rsidR="00887843" w:rsidRPr="00E24035" w:rsidRDefault="00887843" w:rsidP="004465C2">
      <w:pPr>
        <w:tabs>
          <w:tab w:val="left" w:pos="720"/>
        </w:tabs>
        <w:ind w:left="1440" w:hanging="1440"/>
        <w:rPr>
          <w:sz w:val="23"/>
          <w:szCs w:val="23"/>
        </w:rPr>
      </w:pPr>
    </w:p>
    <w:p w:rsidR="00887843" w:rsidRPr="00E24035" w:rsidRDefault="00887843" w:rsidP="004465C2">
      <w:pPr>
        <w:tabs>
          <w:tab w:val="left" w:pos="720"/>
        </w:tabs>
        <w:ind w:left="1440" w:hanging="1440"/>
        <w:rPr>
          <w:b/>
          <w:sz w:val="23"/>
          <w:szCs w:val="23"/>
        </w:rPr>
      </w:pPr>
      <w:r w:rsidRPr="00E24035">
        <w:rPr>
          <w:sz w:val="23"/>
          <w:szCs w:val="23"/>
        </w:rPr>
        <w:tab/>
      </w:r>
      <w:r w:rsidRPr="00E24035">
        <w:rPr>
          <w:b/>
          <w:sz w:val="23"/>
          <w:szCs w:val="23"/>
        </w:rPr>
        <w:t>4.</w:t>
      </w:r>
      <w:r w:rsidRPr="00E24035">
        <w:rPr>
          <w:sz w:val="23"/>
          <w:szCs w:val="23"/>
        </w:rPr>
        <w:tab/>
        <w:t>A</w:t>
      </w:r>
      <w:r w:rsidR="00511B7F" w:rsidRPr="00E24035">
        <w:rPr>
          <w:sz w:val="23"/>
          <w:szCs w:val="23"/>
        </w:rPr>
        <w:t xml:space="preserve"> </w:t>
      </w:r>
      <w:r w:rsidR="00483369" w:rsidRPr="00E24035">
        <w:rPr>
          <w:sz w:val="23"/>
          <w:szCs w:val="23"/>
        </w:rPr>
        <w:t xml:space="preserve">registered </w:t>
      </w:r>
      <w:r w:rsidR="00511B7F" w:rsidRPr="00E24035">
        <w:rPr>
          <w:sz w:val="23"/>
          <w:szCs w:val="23"/>
        </w:rPr>
        <w:t>primary caregiver</w:t>
      </w:r>
      <w:r w:rsidRPr="00E24035">
        <w:rPr>
          <w:sz w:val="23"/>
          <w:szCs w:val="23"/>
        </w:rPr>
        <w:t xml:space="preserve"> employee is</w:t>
      </w:r>
      <w:r w:rsidR="00483369" w:rsidRPr="00E24035">
        <w:rPr>
          <w:sz w:val="23"/>
          <w:szCs w:val="23"/>
        </w:rPr>
        <w:t xml:space="preserve"> required to pay applicable </w:t>
      </w:r>
      <w:r w:rsidRPr="00E24035">
        <w:rPr>
          <w:sz w:val="23"/>
          <w:szCs w:val="23"/>
        </w:rPr>
        <w:t>taxes.</w:t>
      </w:r>
    </w:p>
    <w:p w:rsidR="00F97378" w:rsidRPr="00E24035" w:rsidRDefault="00F97378" w:rsidP="004465C2">
      <w:pPr>
        <w:tabs>
          <w:tab w:val="left" w:pos="720"/>
        </w:tabs>
        <w:ind w:left="720" w:hanging="720"/>
        <w:rPr>
          <w:sz w:val="23"/>
          <w:szCs w:val="23"/>
        </w:rPr>
      </w:pPr>
    </w:p>
    <w:p w:rsidR="007566E1" w:rsidRPr="00E24035" w:rsidRDefault="00EB3DE1" w:rsidP="004465C2">
      <w:pPr>
        <w:widowControl w:val="0"/>
        <w:tabs>
          <w:tab w:val="left" w:pos="1530"/>
          <w:tab w:val="left" w:pos="2520"/>
          <w:tab w:val="left" w:pos="4050"/>
        </w:tabs>
        <w:autoSpaceDE w:val="0"/>
        <w:autoSpaceDN w:val="0"/>
        <w:adjustRightInd w:val="0"/>
        <w:ind w:left="720" w:hanging="720"/>
        <w:rPr>
          <w:sz w:val="23"/>
          <w:szCs w:val="23"/>
        </w:rPr>
      </w:pPr>
      <w:r w:rsidRPr="00E24035">
        <w:rPr>
          <w:b/>
          <w:sz w:val="23"/>
          <w:szCs w:val="23"/>
        </w:rPr>
        <w:t>H</w:t>
      </w:r>
      <w:r w:rsidR="003C747B" w:rsidRPr="00E24035">
        <w:rPr>
          <w:b/>
          <w:sz w:val="23"/>
          <w:szCs w:val="23"/>
        </w:rPr>
        <w:t>.</w:t>
      </w:r>
      <w:r w:rsidR="00CD3015" w:rsidRPr="00E24035">
        <w:rPr>
          <w:b/>
          <w:sz w:val="23"/>
          <w:szCs w:val="23"/>
        </w:rPr>
        <w:tab/>
      </w:r>
      <w:r w:rsidR="007566E1" w:rsidRPr="00E24035">
        <w:rPr>
          <w:b/>
          <w:sz w:val="23"/>
          <w:szCs w:val="23"/>
        </w:rPr>
        <w:t>Application for</w:t>
      </w:r>
      <w:r w:rsidR="005D7C2A" w:rsidRPr="00E24035">
        <w:rPr>
          <w:b/>
          <w:sz w:val="23"/>
          <w:szCs w:val="23"/>
        </w:rPr>
        <w:t xml:space="preserve"> </w:t>
      </w:r>
      <w:r w:rsidR="007566E1" w:rsidRPr="00E24035">
        <w:rPr>
          <w:b/>
          <w:sz w:val="23"/>
          <w:szCs w:val="23"/>
        </w:rPr>
        <w:t>registry identification cards.</w:t>
      </w:r>
      <w:r w:rsidR="005C0DC7" w:rsidRPr="00E24035">
        <w:rPr>
          <w:b/>
          <w:sz w:val="23"/>
          <w:szCs w:val="23"/>
        </w:rPr>
        <w:t xml:space="preserve"> </w:t>
      </w:r>
      <w:r w:rsidR="00483369" w:rsidRPr="00E24035">
        <w:rPr>
          <w:sz w:val="23"/>
          <w:szCs w:val="23"/>
        </w:rPr>
        <w:t>Pr</w:t>
      </w:r>
      <w:r w:rsidR="007566E1" w:rsidRPr="00E24035">
        <w:rPr>
          <w:sz w:val="23"/>
          <w:szCs w:val="23"/>
        </w:rPr>
        <w:t>imary caregivers who are required</w:t>
      </w:r>
      <w:r w:rsidR="004B13B9" w:rsidRPr="00E24035">
        <w:rPr>
          <w:sz w:val="23"/>
          <w:szCs w:val="23"/>
        </w:rPr>
        <w:t xml:space="preserve"> by statute</w:t>
      </w:r>
      <w:r w:rsidR="007566E1" w:rsidRPr="00E24035">
        <w:rPr>
          <w:sz w:val="23"/>
          <w:szCs w:val="23"/>
        </w:rPr>
        <w:t xml:space="preserve"> to register with the </w:t>
      </w:r>
      <w:r w:rsidRPr="00E24035">
        <w:rPr>
          <w:sz w:val="23"/>
          <w:szCs w:val="23"/>
        </w:rPr>
        <w:t>D</w:t>
      </w:r>
      <w:r w:rsidR="007566E1" w:rsidRPr="00E24035">
        <w:rPr>
          <w:sz w:val="23"/>
          <w:szCs w:val="23"/>
        </w:rPr>
        <w:t>epartment must submit an application for</w:t>
      </w:r>
      <w:r w:rsidR="00E24035" w:rsidRPr="00E24035">
        <w:rPr>
          <w:sz w:val="23"/>
          <w:szCs w:val="23"/>
        </w:rPr>
        <w:t xml:space="preserve"> a</w:t>
      </w:r>
      <w:r w:rsidR="00A15D19" w:rsidRPr="00E24035">
        <w:rPr>
          <w:sz w:val="23"/>
          <w:szCs w:val="23"/>
        </w:rPr>
        <w:t xml:space="preserve"> </w:t>
      </w:r>
      <w:r w:rsidR="007566E1" w:rsidRPr="00E24035">
        <w:rPr>
          <w:sz w:val="23"/>
          <w:szCs w:val="23"/>
        </w:rPr>
        <w:t>registry identification card</w:t>
      </w:r>
      <w:r w:rsidR="00B82EBE" w:rsidRPr="00E24035">
        <w:rPr>
          <w:sz w:val="23"/>
          <w:szCs w:val="23"/>
        </w:rPr>
        <w:t xml:space="preserve"> and </w:t>
      </w:r>
      <w:r w:rsidR="00483369" w:rsidRPr="00E24035">
        <w:rPr>
          <w:sz w:val="23"/>
          <w:szCs w:val="23"/>
        </w:rPr>
        <w:t xml:space="preserve">for </w:t>
      </w:r>
      <w:r w:rsidR="00B82EBE" w:rsidRPr="00E24035">
        <w:rPr>
          <w:sz w:val="23"/>
          <w:szCs w:val="23"/>
        </w:rPr>
        <w:t>an employee registry identification card, as applicable, in accordance with</w:t>
      </w:r>
      <w:r w:rsidR="007566E1" w:rsidRPr="00E24035">
        <w:rPr>
          <w:sz w:val="23"/>
          <w:szCs w:val="23"/>
        </w:rPr>
        <w:t xml:space="preserve"> </w:t>
      </w:r>
      <w:r w:rsidR="00184BFA" w:rsidRPr="00E24035">
        <w:rPr>
          <w:sz w:val="23"/>
          <w:szCs w:val="23"/>
        </w:rPr>
        <w:t>this rule</w:t>
      </w:r>
      <w:r w:rsidR="00622052" w:rsidRPr="00E24035">
        <w:rPr>
          <w:sz w:val="23"/>
          <w:szCs w:val="23"/>
        </w:rPr>
        <w:t xml:space="preserve"> and the statute.</w:t>
      </w:r>
      <w:r w:rsidR="00E50356" w:rsidRPr="00E24035">
        <w:rPr>
          <w:sz w:val="23"/>
          <w:szCs w:val="23"/>
        </w:rPr>
        <w:t xml:space="preserve"> See Section 9 of this rule.</w:t>
      </w:r>
    </w:p>
    <w:p w:rsidR="00E64AF8" w:rsidRPr="00E24035" w:rsidRDefault="00E64AF8" w:rsidP="004465C2">
      <w:pPr>
        <w:widowControl w:val="0"/>
        <w:tabs>
          <w:tab w:val="left" w:pos="1530"/>
          <w:tab w:val="left" w:pos="2520"/>
          <w:tab w:val="left" w:pos="4050"/>
        </w:tabs>
        <w:autoSpaceDE w:val="0"/>
        <w:autoSpaceDN w:val="0"/>
        <w:adjustRightInd w:val="0"/>
        <w:ind w:left="720" w:hanging="720"/>
        <w:rPr>
          <w:sz w:val="23"/>
          <w:szCs w:val="23"/>
        </w:rPr>
      </w:pPr>
    </w:p>
    <w:p w:rsidR="0026640A" w:rsidRPr="00E24035" w:rsidRDefault="00635ED3" w:rsidP="00797D1D">
      <w:pPr>
        <w:widowControl w:val="0"/>
        <w:tabs>
          <w:tab w:val="left" w:pos="1440"/>
          <w:tab w:val="left" w:pos="2520"/>
          <w:tab w:val="left" w:pos="4050"/>
        </w:tabs>
        <w:autoSpaceDE w:val="0"/>
        <w:autoSpaceDN w:val="0"/>
        <w:adjustRightInd w:val="0"/>
        <w:ind w:left="1440" w:hanging="720"/>
        <w:rPr>
          <w:b/>
          <w:sz w:val="23"/>
          <w:szCs w:val="23"/>
        </w:rPr>
      </w:pPr>
      <w:r w:rsidRPr="00E24035">
        <w:rPr>
          <w:b/>
          <w:sz w:val="23"/>
          <w:szCs w:val="23"/>
        </w:rPr>
        <w:t>1.</w:t>
      </w:r>
      <w:r w:rsidR="00E50356" w:rsidRPr="00E24035">
        <w:rPr>
          <w:b/>
          <w:sz w:val="23"/>
          <w:szCs w:val="23"/>
        </w:rPr>
        <w:tab/>
      </w:r>
      <w:r w:rsidR="003D43B1" w:rsidRPr="00E24035">
        <w:rPr>
          <w:b/>
          <w:sz w:val="23"/>
          <w:szCs w:val="23"/>
        </w:rPr>
        <w:t xml:space="preserve">Application criteria. </w:t>
      </w:r>
      <w:r w:rsidR="003D43B1" w:rsidRPr="00E24035">
        <w:rPr>
          <w:sz w:val="23"/>
          <w:szCs w:val="23"/>
        </w:rPr>
        <w:t xml:space="preserve">An </w:t>
      </w:r>
      <w:r w:rsidR="00E64AF8" w:rsidRPr="00E24035">
        <w:rPr>
          <w:sz w:val="23"/>
          <w:szCs w:val="23"/>
        </w:rPr>
        <w:t xml:space="preserve">applicant </w:t>
      </w:r>
      <w:r w:rsidR="003D43B1" w:rsidRPr="00E24035">
        <w:rPr>
          <w:sz w:val="23"/>
          <w:szCs w:val="23"/>
        </w:rPr>
        <w:t>must submit a completed application for a registry identification card which includes, but is not limited to,</w:t>
      </w:r>
      <w:r w:rsidR="00E64AF8" w:rsidRPr="00E24035">
        <w:rPr>
          <w:sz w:val="23"/>
          <w:szCs w:val="23"/>
        </w:rPr>
        <w:t xml:space="preserve"> the following information</w:t>
      </w:r>
      <w:r w:rsidR="0026640A" w:rsidRPr="00E24035">
        <w:rPr>
          <w:sz w:val="23"/>
          <w:szCs w:val="23"/>
        </w:rPr>
        <w:t>:</w:t>
      </w:r>
    </w:p>
    <w:p w:rsidR="0026640A" w:rsidRPr="00E24035" w:rsidRDefault="0026640A" w:rsidP="004465C2">
      <w:pPr>
        <w:widowControl w:val="0"/>
        <w:tabs>
          <w:tab w:val="left" w:pos="1530"/>
          <w:tab w:val="left" w:pos="2520"/>
          <w:tab w:val="left" w:pos="4050"/>
        </w:tabs>
        <w:autoSpaceDE w:val="0"/>
        <w:autoSpaceDN w:val="0"/>
        <w:adjustRightInd w:val="0"/>
        <w:ind w:left="720" w:hanging="720"/>
        <w:rPr>
          <w:b/>
          <w:sz w:val="23"/>
          <w:szCs w:val="23"/>
        </w:rPr>
      </w:pPr>
    </w:p>
    <w:p w:rsidR="003E18ED" w:rsidRPr="00E24035" w:rsidRDefault="00635ED3" w:rsidP="00797D1D">
      <w:pPr>
        <w:widowControl w:val="0"/>
        <w:tabs>
          <w:tab w:val="left" w:pos="1440"/>
        </w:tabs>
        <w:autoSpaceDE w:val="0"/>
        <w:autoSpaceDN w:val="0"/>
        <w:adjustRightInd w:val="0"/>
        <w:ind w:left="2160" w:hanging="2160"/>
        <w:rPr>
          <w:b/>
          <w:sz w:val="23"/>
          <w:szCs w:val="23"/>
        </w:rPr>
      </w:pPr>
      <w:r w:rsidRPr="00E24035">
        <w:rPr>
          <w:b/>
          <w:sz w:val="23"/>
          <w:szCs w:val="23"/>
        </w:rPr>
        <w:tab/>
        <w:t>a.</w:t>
      </w:r>
      <w:r w:rsidR="0026640A" w:rsidRPr="00E24035">
        <w:rPr>
          <w:b/>
          <w:sz w:val="23"/>
          <w:szCs w:val="23"/>
        </w:rPr>
        <w:tab/>
      </w:r>
      <w:r w:rsidR="003D43B1" w:rsidRPr="00E24035">
        <w:rPr>
          <w:sz w:val="23"/>
          <w:szCs w:val="23"/>
        </w:rPr>
        <w:t>Residency i</w:t>
      </w:r>
      <w:r w:rsidR="0026640A" w:rsidRPr="00E24035">
        <w:rPr>
          <w:sz w:val="23"/>
          <w:szCs w:val="23"/>
        </w:rPr>
        <w:t>nformation required for a criminal history record check</w:t>
      </w:r>
      <w:r w:rsidR="003E18ED" w:rsidRPr="00E24035">
        <w:rPr>
          <w:sz w:val="23"/>
          <w:szCs w:val="23"/>
        </w:rPr>
        <w:t>;</w:t>
      </w:r>
      <w:r w:rsidR="003D43B1" w:rsidRPr="00E24035">
        <w:rPr>
          <w:sz w:val="23"/>
          <w:szCs w:val="23"/>
        </w:rPr>
        <w:t xml:space="preserve"> </w:t>
      </w:r>
    </w:p>
    <w:p w:rsidR="003E18ED" w:rsidRPr="00E24035" w:rsidRDefault="003E18ED" w:rsidP="00797D1D">
      <w:pPr>
        <w:widowControl w:val="0"/>
        <w:tabs>
          <w:tab w:val="left" w:pos="1440"/>
        </w:tabs>
        <w:autoSpaceDE w:val="0"/>
        <w:autoSpaceDN w:val="0"/>
        <w:adjustRightInd w:val="0"/>
        <w:ind w:left="2160" w:hanging="2160"/>
        <w:rPr>
          <w:b/>
          <w:sz w:val="23"/>
          <w:szCs w:val="23"/>
        </w:rPr>
      </w:pPr>
    </w:p>
    <w:p w:rsidR="0026640A" w:rsidRPr="00E24035" w:rsidRDefault="003E18ED" w:rsidP="00797D1D">
      <w:pPr>
        <w:keepLines/>
        <w:widowControl w:val="0"/>
        <w:tabs>
          <w:tab w:val="left" w:pos="1440"/>
        </w:tabs>
        <w:autoSpaceDE w:val="0"/>
        <w:autoSpaceDN w:val="0"/>
        <w:adjustRightInd w:val="0"/>
        <w:ind w:left="2160" w:hanging="2160"/>
        <w:rPr>
          <w:b/>
          <w:sz w:val="23"/>
          <w:szCs w:val="23"/>
        </w:rPr>
      </w:pPr>
      <w:r w:rsidRPr="00E24035">
        <w:rPr>
          <w:b/>
          <w:sz w:val="23"/>
          <w:szCs w:val="23"/>
        </w:rPr>
        <w:tab/>
      </w:r>
      <w:proofErr w:type="gramStart"/>
      <w:r w:rsidRPr="00E24035">
        <w:rPr>
          <w:b/>
          <w:sz w:val="23"/>
          <w:szCs w:val="23"/>
        </w:rPr>
        <w:t>b</w:t>
      </w:r>
      <w:proofErr w:type="gramEnd"/>
      <w:r w:rsidRPr="00E24035">
        <w:rPr>
          <w:b/>
          <w:sz w:val="23"/>
          <w:szCs w:val="23"/>
        </w:rPr>
        <w:t>.</w:t>
      </w:r>
      <w:r w:rsidRPr="00E24035">
        <w:rPr>
          <w:b/>
          <w:sz w:val="23"/>
          <w:szCs w:val="23"/>
        </w:rPr>
        <w:tab/>
      </w:r>
      <w:r w:rsidR="003E4325" w:rsidRPr="00E24035">
        <w:rPr>
          <w:sz w:val="23"/>
          <w:szCs w:val="23"/>
        </w:rPr>
        <w:t>Social Security Number</w:t>
      </w:r>
      <w:r w:rsidR="007C1B27" w:rsidRPr="00E24035">
        <w:rPr>
          <w:sz w:val="23"/>
          <w:szCs w:val="23"/>
        </w:rPr>
        <w:t xml:space="preserve"> or EIN, and, if applicable, a</w:t>
      </w:r>
      <w:r w:rsidRPr="00E24035">
        <w:rPr>
          <w:sz w:val="23"/>
          <w:szCs w:val="23"/>
        </w:rPr>
        <w:t xml:space="preserve"> sales tax ID number for tax reporting purposes; </w:t>
      </w:r>
      <w:r w:rsidR="003D43B1" w:rsidRPr="00E24035">
        <w:rPr>
          <w:sz w:val="23"/>
          <w:szCs w:val="23"/>
        </w:rPr>
        <w:t>and</w:t>
      </w:r>
    </w:p>
    <w:p w:rsidR="0026640A" w:rsidRPr="00874E39" w:rsidRDefault="0026640A" w:rsidP="004465C2">
      <w:pPr>
        <w:widowControl w:val="0"/>
        <w:tabs>
          <w:tab w:val="left" w:pos="1530"/>
          <w:tab w:val="left" w:pos="2520"/>
          <w:tab w:val="left" w:pos="4050"/>
        </w:tabs>
        <w:autoSpaceDE w:val="0"/>
        <w:autoSpaceDN w:val="0"/>
        <w:adjustRightInd w:val="0"/>
        <w:ind w:left="720" w:hanging="720"/>
        <w:rPr>
          <w:b/>
        </w:rPr>
      </w:pPr>
    </w:p>
    <w:p w:rsidR="003E18ED" w:rsidRPr="00874E39" w:rsidRDefault="0096154A" w:rsidP="004465C2">
      <w:pPr>
        <w:widowControl w:val="0"/>
        <w:tabs>
          <w:tab w:val="left" w:pos="1530"/>
        </w:tabs>
        <w:autoSpaceDE w:val="0"/>
        <w:autoSpaceDN w:val="0"/>
        <w:adjustRightInd w:val="0"/>
        <w:ind w:left="2160" w:hanging="2160"/>
        <w:rPr>
          <w:b/>
        </w:rPr>
      </w:pPr>
      <w:r>
        <w:rPr>
          <w:b/>
        </w:rPr>
        <w:tab/>
        <w:t>c.</w:t>
      </w:r>
      <w:r w:rsidR="003D43B1" w:rsidRPr="00874E39">
        <w:rPr>
          <w:b/>
        </w:rPr>
        <w:tab/>
      </w:r>
      <w:r w:rsidR="0026640A" w:rsidRPr="00874E39">
        <w:t>Cultivation location</w:t>
      </w:r>
      <w:r w:rsidR="006057FA" w:rsidRPr="00874E39">
        <w:t>, if applicable</w:t>
      </w:r>
      <w:r w:rsidR="003D43B1" w:rsidRPr="00874E39">
        <w:t>.</w:t>
      </w:r>
      <w:r w:rsidR="005C0DC7">
        <w:rPr>
          <w:bCs/>
          <w:strike/>
        </w:rPr>
        <w:t xml:space="preserve"> </w:t>
      </w:r>
    </w:p>
    <w:p w:rsidR="003E18ED" w:rsidRPr="00874E39" w:rsidRDefault="003E18ED" w:rsidP="004465C2">
      <w:pPr>
        <w:widowControl w:val="0"/>
        <w:tabs>
          <w:tab w:val="left" w:pos="1530"/>
        </w:tabs>
        <w:autoSpaceDE w:val="0"/>
        <w:autoSpaceDN w:val="0"/>
        <w:adjustRightInd w:val="0"/>
        <w:ind w:left="2160" w:hanging="2160"/>
        <w:rPr>
          <w:b/>
        </w:rPr>
      </w:pPr>
    </w:p>
    <w:p w:rsidR="00325DD6" w:rsidRPr="00874E39" w:rsidRDefault="00E24035" w:rsidP="00E50356">
      <w:pPr>
        <w:widowControl w:val="0"/>
        <w:tabs>
          <w:tab w:val="left" w:pos="720"/>
        </w:tabs>
        <w:autoSpaceDE w:val="0"/>
        <w:autoSpaceDN w:val="0"/>
        <w:adjustRightInd w:val="0"/>
        <w:ind w:left="1440" w:hanging="1440"/>
      </w:pPr>
      <w:r>
        <w:rPr>
          <w:b/>
        </w:rPr>
        <w:tab/>
        <w:t>2.</w:t>
      </w:r>
      <w:r w:rsidR="003E18ED" w:rsidRPr="00874E39">
        <w:rPr>
          <w:b/>
        </w:rPr>
        <w:tab/>
      </w:r>
      <w:r w:rsidR="003D43B1" w:rsidRPr="00874E39">
        <w:t>The Department may deny an application</w:t>
      </w:r>
      <w:r w:rsidR="003E18ED" w:rsidRPr="00874E39">
        <w:t xml:space="preserve"> for a registry identification card if the applicant failed to provide </w:t>
      </w:r>
      <w:r w:rsidR="001457A0" w:rsidRPr="00874E39">
        <w:t xml:space="preserve">required </w:t>
      </w:r>
      <w:r w:rsidR="003E18ED" w:rsidRPr="00874E39">
        <w:t>information or provided false information.</w:t>
      </w:r>
    </w:p>
    <w:p w:rsidR="00483369" w:rsidRPr="00874E39" w:rsidRDefault="00483369" w:rsidP="00E50356">
      <w:pPr>
        <w:widowControl w:val="0"/>
        <w:tabs>
          <w:tab w:val="left" w:pos="720"/>
        </w:tabs>
        <w:autoSpaceDE w:val="0"/>
        <w:autoSpaceDN w:val="0"/>
        <w:adjustRightInd w:val="0"/>
        <w:ind w:left="1440" w:hanging="1440"/>
      </w:pPr>
    </w:p>
    <w:p w:rsidR="00483369" w:rsidRPr="00874E39" w:rsidRDefault="00483369" w:rsidP="00483369">
      <w:pPr>
        <w:widowControl w:val="0"/>
        <w:tabs>
          <w:tab w:val="left" w:pos="720"/>
        </w:tabs>
        <w:autoSpaceDE w:val="0"/>
        <w:autoSpaceDN w:val="0"/>
        <w:adjustRightInd w:val="0"/>
        <w:ind w:left="1440" w:hanging="720"/>
      </w:pPr>
      <w:r w:rsidRPr="00874E39">
        <w:rPr>
          <w:b/>
        </w:rPr>
        <w:t>3.</w:t>
      </w:r>
      <w:r w:rsidRPr="00874E39">
        <w:tab/>
        <w:t>Submission of an application for a registry identification card by a primary caregiver constitutes permission for entry and inspection of any part of a building or property under ownership or control of that primary caregiver used for cultivation, storage, preparation, processing, or furnishing of medical marijuana. Any samples taken shall be handled as for dispensary samples in Sections 7(J), 7(K) and 7(L).</w:t>
      </w:r>
    </w:p>
    <w:p w:rsidR="00483369" w:rsidRPr="00874E39" w:rsidRDefault="00483369" w:rsidP="00483369">
      <w:pPr>
        <w:widowControl w:val="0"/>
        <w:tabs>
          <w:tab w:val="left" w:pos="720"/>
        </w:tabs>
        <w:autoSpaceDE w:val="0"/>
        <w:autoSpaceDN w:val="0"/>
        <w:adjustRightInd w:val="0"/>
        <w:ind w:left="1440" w:hanging="720"/>
      </w:pPr>
    </w:p>
    <w:p w:rsidR="00483369" w:rsidRPr="00874E39" w:rsidRDefault="00483369" w:rsidP="00483369">
      <w:pPr>
        <w:widowControl w:val="0"/>
        <w:tabs>
          <w:tab w:val="left" w:pos="720"/>
        </w:tabs>
        <w:autoSpaceDE w:val="0"/>
        <w:autoSpaceDN w:val="0"/>
        <w:adjustRightInd w:val="0"/>
        <w:ind w:left="1440" w:hanging="720"/>
      </w:pPr>
      <w:r w:rsidRPr="00874E39">
        <w:rPr>
          <w:b/>
        </w:rPr>
        <w:t>4.</w:t>
      </w:r>
      <w:r w:rsidRPr="00874E39">
        <w:rPr>
          <w:b/>
        </w:rPr>
        <w:tab/>
      </w:r>
      <w:r w:rsidRPr="00874E39">
        <w:t>Failure to cooperate with on-site assessments may be ground to revoke the caregiver’s regi</w:t>
      </w:r>
      <w:r w:rsidR="00E24035">
        <w:t>stry identification card.</w:t>
      </w:r>
    </w:p>
    <w:p w:rsidR="00E64AF8" w:rsidRPr="00874E39" w:rsidRDefault="003D43B1" w:rsidP="004465C2">
      <w:pPr>
        <w:widowControl w:val="0"/>
        <w:tabs>
          <w:tab w:val="left" w:pos="720"/>
        </w:tabs>
        <w:autoSpaceDE w:val="0"/>
        <w:autoSpaceDN w:val="0"/>
        <w:adjustRightInd w:val="0"/>
        <w:ind w:left="990" w:hanging="990"/>
        <w:rPr>
          <w:b/>
        </w:rPr>
      </w:pPr>
      <w:r w:rsidRPr="00874E39">
        <w:rPr>
          <w:b/>
        </w:rPr>
        <w:t xml:space="preserve"> </w:t>
      </w:r>
    </w:p>
    <w:p w:rsidR="007566E1" w:rsidRPr="00874E39" w:rsidRDefault="00EB3DE1" w:rsidP="004465C2">
      <w:pPr>
        <w:tabs>
          <w:tab w:val="left" w:pos="720"/>
        </w:tabs>
        <w:ind w:left="720" w:hanging="720"/>
      </w:pPr>
      <w:r w:rsidRPr="00874E39">
        <w:rPr>
          <w:b/>
        </w:rPr>
        <w:t>I</w:t>
      </w:r>
      <w:r w:rsidR="003C747B" w:rsidRPr="00874E39">
        <w:rPr>
          <w:b/>
        </w:rPr>
        <w:t>.</w:t>
      </w:r>
      <w:r w:rsidR="00CD3015" w:rsidRPr="00874E39">
        <w:rPr>
          <w:b/>
        </w:rPr>
        <w:tab/>
      </w:r>
      <w:r w:rsidR="007566E1" w:rsidRPr="00874E39">
        <w:rPr>
          <w:b/>
        </w:rPr>
        <w:t xml:space="preserve">A second primary caregiver. </w:t>
      </w:r>
      <w:r w:rsidR="00F21DC1" w:rsidRPr="00874E39">
        <w:t>In addition to a minor qualifying patient, the following q</w:t>
      </w:r>
      <w:r w:rsidR="007566E1" w:rsidRPr="00874E39">
        <w:t xml:space="preserve">ualifying patients may </w:t>
      </w:r>
      <w:r w:rsidR="00F472B9" w:rsidRPr="00874E39">
        <w:t xml:space="preserve">designate </w:t>
      </w:r>
      <w:r w:rsidR="007566E1" w:rsidRPr="00874E39">
        <w:t>a second primary caregiver</w:t>
      </w:r>
      <w:r w:rsidR="005B76D8" w:rsidRPr="00874E39">
        <w:t xml:space="preserve"> in </w:t>
      </w:r>
      <w:r w:rsidR="00E944D1" w:rsidRPr="00874E39">
        <w:t xml:space="preserve">accordance with </w:t>
      </w:r>
      <w:r w:rsidR="00184BFA" w:rsidRPr="00874E39">
        <w:t>this rule</w:t>
      </w:r>
      <w:r w:rsidR="005B76D8" w:rsidRPr="00874E39">
        <w:t xml:space="preserve"> and the statute.</w:t>
      </w:r>
    </w:p>
    <w:p w:rsidR="007566E1" w:rsidRPr="00874E39" w:rsidRDefault="007566E1" w:rsidP="004465C2">
      <w:pPr>
        <w:widowControl w:val="0"/>
        <w:tabs>
          <w:tab w:val="num" w:pos="1620"/>
          <w:tab w:val="left" w:pos="4050"/>
        </w:tabs>
        <w:autoSpaceDE w:val="0"/>
        <w:autoSpaceDN w:val="0"/>
        <w:adjustRightInd w:val="0"/>
        <w:ind w:left="1620" w:hanging="900"/>
        <w:rPr>
          <w:b/>
        </w:rPr>
      </w:pPr>
    </w:p>
    <w:p w:rsidR="00FC1378" w:rsidRPr="00874E39" w:rsidRDefault="00231092" w:rsidP="00E24035">
      <w:pPr>
        <w:widowControl w:val="0"/>
        <w:tabs>
          <w:tab w:val="left" w:pos="1440"/>
          <w:tab w:val="left" w:pos="4050"/>
        </w:tabs>
        <w:autoSpaceDE w:val="0"/>
        <w:autoSpaceDN w:val="0"/>
        <w:adjustRightInd w:val="0"/>
        <w:ind w:left="1440" w:hanging="720"/>
      </w:pPr>
      <w:r w:rsidRPr="00874E39">
        <w:rPr>
          <w:b/>
        </w:rPr>
        <w:t>1</w:t>
      </w:r>
      <w:r w:rsidR="003C747B" w:rsidRPr="00874E39">
        <w:rPr>
          <w:b/>
        </w:rPr>
        <w:t>.</w:t>
      </w:r>
      <w:r w:rsidR="00CD3015" w:rsidRPr="00874E39">
        <w:rPr>
          <w:b/>
        </w:rPr>
        <w:tab/>
      </w:r>
      <w:r w:rsidR="007566E1" w:rsidRPr="00874E39">
        <w:rPr>
          <w:b/>
        </w:rPr>
        <w:t xml:space="preserve">An incapacitated adult qualifying patient. </w:t>
      </w:r>
      <w:r w:rsidR="007566E1" w:rsidRPr="00874E39">
        <w:t>An incapacitated adult qualifying patient’s legal guardian or power of attorney for health care shall serve as the incapacitated adult’s primary caregiver. In addition, an incapacitated adult qualifying patient may have a second primary caregiver.</w:t>
      </w:r>
      <w:r w:rsidR="00B938FD" w:rsidRPr="00874E39">
        <w:t xml:space="preserve"> </w:t>
      </w:r>
    </w:p>
    <w:p w:rsidR="007566E1" w:rsidRPr="00874E39" w:rsidRDefault="007566E1" w:rsidP="00E24035">
      <w:pPr>
        <w:tabs>
          <w:tab w:val="left" w:pos="1440"/>
          <w:tab w:val="left" w:pos="1560"/>
          <w:tab w:val="left" w:pos="2700"/>
        </w:tabs>
        <w:ind w:left="1440" w:hanging="720"/>
        <w:rPr>
          <w:strike/>
        </w:rPr>
      </w:pPr>
    </w:p>
    <w:p w:rsidR="007566E1" w:rsidRPr="00874E39" w:rsidRDefault="00016191" w:rsidP="00E24035">
      <w:pPr>
        <w:tabs>
          <w:tab w:val="left" w:pos="1440"/>
        </w:tabs>
        <w:ind w:left="1440" w:hanging="720"/>
      </w:pPr>
      <w:r w:rsidRPr="00874E39">
        <w:rPr>
          <w:b/>
        </w:rPr>
        <w:t>2</w:t>
      </w:r>
      <w:r w:rsidR="003C747B" w:rsidRPr="00874E39">
        <w:rPr>
          <w:b/>
        </w:rPr>
        <w:t>.</w:t>
      </w:r>
      <w:r w:rsidR="00CD3015" w:rsidRPr="00874E39">
        <w:rPr>
          <w:b/>
        </w:rPr>
        <w:tab/>
      </w:r>
      <w:r w:rsidR="00C6797D" w:rsidRPr="00874E39">
        <w:rPr>
          <w:b/>
        </w:rPr>
        <w:t>Qualifying</w:t>
      </w:r>
      <w:r w:rsidR="007566E1" w:rsidRPr="00874E39">
        <w:t xml:space="preserve"> </w:t>
      </w:r>
      <w:r w:rsidR="007566E1" w:rsidRPr="00874E39">
        <w:rPr>
          <w:b/>
        </w:rPr>
        <w:t xml:space="preserve">patient in a hospice or nursing facility. </w:t>
      </w:r>
      <w:r w:rsidR="007566E1" w:rsidRPr="00874E39">
        <w:t>The</w:t>
      </w:r>
      <w:r w:rsidR="00C6797D" w:rsidRPr="00874E39">
        <w:t xml:space="preserve"> qualifying</w:t>
      </w:r>
      <w:r w:rsidR="005D7C2A" w:rsidRPr="00874E39">
        <w:t xml:space="preserve"> </w:t>
      </w:r>
      <w:r w:rsidR="007566E1" w:rsidRPr="00874E39">
        <w:t xml:space="preserve">patient’s hospice provider or nursing facility may serve </w:t>
      </w:r>
      <w:r w:rsidR="005D7C2A" w:rsidRPr="00874E39">
        <w:t xml:space="preserve">only </w:t>
      </w:r>
      <w:r w:rsidR="007566E1" w:rsidRPr="00874E39">
        <w:t xml:space="preserve">as the </w:t>
      </w:r>
      <w:r w:rsidR="005D7C2A" w:rsidRPr="00874E39">
        <w:t>qualifying</w:t>
      </w:r>
      <w:r w:rsidR="007566E1" w:rsidRPr="00874E39">
        <w:t xml:space="preserve"> patient’s </w:t>
      </w:r>
      <w:r w:rsidR="00C6797D" w:rsidRPr="00874E39">
        <w:t xml:space="preserve">non-cultivating </w:t>
      </w:r>
      <w:r w:rsidR="007566E1" w:rsidRPr="00874E39">
        <w:t>primary caregiver. In addition, the</w:t>
      </w:r>
      <w:r w:rsidR="006B73A6" w:rsidRPr="00874E39">
        <w:t xml:space="preserve"> </w:t>
      </w:r>
      <w:r w:rsidR="005D7C2A" w:rsidRPr="00874E39">
        <w:t>qualifying</w:t>
      </w:r>
      <w:r w:rsidR="007566E1" w:rsidRPr="00874E39">
        <w:t xml:space="preserve"> patient may have a second primary caregiver </w:t>
      </w:r>
      <w:r w:rsidR="00B938FD" w:rsidRPr="00874E39">
        <w:t xml:space="preserve">designated </w:t>
      </w:r>
      <w:r w:rsidR="007566E1" w:rsidRPr="00874E39">
        <w:t xml:space="preserve">to cultivate marijuana or to assist with the </w:t>
      </w:r>
      <w:r w:rsidR="005D7C2A" w:rsidRPr="00874E39">
        <w:t>qualifying</w:t>
      </w:r>
      <w:r w:rsidR="007566E1" w:rsidRPr="00874E39">
        <w:t xml:space="preserve"> patient’s medical use of marijuana.</w:t>
      </w:r>
    </w:p>
    <w:p w:rsidR="00C67087" w:rsidRPr="00874E39" w:rsidRDefault="00C67087" w:rsidP="004465C2">
      <w:pPr>
        <w:tabs>
          <w:tab w:val="left" w:pos="720"/>
          <w:tab w:val="left" w:pos="1560"/>
          <w:tab w:val="left" w:pos="2640"/>
        </w:tabs>
        <w:rPr>
          <w:strike/>
        </w:rPr>
      </w:pPr>
    </w:p>
    <w:p w:rsidR="00FC1378" w:rsidRPr="00874E39" w:rsidRDefault="00EB3DE1" w:rsidP="00E24035">
      <w:pPr>
        <w:tabs>
          <w:tab w:val="left" w:pos="720"/>
        </w:tabs>
        <w:ind w:left="720" w:hanging="720"/>
      </w:pPr>
      <w:r w:rsidRPr="00874E39">
        <w:rPr>
          <w:b/>
        </w:rPr>
        <w:t>J</w:t>
      </w:r>
      <w:r w:rsidR="003C747B" w:rsidRPr="00874E39">
        <w:rPr>
          <w:b/>
        </w:rPr>
        <w:t>.</w:t>
      </w:r>
      <w:r w:rsidR="00656ED9" w:rsidRPr="00874E39">
        <w:tab/>
      </w:r>
      <w:r w:rsidR="007566E1" w:rsidRPr="00874E39">
        <w:rPr>
          <w:b/>
        </w:rPr>
        <w:t>Food establishment license</w:t>
      </w:r>
      <w:r w:rsidR="00E64DFA" w:rsidRPr="00874E39">
        <w:rPr>
          <w:b/>
        </w:rPr>
        <w:t xml:space="preserve"> required</w:t>
      </w:r>
      <w:r w:rsidR="007566E1" w:rsidRPr="00874E39">
        <w:rPr>
          <w:b/>
        </w:rPr>
        <w:t xml:space="preserve">. </w:t>
      </w:r>
      <w:r w:rsidR="00E10C96" w:rsidRPr="00874E39">
        <w:t>Except as provided by th</w:t>
      </w:r>
      <w:r w:rsidR="0062230E" w:rsidRPr="00874E39">
        <w:t>is rule</w:t>
      </w:r>
      <w:r w:rsidR="00D45423" w:rsidRPr="00874E39">
        <w:t xml:space="preserve"> and </w:t>
      </w:r>
      <w:r w:rsidR="00E10C96" w:rsidRPr="00874E39">
        <w:t xml:space="preserve">statute, </w:t>
      </w:r>
      <w:r w:rsidR="00F6678F" w:rsidRPr="00874E39">
        <w:rPr>
          <w:strike/>
        </w:rPr>
        <w:t>A</w:t>
      </w:r>
      <w:r w:rsidR="00E10C96" w:rsidRPr="00874E39">
        <w:t xml:space="preserve">a </w:t>
      </w:r>
      <w:r w:rsidR="00EC1845" w:rsidRPr="00874E39">
        <w:t>primary caregiver must obtain a food establishment license</w:t>
      </w:r>
      <w:r w:rsidR="006040A1" w:rsidRPr="00874E39">
        <w:t xml:space="preserve"> from the Department of Agriculture, Conservation and Forestry</w:t>
      </w:r>
      <w:r w:rsidR="00E50356" w:rsidRPr="00874E39">
        <w:t xml:space="preserve"> (DACF)</w:t>
      </w:r>
      <w:r w:rsidR="00EC1845" w:rsidRPr="00874E39">
        <w:t xml:space="preserve">, pursuant to </w:t>
      </w:r>
      <w:r w:rsidR="00C6797D" w:rsidRPr="00874E39">
        <w:t>22</w:t>
      </w:r>
      <w:r w:rsidR="00EC1845" w:rsidRPr="00874E39">
        <w:t xml:space="preserve"> </w:t>
      </w:r>
      <w:r w:rsidR="004835E8" w:rsidRPr="00874E39">
        <w:t>M</w:t>
      </w:r>
      <w:r w:rsidR="00AB2CFF" w:rsidRPr="00874E39">
        <w:t>.</w:t>
      </w:r>
      <w:r w:rsidR="004835E8" w:rsidRPr="00874E39">
        <w:t>R</w:t>
      </w:r>
      <w:r w:rsidR="00AB2CFF" w:rsidRPr="00874E39">
        <w:t>.</w:t>
      </w:r>
      <w:r w:rsidR="004835E8" w:rsidRPr="00874E39">
        <w:t>S</w:t>
      </w:r>
      <w:r w:rsidR="00AB2CFF" w:rsidRPr="00874E39">
        <w:t>.</w:t>
      </w:r>
      <w:r w:rsidR="004835E8" w:rsidRPr="00874E39">
        <w:t xml:space="preserve"> </w:t>
      </w:r>
      <w:r w:rsidR="00C87FA5">
        <w:t xml:space="preserve">§§ </w:t>
      </w:r>
      <w:r w:rsidR="00E10C96" w:rsidRPr="00874E39">
        <w:t xml:space="preserve">2152 and </w:t>
      </w:r>
      <w:r w:rsidR="00EC1845" w:rsidRPr="00874E39">
        <w:t xml:space="preserve">2167, prior to preparing goods containing </w:t>
      </w:r>
      <w:r w:rsidR="00AD2B2D" w:rsidRPr="00874E39">
        <w:t xml:space="preserve">medical use </w:t>
      </w:r>
      <w:r w:rsidR="00EC1845" w:rsidRPr="00874E39">
        <w:t>marijuana</w:t>
      </w:r>
      <w:r w:rsidR="00C6797D" w:rsidRPr="00874E39">
        <w:t>, including tinctures,</w:t>
      </w:r>
      <w:r w:rsidR="00EC1845" w:rsidRPr="00874E39">
        <w:t xml:space="preserve"> </w:t>
      </w:r>
      <w:r w:rsidR="003B7082" w:rsidRPr="00874E39">
        <w:t xml:space="preserve">that are </w:t>
      </w:r>
      <w:r w:rsidR="0049016B" w:rsidRPr="00874E39">
        <w:t>intended for ingestion</w:t>
      </w:r>
      <w:r w:rsidR="00EC1845" w:rsidRPr="00874E39">
        <w:t>.</w:t>
      </w:r>
      <w:r w:rsidR="00EE1FB9" w:rsidRPr="00874E39">
        <w:t xml:space="preserve"> Licensed caregivers must comply with regulations </w:t>
      </w:r>
      <w:r w:rsidR="000355DD" w:rsidRPr="00874E39">
        <w:t>applicable to</w:t>
      </w:r>
      <w:r w:rsidR="00EE1FB9" w:rsidRPr="00874E39">
        <w:t xml:space="preserve"> food establishment</w:t>
      </w:r>
      <w:r w:rsidR="000355DD" w:rsidRPr="00874E39">
        <w:t>s</w:t>
      </w:r>
      <w:r w:rsidR="00E50356" w:rsidRPr="00874E39">
        <w:t>, including 10-144 C.M.R., Chapter 200 and DACF rules</w:t>
      </w:r>
      <w:r w:rsidR="00EE1FB9" w:rsidRPr="00874E39">
        <w:t>.</w:t>
      </w:r>
    </w:p>
    <w:p w:rsidR="00305375" w:rsidRPr="00874E39" w:rsidRDefault="00E42AA2" w:rsidP="004465C2">
      <w:pPr>
        <w:tabs>
          <w:tab w:val="left" w:pos="720"/>
          <w:tab w:val="left" w:pos="1560"/>
        </w:tabs>
        <w:ind w:left="1440" w:hanging="720"/>
      </w:pPr>
      <w:r w:rsidRPr="00874E39">
        <w:t xml:space="preserve"> </w:t>
      </w:r>
    </w:p>
    <w:p w:rsidR="007566E1" w:rsidRPr="00874E39" w:rsidRDefault="00E50356" w:rsidP="004465C2">
      <w:pPr>
        <w:tabs>
          <w:tab w:val="left" w:pos="720"/>
          <w:tab w:val="left" w:pos="1560"/>
        </w:tabs>
        <w:ind w:left="1440" w:hanging="720"/>
        <w:rPr>
          <w:strike/>
        </w:rPr>
      </w:pPr>
      <w:r w:rsidRPr="00874E39">
        <w:rPr>
          <w:b/>
        </w:rPr>
        <w:t>1.</w:t>
      </w:r>
      <w:r w:rsidRPr="00874E39">
        <w:tab/>
      </w:r>
      <w:r w:rsidRPr="00874E39">
        <w:rPr>
          <w:b/>
        </w:rPr>
        <w:t xml:space="preserve">Food establishment exemption. </w:t>
      </w:r>
      <w:r w:rsidRPr="00874E39">
        <w:t xml:space="preserve">A primary caregiver is not required to obtain a food establishment license if the primary caregiver is preparing consumable goods containing marijuana for a patient who is a member of the primary caregiver’s family or household and the product is furnished to that patient. </w:t>
      </w:r>
    </w:p>
    <w:p w:rsidR="007566E1" w:rsidRPr="00874E39" w:rsidRDefault="007566E1" w:rsidP="004465C2">
      <w:pPr>
        <w:tabs>
          <w:tab w:val="left" w:pos="720"/>
          <w:tab w:val="left" w:pos="1560"/>
        </w:tabs>
        <w:ind w:left="1440" w:hanging="720"/>
        <w:rPr>
          <w:b/>
        </w:rPr>
      </w:pPr>
    </w:p>
    <w:p w:rsidR="0012298A" w:rsidRPr="00874E39" w:rsidRDefault="00EB3DE1" w:rsidP="004465C2">
      <w:pPr>
        <w:ind w:left="720" w:hanging="720"/>
        <w:rPr>
          <w:b/>
        </w:rPr>
      </w:pPr>
      <w:r w:rsidRPr="00874E39">
        <w:rPr>
          <w:b/>
        </w:rPr>
        <w:t>K</w:t>
      </w:r>
      <w:r w:rsidR="003C747B" w:rsidRPr="00874E39">
        <w:rPr>
          <w:b/>
        </w:rPr>
        <w:t>.</w:t>
      </w:r>
      <w:r w:rsidR="00656ED9" w:rsidRPr="00874E39">
        <w:rPr>
          <w:b/>
        </w:rPr>
        <w:tab/>
      </w:r>
      <w:r w:rsidR="0012298A" w:rsidRPr="00874E39">
        <w:rPr>
          <w:b/>
        </w:rPr>
        <w:t>Separate locations within a building.</w:t>
      </w:r>
      <w:r w:rsidR="0012298A" w:rsidRPr="00874E39">
        <w:t xml:space="preserve"> </w:t>
      </w:r>
      <w:r w:rsidR="00E50356" w:rsidRPr="00874E39">
        <w:t xml:space="preserve">Primary caregivers are prohibited from participating in a collective as defined in 22 M.R.S. §2422 (1-A). </w:t>
      </w:r>
      <w:r w:rsidR="0012298A" w:rsidRPr="00874E39">
        <w:t>A collective does not</w:t>
      </w:r>
      <w:r w:rsidR="00795948" w:rsidRPr="00874E39">
        <w:t xml:space="preserve"> include primary caregivers </w:t>
      </w:r>
      <w:r w:rsidR="00A239ED" w:rsidRPr="00874E39">
        <w:t xml:space="preserve">who </w:t>
      </w:r>
      <w:r w:rsidR="0012298A" w:rsidRPr="00874E39">
        <w:t>rent s</w:t>
      </w:r>
      <w:r w:rsidR="006B7B14" w:rsidRPr="00874E39">
        <w:t>eparate, self-contained, locked</w:t>
      </w:r>
      <w:r w:rsidR="0012298A" w:rsidRPr="00874E39">
        <w:t xml:space="preserve"> and secured locations within a building</w:t>
      </w:r>
      <w:r w:rsidR="00F32617" w:rsidRPr="00874E39">
        <w:t xml:space="preserve"> pursuant to th</w:t>
      </w:r>
      <w:r w:rsidR="00184BFA" w:rsidRPr="00874E39">
        <w:t>is rule</w:t>
      </w:r>
      <w:r w:rsidR="004570C3" w:rsidRPr="00874E39">
        <w:t xml:space="preserve"> and the statute.</w:t>
      </w:r>
      <w:r w:rsidR="00F71AA0" w:rsidRPr="00874E39">
        <w:t xml:space="preserve"> Separate, self-contained, locked and secured areas ar</w:t>
      </w:r>
      <w:r w:rsidR="00B540D8" w:rsidRPr="00874E39">
        <w:t xml:space="preserve">e enclosed on all sides and </w:t>
      </w:r>
      <w:r w:rsidR="00F71AA0" w:rsidRPr="00874E39">
        <w:t>function independent</w:t>
      </w:r>
      <w:r w:rsidR="00B540D8" w:rsidRPr="00874E39">
        <w:t>ly</w:t>
      </w:r>
      <w:r w:rsidR="00F71AA0" w:rsidRPr="00874E39">
        <w:t>.</w:t>
      </w:r>
    </w:p>
    <w:p w:rsidR="004570C3" w:rsidRPr="00874E39" w:rsidRDefault="004570C3" w:rsidP="004465C2">
      <w:pPr>
        <w:pStyle w:val="ListParagraph"/>
        <w:rPr>
          <w:b/>
        </w:rPr>
      </w:pPr>
    </w:p>
    <w:p w:rsidR="003375C9" w:rsidRPr="00874E39" w:rsidRDefault="00704D5C" w:rsidP="004465C2">
      <w:pPr>
        <w:tabs>
          <w:tab w:val="left" w:pos="1440"/>
        </w:tabs>
        <w:ind w:left="1440" w:hanging="720"/>
      </w:pPr>
      <w:r w:rsidRPr="00874E39">
        <w:rPr>
          <w:b/>
        </w:rPr>
        <w:t>1</w:t>
      </w:r>
      <w:r w:rsidR="003C747B" w:rsidRPr="00874E39">
        <w:rPr>
          <w:b/>
        </w:rPr>
        <w:t>.</w:t>
      </w:r>
      <w:r w:rsidR="00656ED9" w:rsidRPr="00874E39">
        <w:rPr>
          <w:b/>
        </w:rPr>
        <w:tab/>
      </w:r>
      <w:r w:rsidR="0012298A" w:rsidRPr="00874E39">
        <w:rPr>
          <w:b/>
        </w:rPr>
        <w:t>C</w:t>
      </w:r>
      <w:r w:rsidR="003375C9" w:rsidRPr="00874E39">
        <w:rPr>
          <w:b/>
        </w:rPr>
        <w:t>aregivers in a c</w:t>
      </w:r>
      <w:r w:rsidR="0012298A" w:rsidRPr="00874E39">
        <w:rPr>
          <w:b/>
        </w:rPr>
        <w:t xml:space="preserve">ommon building. </w:t>
      </w:r>
      <w:r w:rsidR="00931233" w:rsidRPr="00874E39">
        <w:t xml:space="preserve">Except as </w:t>
      </w:r>
      <w:r w:rsidR="003375C9" w:rsidRPr="00874E39">
        <w:t>explicitly permitted by statute:</w:t>
      </w:r>
    </w:p>
    <w:p w:rsidR="003375C9" w:rsidRPr="00874E39" w:rsidRDefault="003375C9" w:rsidP="004465C2">
      <w:pPr>
        <w:tabs>
          <w:tab w:val="left" w:pos="1440"/>
        </w:tabs>
        <w:ind w:left="1440" w:hanging="720"/>
      </w:pPr>
    </w:p>
    <w:p w:rsidR="003375C9" w:rsidRPr="00874E39" w:rsidRDefault="003375C9" w:rsidP="004465C2">
      <w:pPr>
        <w:tabs>
          <w:tab w:val="left" w:pos="1440"/>
        </w:tabs>
        <w:ind w:left="2160" w:hanging="1440"/>
      </w:pPr>
      <w:r w:rsidRPr="00874E39">
        <w:tab/>
      </w:r>
      <w:r w:rsidRPr="00874E39">
        <w:rPr>
          <w:b/>
        </w:rPr>
        <w:t>a.</w:t>
      </w:r>
      <w:r w:rsidRPr="00874E39">
        <w:tab/>
        <w:t>A</w:t>
      </w:r>
      <w:r w:rsidR="00704D5C" w:rsidRPr="00874E39">
        <w:t xml:space="preserve"> </w:t>
      </w:r>
      <w:r w:rsidR="00E50356" w:rsidRPr="00874E39">
        <w:t xml:space="preserve">primary </w:t>
      </w:r>
      <w:r w:rsidR="00704D5C" w:rsidRPr="00874E39">
        <w:t xml:space="preserve">caregiver may not assist another caregiver in acts of cultivation or processing, which includes </w:t>
      </w:r>
      <w:r w:rsidRPr="00874E39">
        <w:t xml:space="preserve">growing, harvesting, </w:t>
      </w:r>
      <w:r w:rsidR="00704D5C" w:rsidRPr="00874E39">
        <w:t>dr</w:t>
      </w:r>
      <w:r w:rsidR="00410167" w:rsidRPr="00874E39">
        <w:t>ying, manufacturing, storage,</w:t>
      </w:r>
      <w:r w:rsidR="00704D5C" w:rsidRPr="00874E39">
        <w:t xml:space="preserve"> </w:t>
      </w:r>
      <w:r w:rsidR="00410167" w:rsidRPr="00874E39">
        <w:t>and dispensing</w:t>
      </w:r>
      <w:r w:rsidR="00E50356" w:rsidRPr="00874E39">
        <w:t>;</w:t>
      </w:r>
      <w:r w:rsidR="00704D5C" w:rsidRPr="00874E39">
        <w:t xml:space="preserve"> or </w:t>
      </w:r>
      <w:r w:rsidR="00410167" w:rsidRPr="00874E39">
        <w:t xml:space="preserve">in </w:t>
      </w:r>
      <w:r w:rsidRPr="00874E39">
        <w:t xml:space="preserve">those duties designated to the caregiver </w:t>
      </w:r>
      <w:r w:rsidR="00AE5150" w:rsidRPr="00874E39">
        <w:t>and</w:t>
      </w:r>
      <w:r w:rsidRPr="00874E39">
        <w:t xml:space="preserve"> </w:t>
      </w:r>
      <w:r w:rsidR="00704D5C" w:rsidRPr="00874E39">
        <w:t xml:space="preserve">related to the administration of marijuana </w:t>
      </w:r>
      <w:r w:rsidRPr="00874E39">
        <w:t>for medical use.</w:t>
      </w:r>
      <w:r w:rsidR="00704D5C" w:rsidRPr="00874E39">
        <w:t xml:space="preserve"> </w:t>
      </w:r>
    </w:p>
    <w:p w:rsidR="003375C9" w:rsidRPr="00874E39" w:rsidRDefault="003375C9" w:rsidP="004465C2">
      <w:pPr>
        <w:tabs>
          <w:tab w:val="left" w:pos="1440"/>
        </w:tabs>
        <w:ind w:left="1440" w:hanging="720"/>
      </w:pPr>
    </w:p>
    <w:p w:rsidR="003375C9" w:rsidRPr="00874E39" w:rsidRDefault="003375C9" w:rsidP="004465C2">
      <w:pPr>
        <w:tabs>
          <w:tab w:val="left" w:pos="1440"/>
        </w:tabs>
        <w:ind w:left="2160" w:hanging="1440"/>
      </w:pPr>
      <w:r w:rsidRPr="00874E39">
        <w:tab/>
      </w:r>
      <w:r w:rsidRPr="00874E39">
        <w:rPr>
          <w:b/>
        </w:rPr>
        <w:t>b.</w:t>
      </w:r>
      <w:r w:rsidRPr="00874E39">
        <w:tab/>
      </w:r>
      <w:r w:rsidR="006B073A" w:rsidRPr="00874E39">
        <w:t xml:space="preserve">All </w:t>
      </w:r>
      <w:r w:rsidR="00F364A7" w:rsidRPr="00874E39">
        <w:t>marijuana</w:t>
      </w:r>
      <w:r w:rsidR="006B073A" w:rsidRPr="00874E39">
        <w:t xml:space="preserve"> cultivated for medical use must be locked and stored separately</w:t>
      </w:r>
      <w:r w:rsidR="0060110F" w:rsidRPr="00874E39">
        <w:t>.</w:t>
      </w:r>
      <w:r w:rsidR="005C0DC7">
        <w:t xml:space="preserve"> </w:t>
      </w:r>
    </w:p>
    <w:p w:rsidR="003375C9" w:rsidRPr="00874E39" w:rsidRDefault="003375C9" w:rsidP="004465C2">
      <w:pPr>
        <w:tabs>
          <w:tab w:val="left" w:pos="1440"/>
        </w:tabs>
        <w:ind w:left="1440" w:hanging="720"/>
      </w:pPr>
    </w:p>
    <w:p w:rsidR="003375C9" w:rsidRPr="00874E39" w:rsidRDefault="003375C9" w:rsidP="004465C2">
      <w:pPr>
        <w:tabs>
          <w:tab w:val="left" w:pos="1440"/>
        </w:tabs>
        <w:ind w:left="2160" w:hanging="1440"/>
      </w:pPr>
      <w:r w:rsidRPr="00874E39">
        <w:tab/>
      </w:r>
      <w:r w:rsidRPr="00874E39">
        <w:rPr>
          <w:b/>
        </w:rPr>
        <w:t>c.</w:t>
      </w:r>
      <w:r w:rsidRPr="00874E39">
        <w:rPr>
          <w:b/>
        </w:rPr>
        <w:tab/>
      </w:r>
      <w:r w:rsidRPr="00874E39">
        <w:t>Materials used by a primary caregiver related to the cultivation may be stored</w:t>
      </w:r>
      <w:r w:rsidR="00255CAE" w:rsidRPr="00874E39">
        <w:t xml:space="preserve"> </w:t>
      </w:r>
      <w:r w:rsidRPr="00874E39">
        <w:t>in common areas.</w:t>
      </w:r>
    </w:p>
    <w:p w:rsidR="00B56461" w:rsidRPr="00874E39" w:rsidRDefault="00B56461" w:rsidP="004465C2">
      <w:pPr>
        <w:pStyle w:val="ListParagraph"/>
      </w:pPr>
    </w:p>
    <w:p w:rsidR="00B56461" w:rsidRPr="00874E39" w:rsidRDefault="00B56461" w:rsidP="004465C2">
      <w:pPr>
        <w:tabs>
          <w:tab w:val="left" w:pos="2160"/>
        </w:tabs>
        <w:rPr>
          <w:b/>
        </w:rPr>
      </w:pPr>
    </w:p>
    <w:p w:rsidR="00AD2B2D" w:rsidRPr="00874E39" w:rsidRDefault="00AD2B2D" w:rsidP="004465C2">
      <w:pPr>
        <w:rPr>
          <w:b/>
        </w:rPr>
        <w:sectPr w:rsidR="00AD2B2D" w:rsidRPr="00874E39" w:rsidSect="002847DA">
          <w:headerReference w:type="even" r:id="rId28"/>
          <w:headerReference w:type="default" r:id="rId29"/>
          <w:footerReference w:type="even" r:id="rId30"/>
          <w:headerReference w:type="first" r:id="rId31"/>
          <w:footerReference w:type="first" r:id="rId32"/>
          <w:pgSz w:w="12240" w:h="15840" w:code="1"/>
          <w:pgMar w:top="1440" w:right="1440" w:bottom="1440" w:left="1440" w:header="720" w:footer="576" w:gutter="0"/>
          <w:cols w:space="720"/>
          <w:docGrid w:linePitch="360"/>
        </w:sectPr>
      </w:pPr>
    </w:p>
    <w:p w:rsidR="004835E8" w:rsidRPr="00874E39" w:rsidRDefault="007566E1" w:rsidP="004465C2">
      <w:pPr>
        <w:jc w:val="center"/>
        <w:rPr>
          <w:b/>
        </w:rPr>
      </w:pPr>
      <w:r w:rsidRPr="00874E39">
        <w:rPr>
          <w:b/>
        </w:rPr>
        <w:t>S</w:t>
      </w:r>
      <w:r w:rsidR="004835E8" w:rsidRPr="00874E39">
        <w:rPr>
          <w:b/>
        </w:rPr>
        <w:t>ECTION</w:t>
      </w:r>
      <w:r w:rsidRPr="00874E39">
        <w:rPr>
          <w:b/>
        </w:rPr>
        <w:t xml:space="preserve"> </w:t>
      </w:r>
      <w:r w:rsidR="00C6083D" w:rsidRPr="00874E39">
        <w:rPr>
          <w:b/>
        </w:rPr>
        <w:t>7</w:t>
      </w:r>
    </w:p>
    <w:p w:rsidR="007566E1" w:rsidRPr="00874E39" w:rsidRDefault="00305375" w:rsidP="00305375">
      <w:pPr>
        <w:jc w:val="center"/>
        <w:rPr>
          <w:b/>
        </w:rPr>
      </w:pPr>
      <w:r w:rsidRPr="00874E39">
        <w:t xml:space="preserve"> </w:t>
      </w:r>
      <w:r w:rsidR="007566E1" w:rsidRPr="00874E39">
        <w:rPr>
          <w:b/>
        </w:rPr>
        <w:t>REGISTERED DISPENSARIES</w:t>
      </w:r>
    </w:p>
    <w:p w:rsidR="00134A6E" w:rsidRPr="00874E39" w:rsidRDefault="00134A6E" w:rsidP="004465C2">
      <w:pPr>
        <w:ind w:left="720" w:hanging="720"/>
        <w:rPr>
          <w:strike/>
        </w:rPr>
      </w:pPr>
    </w:p>
    <w:p w:rsidR="007566E1" w:rsidRPr="00874E39" w:rsidRDefault="00E63752" w:rsidP="004465C2">
      <w:pPr>
        <w:ind w:left="720" w:hanging="720"/>
      </w:pPr>
      <w:r w:rsidRPr="00874E39">
        <w:rPr>
          <w:b/>
        </w:rPr>
        <w:t>A.</w:t>
      </w:r>
      <w:r w:rsidR="00AD2B2D" w:rsidRPr="00874E39">
        <w:rPr>
          <w:b/>
        </w:rPr>
        <w:tab/>
      </w:r>
      <w:r w:rsidR="00F53089" w:rsidRPr="00874E39">
        <w:rPr>
          <w:b/>
        </w:rPr>
        <w:t>Dispensary r</w:t>
      </w:r>
      <w:r w:rsidR="001D240B" w:rsidRPr="00874E39">
        <w:rPr>
          <w:b/>
        </w:rPr>
        <w:t>egistration certificate r</w:t>
      </w:r>
      <w:r w:rsidR="00363630" w:rsidRPr="00874E39">
        <w:rPr>
          <w:b/>
        </w:rPr>
        <w:t>equired</w:t>
      </w:r>
      <w:r w:rsidR="001D240B" w:rsidRPr="00874E39">
        <w:rPr>
          <w:b/>
        </w:rPr>
        <w:t>.</w:t>
      </w:r>
      <w:r w:rsidR="007566E1" w:rsidRPr="00874E39">
        <w:rPr>
          <w:b/>
        </w:rPr>
        <w:t xml:space="preserve"> </w:t>
      </w:r>
      <w:r w:rsidR="007566E1" w:rsidRPr="00874E39">
        <w:t xml:space="preserve">No person shall operate a dispensary for marijuana for medical use without a </w:t>
      </w:r>
      <w:r w:rsidR="00600CC0" w:rsidRPr="00874E39">
        <w:t>D</w:t>
      </w:r>
      <w:r w:rsidR="007566E1" w:rsidRPr="00874E39">
        <w:t xml:space="preserve">epartment-issued </w:t>
      </w:r>
      <w:r w:rsidR="00EA26F1" w:rsidRPr="00874E39">
        <w:t>dispensary</w:t>
      </w:r>
      <w:r w:rsidR="007566E1" w:rsidRPr="00874E39">
        <w:t xml:space="preserve"> registration</w:t>
      </w:r>
      <w:r w:rsidR="00370731" w:rsidRPr="00874E39">
        <w:t xml:space="preserve"> certificate</w:t>
      </w:r>
      <w:r w:rsidR="007566E1" w:rsidRPr="00874E39">
        <w:t xml:space="preserve">. The application and renewal requirements for a </w:t>
      </w:r>
      <w:r w:rsidR="00EA26F1" w:rsidRPr="00874E39">
        <w:t>dispensary</w:t>
      </w:r>
      <w:r w:rsidR="007566E1" w:rsidRPr="00874E39">
        <w:t xml:space="preserve"> registration</w:t>
      </w:r>
      <w:r w:rsidR="00370731" w:rsidRPr="00874E39">
        <w:t xml:space="preserve"> certificate</w:t>
      </w:r>
      <w:r w:rsidR="007566E1" w:rsidRPr="00874E39">
        <w:t xml:space="preserve"> </w:t>
      </w:r>
      <w:r w:rsidR="0013085C" w:rsidRPr="00874E39">
        <w:t>are</w:t>
      </w:r>
      <w:r w:rsidR="00C67DE1" w:rsidRPr="00874E39">
        <w:t xml:space="preserve"> </w:t>
      </w:r>
      <w:r w:rsidR="00B173D0" w:rsidRPr="00874E39">
        <w:t>set forth</w:t>
      </w:r>
      <w:r w:rsidR="00A076C7" w:rsidRPr="00874E39">
        <w:t xml:space="preserve"> in thi</w:t>
      </w:r>
      <w:r w:rsidR="0013085C" w:rsidRPr="00874E39">
        <w:t>s</w:t>
      </w:r>
      <w:r w:rsidR="00A076C7" w:rsidRPr="00874E39">
        <w:t xml:space="preserve"> rule</w:t>
      </w:r>
      <w:r w:rsidR="0013085C" w:rsidRPr="00874E39">
        <w:t xml:space="preserve"> and the statute.</w:t>
      </w:r>
    </w:p>
    <w:p w:rsidR="00FC1378" w:rsidRPr="00874E39" w:rsidRDefault="00FC1378" w:rsidP="004465C2">
      <w:pPr>
        <w:tabs>
          <w:tab w:val="left" w:pos="1092"/>
        </w:tabs>
        <w:ind w:left="720" w:hanging="720"/>
      </w:pPr>
    </w:p>
    <w:p w:rsidR="00FC1378" w:rsidRPr="00874E39" w:rsidRDefault="00406556" w:rsidP="00E24035">
      <w:pPr>
        <w:tabs>
          <w:tab w:val="left" w:pos="1440"/>
        </w:tabs>
        <w:ind w:left="1440" w:hanging="720"/>
      </w:pPr>
      <w:r w:rsidRPr="00874E39">
        <w:rPr>
          <w:b/>
        </w:rPr>
        <w:t>1</w:t>
      </w:r>
      <w:r w:rsidR="00E63752" w:rsidRPr="00874E39">
        <w:rPr>
          <w:b/>
        </w:rPr>
        <w:t>.</w:t>
      </w:r>
      <w:r w:rsidR="0013085C" w:rsidRPr="00874E39">
        <w:rPr>
          <w:b/>
        </w:rPr>
        <w:tab/>
      </w:r>
      <w:r w:rsidRPr="00874E39">
        <w:rPr>
          <w:b/>
        </w:rPr>
        <w:t>N</w:t>
      </w:r>
      <w:r w:rsidR="007566E1" w:rsidRPr="00874E39">
        <w:rPr>
          <w:b/>
        </w:rPr>
        <w:t xml:space="preserve">ontransferable. </w:t>
      </w:r>
      <w:r w:rsidR="007566E1" w:rsidRPr="00874E39">
        <w:t xml:space="preserve">The </w:t>
      </w:r>
      <w:r w:rsidR="00EA26F1" w:rsidRPr="00874E39">
        <w:t>dispensary</w:t>
      </w:r>
      <w:r w:rsidR="007566E1" w:rsidRPr="00874E39">
        <w:rPr>
          <w:strike/>
        </w:rPr>
        <w:t xml:space="preserve"> </w:t>
      </w:r>
      <w:r w:rsidR="007566E1" w:rsidRPr="00874E39">
        <w:t>registration</w:t>
      </w:r>
      <w:r w:rsidR="0013085C" w:rsidRPr="00874E39">
        <w:t xml:space="preserve"> </w:t>
      </w:r>
      <w:r w:rsidR="00D87E13" w:rsidRPr="00874E39">
        <w:t>certificate</w:t>
      </w:r>
      <w:r w:rsidR="007566E1" w:rsidRPr="00874E39">
        <w:t xml:space="preserve"> issued by the </w:t>
      </w:r>
      <w:r w:rsidR="00600CC0" w:rsidRPr="00874E39">
        <w:t>D</w:t>
      </w:r>
      <w:r w:rsidR="007566E1" w:rsidRPr="00874E39">
        <w:t>epartment to a dispensary is nontransferable.</w:t>
      </w:r>
      <w:r w:rsidR="00B10B6E" w:rsidRPr="00874E39">
        <w:t xml:space="preserve"> </w:t>
      </w:r>
    </w:p>
    <w:p w:rsidR="00305375" w:rsidRPr="00874E39" w:rsidRDefault="00305375" w:rsidP="00E24035">
      <w:pPr>
        <w:tabs>
          <w:tab w:val="left" w:pos="720"/>
          <w:tab w:val="left" w:pos="1440"/>
          <w:tab w:val="left" w:pos="1530"/>
        </w:tabs>
        <w:ind w:left="1440" w:hanging="720"/>
        <w:rPr>
          <w:strike/>
        </w:rPr>
      </w:pPr>
    </w:p>
    <w:p w:rsidR="008710D4" w:rsidRPr="00874E39" w:rsidRDefault="00FD2310" w:rsidP="00E24035">
      <w:pPr>
        <w:tabs>
          <w:tab w:val="left" w:pos="1440"/>
        </w:tabs>
        <w:ind w:left="1440" w:hanging="720"/>
      </w:pPr>
      <w:r w:rsidRPr="00874E39">
        <w:rPr>
          <w:b/>
        </w:rPr>
        <w:t>2</w:t>
      </w:r>
      <w:r w:rsidR="00E63752" w:rsidRPr="00874E39">
        <w:rPr>
          <w:b/>
        </w:rPr>
        <w:t>.</w:t>
      </w:r>
      <w:r w:rsidR="008710D4" w:rsidRPr="00874E39">
        <w:rPr>
          <w:b/>
        </w:rPr>
        <w:tab/>
      </w:r>
      <w:r w:rsidR="00355F7B" w:rsidRPr="00874E39">
        <w:rPr>
          <w:b/>
        </w:rPr>
        <w:t>Compliance</w:t>
      </w:r>
      <w:r w:rsidR="008710D4" w:rsidRPr="00874E39">
        <w:rPr>
          <w:b/>
        </w:rPr>
        <w:t xml:space="preserve">. </w:t>
      </w:r>
      <w:r w:rsidR="008710D4" w:rsidRPr="00874E39">
        <w:t xml:space="preserve">The </w:t>
      </w:r>
      <w:r w:rsidR="005A13AC" w:rsidRPr="00874E39">
        <w:t xml:space="preserve">cultivation </w:t>
      </w:r>
      <w:r w:rsidR="00C32A6C" w:rsidRPr="00874E39">
        <w:t xml:space="preserve">facility </w:t>
      </w:r>
      <w:r w:rsidR="005A13AC" w:rsidRPr="00874E39">
        <w:t xml:space="preserve">and </w:t>
      </w:r>
      <w:r w:rsidR="008710D4" w:rsidRPr="00874E39">
        <w:t>retail site of a dispensary</w:t>
      </w:r>
      <w:r w:rsidR="002F38B0" w:rsidRPr="00874E39">
        <w:t>, including</w:t>
      </w:r>
      <w:r w:rsidR="00790104" w:rsidRPr="00874E39">
        <w:t>,</w:t>
      </w:r>
      <w:r w:rsidR="002F38B0" w:rsidRPr="00874E39">
        <w:t xml:space="preserve"> but not limited to</w:t>
      </w:r>
      <w:r w:rsidR="00790104" w:rsidRPr="00874E39">
        <w:t>,</w:t>
      </w:r>
      <w:r w:rsidR="002F38B0" w:rsidRPr="00874E39">
        <w:t xml:space="preserve"> registered dispensaries that see patients only by appointment,</w:t>
      </w:r>
      <w:r w:rsidR="008710D4" w:rsidRPr="00874E39">
        <w:t xml:space="preserve"> must comply with all requirements</w:t>
      </w:r>
      <w:r w:rsidR="00470905" w:rsidRPr="00874E39">
        <w:t xml:space="preserve"> and prohibitions</w:t>
      </w:r>
      <w:r w:rsidR="008710D4" w:rsidRPr="00874E39">
        <w:t xml:space="preserve"> in </w:t>
      </w:r>
      <w:r w:rsidR="00A076C7" w:rsidRPr="00874E39">
        <w:t xml:space="preserve">this rule </w:t>
      </w:r>
      <w:r w:rsidR="002F38B0" w:rsidRPr="00874E39">
        <w:t>and the statute</w:t>
      </w:r>
      <w:r w:rsidR="008710D4" w:rsidRPr="00874E39">
        <w:t>.</w:t>
      </w:r>
      <w:r w:rsidR="002F38B0" w:rsidRPr="00874E39">
        <w:t xml:space="preserve"> Failure to comply may result in enforcement actio</w:t>
      </w:r>
      <w:r w:rsidR="00E15300" w:rsidRPr="00874E39">
        <w:t>n including</w:t>
      </w:r>
      <w:r w:rsidR="00790104" w:rsidRPr="00874E39">
        <w:t>,</w:t>
      </w:r>
      <w:r w:rsidR="00E15300" w:rsidRPr="00874E39">
        <w:t xml:space="preserve"> but not limited to</w:t>
      </w:r>
      <w:r w:rsidR="00790104" w:rsidRPr="00874E39">
        <w:t>,</w:t>
      </w:r>
      <w:r w:rsidR="00E15300" w:rsidRPr="00874E39">
        <w:t xml:space="preserve"> termina</w:t>
      </w:r>
      <w:r w:rsidR="002F38B0" w:rsidRPr="00874E39">
        <w:t>tion of the dispensary registration certificate.</w:t>
      </w:r>
    </w:p>
    <w:p w:rsidR="00637914" w:rsidRPr="00874E39" w:rsidRDefault="00637914" w:rsidP="004465C2">
      <w:pPr>
        <w:rPr>
          <w:b/>
          <w:strike/>
        </w:rPr>
      </w:pPr>
    </w:p>
    <w:p w:rsidR="00355F7B" w:rsidRPr="00874E39" w:rsidRDefault="00E63752" w:rsidP="004465C2">
      <w:pPr>
        <w:ind w:left="720" w:hanging="720"/>
      </w:pPr>
      <w:r w:rsidRPr="00874E39">
        <w:rPr>
          <w:b/>
        </w:rPr>
        <w:t>B.</w:t>
      </w:r>
      <w:r w:rsidR="00355F7B" w:rsidRPr="00874E39">
        <w:rPr>
          <w:b/>
        </w:rPr>
        <w:tab/>
        <w:t xml:space="preserve">Food establishment license required. </w:t>
      </w:r>
      <w:r w:rsidR="00355F7B" w:rsidRPr="00874E39">
        <w:t>A registered dispensary must obtain a food establishment license</w:t>
      </w:r>
      <w:r w:rsidR="00790104" w:rsidRPr="00874E39">
        <w:t xml:space="preserve"> from the D</w:t>
      </w:r>
      <w:r w:rsidR="00DC2A26" w:rsidRPr="00874E39">
        <w:t>ACF</w:t>
      </w:r>
      <w:r w:rsidR="00355F7B" w:rsidRPr="00874E39">
        <w:t xml:space="preserve">, pursuant to 22 </w:t>
      </w:r>
      <w:r w:rsidR="00134A6E" w:rsidRPr="00874E39">
        <w:t>M.R.S. §</w:t>
      </w:r>
      <w:r w:rsidR="00355F7B" w:rsidRPr="00874E39">
        <w:t xml:space="preserve">2167, prior to preparing goods containing marijuana, including tinctures of marijuana, </w:t>
      </w:r>
      <w:r w:rsidR="0049016B" w:rsidRPr="00874E39">
        <w:t xml:space="preserve">intended </w:t>
      </w:r>
      <w:r w:rsidR="00355F7B" w:rsidRPr="00874E39">
        <w:t xml:space="preserve">for </w:t>
      </w:r>
      <w:r w:rsidR="0049016B" w:rsidRPr="00874E39">
        <w:t>ingestion</w:t>
      </w:r>
      <w:r w:rsidR="00355F7B" w:rsidRPr="00874E39">
        <w:t>.</w:t>
      </w:r>
      <w:r w:rsidR="00DC2A26" w:rsidRPr="00874E39">
        <w:t xml:space="preserve"> A dispensary that is issued a food establishment license must comply with applicable provisions within 10-144 C.M.R., Chapter 200 and DACF rules.</w:t>
      </w:r>
      <w:r w:rsidR="005C0DC7">
        <w:t xml:space="preserve"> </w:t>
      </w:r>
    </w:p>
    <w:p w:rsidR="00AA7FF0" w:rsidRPr="00874E39" w:rsidRDefault="00AA7FF0" w:rsidP="004465C2">
      <w:pPr>
        <w:ind w:left="720" w:hanging="720"/>
      </w:pPr>
    </w:p>
    <w:p w:rsidR="00206C3F" w:rsidRPr="00874E39" w:rsidRDefault="003C747B" w:rsidP="004465C2">
      <w:pPr>
        <w:ind w:left="720" w:hanging="720"/>
      </w:pPr>
      <w:r w:rsidRPr="00874E39">
        <w:rPr>
          <w:b/>
        </w:rPr>
        <w:t>C</w:t>
      </w:r>
      <w:r w:rsidR="00206C3F" w:rsidRPr="00874E39">
        <w:rPr>
          <w:b/>
        </w:rPr>
        <w:t>.</w:t>
      </w:r>
      <w:r w:rsidR="00206C3F" w:rsidRPr="00874E39">
        <w:rPr>
          <w:b/>
        </w:rPr>
        <w:tab/>
        <w:t>Designation form required.</w:t>
      </w:r>
      <w:r w:rsidR="00206C3F" w:rsidRPr="00874E39">
        <w:t xml:space="preserve"> The reg</w:t>
      </w:r>
      <w:r w:rsidR="00EB3DE1" w:rsidRPr="00874E39">
        <w:t>istered dispensary must have a D</w:t>
      </w:r>
      <w:r w:rsidR="00206C3F" w:rsidRPr="00874E39">
        <w:t>epartment-approved designation form signed and dated by each qualifying patient</w:t>
      </w:r>
      <w:r w:rsidR="00341271" w:rsidRPr="00874E39">
        <w:t xml:space="preserve"> </w:t>
      </w:r>
      <w:r w:rsidR="00D45423" w:rsidRPr="00874E39">
        <w:t xml:space="preserve">or patient’s legal representative </w:t>
      </w:r>
      <w:r w:rsidR="00341271" w:rsidRPr="00874E39">
        <w:t>assisted by the dispensary</w:t>
      </w:r>
      <w:r w:rsidR="0072698E" w:rsidRPr="00874E39">
        <w:t>,</w:t>
      </w:r>
      <w:r w:rsidR="00206C3F" w:rsidRPr="00874E39">
        <w:t xml:space="preserve"> includin</w:t>
      </w:r>
      <w:r w:rsidR="004613AD" w:rsidRPr="00874E39">
        <w:t>g a visiting qualifying patient, and the patient’s designation card.</w:t>
      </w:r>
      <w:r w:rsidR="00206C3F" w:rsidRPr="00874E39">
        <w:t xml:space="preserve"> </w:t>
      </w:r>
    </w:p>
    <w:p w:rsidR="00D77062" w:rsidRPr="00874E39" w:rsidRDefault="00D77062" w:rsidP="004465C2">
      <w:pPr>
        <w:ind w:left="720" w:hanging="720"/>
      </w:pPr>
    </w:p>
    <w:p w:rsidR="00D77062" w:rsidRPr="00874E39" w:rsidRDefault="00D77062" w:rsidP="004465C2">
      <w:pPr>
        <w:ind w:left="1440" w:hanging="720"/>
      </w:pPr>
      <w:r w:rsidRPr="00874E39">
        <w:rPr>
          <w:b/>
        </w:rPr>
        <w:t>1.</w:t>
      </w:r>
      <w:r w:rsidRPr="00874E39">
        <w:tab/>
      </w:r>
      <w:r w:rsidRPr="00874E39">
        <w:rPr>
          <w:b/>
        </w:rPr>
        <w:t xml:space="preserve">Disclosure; privacy protection. </w:t>
      </w:r>
      <w:r w:rsidRPr="00874E39">
        <w:t>The dispensary must ensure a level of privacy protection for patients. Unless stated otherwise in statute or rule, principal officers, board members and employees of dispensaries may not disclose patient information</w:t>
      </w:r>
      <w:r w:rsidR="00790104" w:rsidRPr="00874E39">
        <w:t>,</w:t>
      </w:r>
      <w:r w:rsidRPr="00874E39">
        <w:t xml:space="preserve"> including designation cards without signed patient consent.</w:t>
      </w:r>
    </w:p>
    <w:p w:rsidR="00206C3F" w:rsidRPr="00874E39" w:rsidRDefault="00206C3F" w:rsidP="004465C2">
      <w:pPr>
        <w:ind w:left="720" w:hanging="720"/>
      </w:pPr>
    </w:p>
    <w:p w:rsidR="00206C3F" w:rsidRPr="00874E39" w:rsidRDefault="00600CC0" w:rsidP="00E24035">
      <w:pPr>
        <w:ind w:left="720" w:right="180" w:hanging="720"/>
        <w:rPr>
          <w:b/>
        </w:rPr>
      </w:pPr>
      <w:r w:rsidRPr="00874E39">
        <w:rPr>
          <w:b/>
        </w:rPr>
        <w:t>D.</w:t>
      </w:r>
      <w:r w:rsidRPr="00874E39">
        <w:rPr>
          <w:b/>
        </w:rPr>
        <w:tab/>
      </w:r>
      <w:r w:rsidR="00206C3F" w:rsidRPr="00874E39">
        <w:rPr>
          <w:b/>
        </w:rPr>
        <w:t xml:space="preserve">Patient rescinds designation. </w:t>
      </w:r>
      <w:r w:rsidR="00206C3F" w:rsidRPr="00874E39">
        <w:t xml:space="preserve">A qualifying patient may rescind </w:t>
      </w:r>
      <w:r w:rsidRPr="00874E39">
        <w:t>his or her</w:t>
      </w:r>
      <w:r w:rsidR="00206C3F" w:rsidRPr="00874E39">
        <w:t xml:space="preserve"> designation of a registered dispensary by signing and dating the rescission section </w:t>
      </w:r>
      <w:r w:rsidR="00C90725" w:rsidRPr="00874E39">
        <w:t xml:space="preserve">of the form </w:t>
      </w:r>
      <w:r w:rsidR="00206C3F" w:rsidRPr="00874E39">
        <w:t xml:space="preserve">and </w:t>
      </w:r>
      <w:r w:rsidR="0072698E" w:rsidRPr="00874E39">
        <w:t>providing</w:t>
      </w:r>
      <w:r w:rsidR="00206C3F" w:rsidRPr="00874E39">
        <w:t xml:space="preserve"> the rescinded designation form to the registered dispensary. Within </w:t>
      </w:r>
      <w:r w:rsidRPr="00874E39">
        <w:t>ten</w:t>
      </w:r>
      <w:r w:rsidR="00206C3F" w:rsidRPr="00874E39">
        <w:t xml:space="preserve"> days of receipt of notice</w:t>
      </w:r>
      <w:r w:rsidR="00C90725" w:rsidRPr="00874E39">
        <w:t xml:space="preserve">, </w:t>
      </w:r>
      <w:r w:rsidR="00206C3F" w:rsidRPr="00874E39">
        <w:t>the dispensary must return the designation card to the patient and</w:t>
      </w:r>
      <w:r w:rsidR="00C90725" w:rsidRPr="00874E39">
        <w:t>, unless the former patient is replaced with a new patient,</w:t>
      </w:r>
      <w:r w:rsidR="00206C3F" w:rsidRPr="00874E39">
        <w:t xml:space="preserve"> notify the </w:t>
      </w:r>
      <w:r w:rsidRPr="00874E39">
        <w:t>D</w:t>
      </w:r>
      <w:r w:rsidR="00206C3F" w:rsidRPr="00874E39">
        <w:t xml:space="preserve">epartment of the change. </w:t>
      </w:r>
    </w:p>
    <w:p w:rsidR="00206C3F" w:rsidRPr="00874E39" w:rsidRDefault="00206C3F" w:rsidP="004465C2">
      <w:pPr>
        <w:tabs>
          <w:tab w:val="num" w:pos="1620"/>
          <w:tab w:val="left" w:pos="2520"/>
        </w:tabs>
        <w:rPr>
          <w:b/>
        </w:rPr>
      </w:pPr>
    </w:p>
    <w:p w:rsidR="00FB26AD" w:rsidRPr="00874E39" w:rsidRDefault="00600CC0" w:rsidP="004465C2">
      <w:pPr>
        <w:tabs>
          <w:tab w:val="left" w:pos="2520"/>
        </w:tabs>
        <w:ind w:left="720" w:hanging="720"/>
        <w:rPr>
          <w:b/>
        </w:rPr>
      </w:pPr>
      <w:r w:rsidRPr="00874E39">
        <w:rPr>
          <w:b/>
        </w:rPr>
        <w:t>E</w:t>
      </w:r>
      <w:r w:rsidR="00E63752" w:rsidRPr="00874E39">
        <w:rPr>
          <w:b/>
        </w:rPr>
        <w:t>.</w:t>
      </w:r>
      <w:r w:rsidR="00FB26AD" w:rsidRPr="00874E39">
        <w:rPr>
          <w:b/>
        </w:rPr>
        <w:tab/>
      </w:r>
      <w:r w:rsidR="00EF00B1" w:rsidRPr="00874E39">
        <w:rPr>
          <w:b/>
        </w:rPr>
        <w:t xml:space="preserve">Registered dispensary </w:t>
      </w:r>
      <w:r w:rsidR="00FB26AD" w:rsidRPr="00874E39">
        <w:rPr>
          <w:b/>
        </w:rPr>
        <w:t xml:space="preserve">may accept, refuse or discontinue designation. </w:t>
      </w:r>
      <w:r w:rsidR="00FB26AD" w:rsidRPr="00874E39">
        <w:t>A</w:t>
      </w:r>
      <w:r w:rsidR="00FB26AD" w:rsidRPr="00874E39">
        <w:rPr>
          <w:b/>
        </w:rPr>
        <w:t xml:space="preserve"> </w:t>
      </w:r>
      <w:r w:rsidR="00EF00B1" w:rsidRPr="00874E39">
        <w:t xml:space="preserve">registered dispensary </w:t>
      </w:r>
      <w:r w:rsidR="00FB26AD" w:rsidRPr="00874E39">
        <w:t xml:space="preserve">may accept, refuse or discontinue the designated relationship with a qualifying patient. The </w:t>
      </w:r>
      <w:r w:rsidRPr="00874E39">
        <w:t>D</w:t>
      </w:r>
      <w:r w:rsidR="00FB26AD" w:rsidRPr="00874E39">
        <w:t xml:space="preserve">epartment-approved designation form signed by the qualifying patient must also be signed and dated by the </w:t>
      </w:r>
      <w:r w:rsidR="00EF00B1" w:rsidRPr="00874E39">
        <w:t>registered dispensary</w:t>
      </w:r>
      <w:r w:rsidR="00FB26AD" w:rsidRPr="00874E39">
        <w:t xml:space="preserve"> clearly indicating </w:t>
      </w:r>
      <w:r w:rsidRPr="00874E39">
        <w:t xml:space="preserve">acceptance, refusal or discontinuation of </w:t>
      </w:r>
      <w:r w:rsidR="00FB26AD" w:rsidRPr="00874E39">
        <w:t xml:space="preserve">the designated relationship. </w:t>
      </w:r>
    </w:p>
    <w:p w:rsidR="00EF00B1" w:rsidRPr="00874E39" w:rsidRDefault="00EF00B1" w:rsidP="004465C2">
      <w:pPr>
        <w:tabs>
          <w:tab w:val="left" w:pos="2520"/>
        </w:tabs>
      </w:pPr>
    </w:p>
    <w:p w:rsidR="00FB26AD" w:rsidRPr="00874E39" w:rsidRDefault="00EF00B1" w:rsidP="004465C2">
      <w:pPr>
        <w:tabs>
          <w:tab w:val="left" w:pos="720"/>
        </w:tabs>
        <w:ind w:left="1440" w:hanging="1440"/>
      </w:pPr>
      <w:r w:rsidRPr="00874E39">
        <w:rPr>
          <w:b/>
        </w:rPr>
        <w:tab/>
      </w:r>
      <w:r w:rsidR="00E24035">
        <w:rPr>
          <w:b/>
        </w:rPr>
        <w:t>1.</w:t>
      </w:r>
      <w:r w:rsidR="003C747B" w:rsidRPr="00874E39">
        <w:rPr>
          <w:b/>
        </w:rPr>
        <w:tab/>
      </w:r>
      <w:r w:rsidRPr="00874E39">
        <w:rPr>
          <w:b/>
        </w:rPr>
        <w:t xml:space="preserve">Dispensary </w:t>
      </w:r>
      <w:r w:rsidR="00FB26AD" w:rsidRPr="00874E39">
        <w:rPr>
          <w:b/>
        </w:rPr>
        <w:t>discontinues designated relationship.</w:t>
      </w:r>
      <w:r w:rsidR="00FB26AD" w:rsidRPr="00874E39">
        <w:t xml:space="preserve"> </w:t>
      </w:r>
      <w:r w:rsidRPr="00874E39">
        <w:t xml:space="preserve">A registered dispensary </w:t>
      </w:r>
      <w:r w:rsidR="00FB26AD" w:rsidRPr="00874E39">
        <w:t>discontinues the designated relationship with a qualifying patient in accordance with the following:</w:t>
      </w:r>
    </w:p>
    <w:p w:rsidR="00FB26AD" w:rsidRPr="00874E39" w:rsidRDefault="00FB26AD" w:rsidP="004465C2">
      <w:pPr>
        <w:tabs>
          <w:tab w:val="left" w:pos="2520"/>
        </w:tabs>
        <w:ind w:left="1440" w:hanging="720"/>
      </w:pPr>
    </w:p>
    <w:p w:rsidR="00FB26AD" w:rsidRPr="00874E39" w:rsidRDefault="00E63752" w:rsidP="004465C2">
      <w:pPr>
        <w:ind w:left="2160" w:hanging="720"/>
      </w:pPr>
      <w:r w:rsidRPr="00874E39">
        <w:rPr>
          <w:b/>
        </w:rPr>
        <w:t>a.</w:t>
      </w:r>
      <w:r w:rsidR="00FB26AD" w:rsidRPr="00874E39">
        <w:rPr>
          <w:b/>
        </w:rPr>
        <w:tab/>
      </w:r>
      <w:r w:rsidR="00FB26AD" w:rsidRPr="00874E39">
        <w:t xml:space="preserve">Signs and dates the qualifying patient’s </w:t>
      </w:r>
      <w:r w:rsidR="003F13C4" w:rsidRPr="00874E39">
        <w:t xml:space="preserve">original </w:t>
      </w:r>
      <w:r w:rsidR="00FB26AD" w:rsidRPr="00874E39">
        <w:t xml:space="preserve">designation form indicating that </w:t>
      </w:r>
      <w:r w:rsidR="00EF00B1" w:rsidRPr="00874E39">
        <w:t>the dispensary</w:t>
      </w:r>
      <w:r w:rsidR="00FB26AD" w:rsidRPr="00874E39">
        <w:t xml:space="preserve"> discontinues the designation relationship.</w:t>
      </w:r>
    </w:p>
    <w:p w:rsidR="00FB26AD" w:rsidRPr="00874E39" w:rsidRDefault="00FB26AD" w:rsidP="004465C2">
      <w:pPr>
        <w:ind w:left="1440" w:hanging="720"/>
        <w:rPr>
          <w:b/>
        </w:rPr>
      </w:pPr>
    </w:p>
    <w:p w:rsidR="003F13C4" w:rsidRPr="00874E39" w:rsidRDefault="001C5A68" w:rsidP="004465C2">
      <w:pPr>
        <w:ind w:left="2160" w:hanging="720"/>
      </w:pPr>
      <w:r w:rsidRPr="00874E39">
        <w:rPr>
          <w:b/>
        </w:rPr>
        <w:t>b.</w:t>
      </w:r>
      <w:r w:rsidR="00FB26AD" w:rsidRPr="00874E39">
        <w:tab/>
      </w:r>
      <w:r w:rsidR="005B2A02" w:rsidRPr="00874E39">
        <w:t xml:space="preserve">Returns the designation </w:t>
      </w:r>
      <w:r w:rsidR="002B1123" w:rsidRPr="00874E39">
        <w:t xml:space="preserve">card </w:t>
      </w:r>
      <w:r w:rsidR="005B2A02" w:rsidRPr="00874E39">
        <w:t>to the qualifying patient the same day the dispensary</w:t>
      </w:r>
      <w:r w:rsidR="002B1123" w:rsidRPr="00874E39">
        <w:t xml:space="preserve"> signs and dates </w:t>
      </w:r>
      <w:r w:rsidR="005B2A02" w:rsidRPr="00874E39">
        <w:t>t</w:t>
      </w:r>
      <w:r w:rsidR="002B1123" w:rsidRPr="00874E39">
        <w:t>he form</w:t>
      </w:r>
      <w:r w:rsidR="005B2A02" w:rsidRPr="00874E39">
        <w:t>.</w:t>
      </w:r>
    </w:p>
    <w:p w:rsidR="003F13C4" w:rsidRPr="00874E39" w:rsidRDefault="003F13C4" w:rsidP="004465C2"/>
    <w:p w:rsidR="00FB26AD" w:rsidRPr="00874E39" w:rsidRDefault="00067677" w:rsidP="004465C2">
      <w:pPr>
        <w:ind w:left="2160" w:hanging="720"/>
      </w:pPr>
      <w:r w:rsidRPr="00874E39">
        <w:rPr>
          <w:b/>
        </w:rPr>
        <w:t>c</w:t>
      </w:r>
      <w:r w:rsidR="00E63752" w:rsidRPr="00874E39">
        <w:rPr>
          <w:b/>
        </w:rPr>
        <w:t>.</w:t>
      </w:r>
      <w:r w:rsidR="001F11F5" w:rsidRPr="00874E39">
        <w:rPr>
          <w:b/>
        </w:rPr>
        <w:tab/>
      </w:r>
      <w:r w:rsidR="00FB26AD" w:rsidRPr="00874E39">
        <w:t xml:space="preserve">The </w:t>
      </w:r>
      <w:r w:rsidR="001F11F5" w:rsidRPr="00874E39">
        <w:t>conduct protected</w:t>
      </w:r>
      <w:r w:rsidR="00A076C7" w:rsidRPr="00874E39">
        <w:t xml:space="preserve"> by thi</w:t>
      </w:r>
      <w:r w:rsidR="001F11F5" w:rsidRPr="00874E39">
        <w:t>s</w:t>
      </w:r>
      <w:r w:rsidR="00A076C7" w:rsidRPr="00874E39">
        <w:t xml:space="preserve"> rule</w:t>
      </w:r>
      <w:r w:rsidR="001F11F5" w:rsidRPr="00874E39">
        <w:t xml:space="preserve"> and the</w:t>
      </w:r>
      <w:r w:rsidR="00FB26AD" w:rsidRPr="00874E39">
        <w:t xml:space="preserve"> statute expire</w:t>
      </w:r>
      <w:r w:rsidR="001F11F5" w:rsidRPr="00874E39">
        <w:t>s</w:t>
      </w:r>
      <w:r w:rsidR="00FB26AD" w:rsidRPr="00874E39">
        <w:t xml:space="preserve"> </w:t>
      </w:r>
      <w:r w:rsidR="00600CC0" w:rsidRPr="00874E39">
        <w:t>ten</w:t>
      </w:r>
      <w:r w:rsidR="00FB26AD" w:rsidRPr="00874E39">
        <w:t xml:space="preserve"> days after the qualifying patient’s designation is </w:t>
      </w:r>
      <w:r w:rsidR="001F11F5" w:rsidRPr="00874E39">
        <w:t>discontinued</w:t>
      </w:r>
      <w:r w:rsidR="00FB26AD" w:rsidRPr="00874E39">
        <w:t xml:space="preserve">. </w:t>
      </w:r>
    </w:p>
    <w:p w:rsidR="00FB26AD" w:rsidRPr="00874E39" w:rsidRDefault="00FB26AD" w:rsidP="004465C2">
      <w:pPr>
        <w:rPr>
          <w:b/>
        </w:rPr>
      </w:pPr>
    </w:p>
    <w:p w:rsidR="001F11F5" w:rsidRPr="00874E39" w:rsidRDefault="00600CC0" w:rsidP="00E24035">
      <w:pPr>
        <w:tabs>
          <w:tab w:val="left" w:pos="1620"/>
        </w:tabs>
        <w:ind w:left="720" w:hanging="720"/>
      </w:pPr>
      <w:r w:rsidRPr="00874E39">
        <w:rPr>
          <w:b/>
        </w:rPr>
        <w:t>F</w:t>
      </w:r>
      <w:r w:rsidR="00E63752" w:rsidRPr="00874E39">
        <w:rPr>
          <w:b/>
        </w:rPr>
        <w:t>.</w:t>
      </w:r>
      <w:r w:rsidR="00F53089" w:rsidRPr="00874E39">
        <w:rPr>
          <w:b/>
        </w:rPr>
        <w:tab/>
      </w:r>
      <w:r w:rsidR="001F11F5" w:rsidRPr="00874E39">
        <w:rPr>
          <w:b/>
        </w:rPr>
        <w:t>Authorized conduct; registered dispensary</w:t>
      </w:r>
      <w:r w:rsidR="001F11F5" w:rsidRPr="00874E39">
        <w:t xml:space="preserve">. </w:t>
      </w:r>
      <w:r w:rsidR="00F53089" w:rsidRPr="00874E39">
        <w:t>The authorized conduct of a registered dis</w:t>
      </w:r>
      <w:r w:rsidR="00A076C7" w:rsidRPr="00874E39">
        <w:t>pensary is governed by this rule</w:t>
      </w:r>
      <w:r w:rsidR="00F53089" w:rsidRPr="00874E39">
        <w:t xml:space="preserve"> and the statute.</w:t>
      </w:r>
      <w:r w:rsidR="00470905" w:rsidRPr="00874E39">
        <w:t xml:space="preserve"> </w:t>
      </w:r>
      <w:r w:rsidR="00F53089" w:rsidRPr="00874E39">
        <w:t>A registered dispensary may be designated by a qualifying patient to provide the following:</w:t>
      </w:r>
    </w:p>
    <w:p w:rsidR="00F53089" w:rsidRPr="00874E39" w:rsidRDefault="00F53089" w:rsidP="004465C2">
      <w:pPr>
        <w:tabs>
          <w:tab w:val="left" w:pos="720"/>
        </w:tabs>
        <w:ind w:left="720" w:hanging="720"/>
        <w:rPr>
          <w:b/>
        </w:rPr>
      </w:pPr>
    </w:p>
    <w:p w:rsidR="00C614DF" w:rsidRPr="00874E39" w:rsidRDefault="002A26D5" w:rsidP="00E24035">
      <w:pPr>
        <w:ind w:left="1440" w:hanging="720"/>
      </w:pPr>
      <w:r w:rsidRPr="00874E39">
        <w:rPr>
          <w:b/>
        </w:rPr>
        <w:t>1</w:t>
      </w:r>
      <w:r w:rsidR="00E63752" w:rsidRPr="00874E39">
        <w:rPr>
          <w:b/>
        </w:rPr>
        <w:t>.</w:t>
      </w:r>
      <w:r w:rsidR="00F53089" w:rsidRPr="00874E39">
        <w:tab/>
      </w:r>
      <w:r w:rsidR="00F53089" w:rsidRPr="00874E39">
        <w:rPr>
          <w:b/>
        </w:rPr>
        <w:t>Assist</w:t>
      </w:r>
      <w:r w:rsidRPr="00874E39">
        <w:rPr>
          <w:b/>
        </w:rPr>
        <w:t xml:space="preserve"> and cultivate</w:t>
      </w:r>
      <w:r w:rsidR="00F53089" w:rsidRPr="00874E39">
        <w:rPr>
          <w:b/>
        </w:rPr>
        <w:t>.</w:t>
      </w:r>
      <w:r w:rsidR="00F53089" w:rsidRPr="00874E39">
        <w:t xml:space="preserve"> </w:t>
      </w:r>
      <w:r w:rsidR="00C614DF" w:rsidRPr="00874E39">
        <w:t xml:space="preserve">Assist any qualifying patient who designated the registered dispensary to cultivate marijuana for the medical use </w:t>
      </w:r>
      <w:r w:rsidR="004613AD" w:rsidRPr="00874E39">
        <w:t>and assist the patient with the</w:t>
      </w:r>
      <w:r w:rsidR="00C614DF" w:rsidRPr="00874E39">
        <w:t xml:space="preserve"> administration of marijuana.</w:t>
      </w:r>
    </w:p>
    <w:p w:rsidR="00F53089" w:rsidRPr="00874E39" w:rsidRDefault="00F53089" w:rsidP="00E24035">
      <w:pPr>
        <w:ind w:left="1440" w:hanging="720"/>
      </w:pPr>
    </w:p>
    <w:p w:rsidR="00F53089" w:rsidRPr="00874E39" w:rsidRDefault="002A26D5" w:rsidP="00E24035">
      <w:pPr>
        <w:ind w:left="1440" w:hanging="720"/>
      </w:pPr>
      <w:r w:rsidRPr="00874E39">
        <w:rPr>
          <w:b/>
        </w:rPr>
        <w:t>2</w:t>
      </w:r>
      <w:r w:rsidR="00E63752" w:rsidRPr="00874E39">
        <w:rPr>
          <w:b/>
        </w:rPr>
        <w:t>.</w:t>
      </w:r>
      <w:r w:rsidR="00F53089" w:rsidRPr="00874E39">
        <w:rPr>
          <w:b/>
        </w:rPr>
        <w:tab/>
        <w:t xml:space="preserve">Dispense. </w:t>
      </w:r>
      <w:r w:rsidR="00F53089" w:rsidRPr="00874E39">
        <w:t xml:space="preserve">Dispense prepared marijuana to a qualifying patient </w:t>
      </w:r>
      <w:r w:rsidR="00C614DF" w:rsidRPr="00874E39">
        <w:t xml:space="preserve">or to a primary caregiver on behalf of a qualifying patient </w:t>
      </w:r>
      <w:r w:rsidR="00DB595B" w:rsidRPr="00874E39">
        <w:t>in accordance with statute</w:t>
      </w:r>
      <w:r w:rsidR="00F53089" w:rsidRPr="00874E39">
        <w:t>.</w:t>
      </w:r>
    </w:p>
    <w:p w:rsidR="00F53089" w:rsidRPr="00874E39" w:rsidRDefault="00F53089" w:rsidP="00E24035">
      <w:pPr>
        <w:ind w:left="1440" w:hanging="720"/>
      </w:pPr>
    </w:p>
    <w:p w:rsidR="00F53089" w:rsidRPr="00874E39" w:rsidRDefault="002A26D5" w:rsidP="00E24035">
      <w:pPr>
        <w:ind w:left="1440" w:hanging="720"/>
        <w:rPr>
          <w:strike/>
        </w:rPr>
      </w:pPr>
      <w:r w:rsidRPr="00874E39">
        <w:rPr>
          <w:b/>
        </w:rPr>
        <w:t>3</w:t>
      </w:r>
      <w:r w:rsidR="00E63752" w:rsidRPr="00874E39">
        <w:rPr>
          <w:b/>
        </w:rPr>
        <w:t>.</w:t>
      </w:r>
      <w:r w:rsidR="00F53089" w:rsidRPr="00874E39">
        <w:rPr>
          <w:b/>
        </w:rPr>
        <w:tab/>
        <w:t xml:space="preserve">Dispose. </w:t>
      </w:r>
      <w:r w:rsidR="00F53089" w:rsidRPr="00874E39">
        <w:t>Dispose of excess marijuana in accordance with</w:t>
      </w:r>
      <w:r w:rsidR="004C6437" w:rsidRPr="00874E39">
        <w:t xml:space="preserve"> </w:t>
      </w:r>
      <w:r w:rsidR="0027085C" w:rsidRPr="00874E39">
        <w:t>this rule</w:t>
      </w:r>
      <w:r w:rsidR="00F53089" w:rsidRPr="00874E39">
        <w:t xml:space="preserve"> and </w:t>
      </w:r>
      <w:r w:rsidR="00C614DF" w:rsidRPr="00874E39">
        <w:t>the statute</w:t>
      </w:r>
      <w:r w:rsidR="00F53089" w:rsidRPr="00874E39">
        <w:t>.</w:t>
      </w:r>
    </w:p>
    <w:p w:rsidR="002A26D5" w:rsidRPr="00874E39" w:rsidRDefault="002A26D5" w:rsidP="00E24035">
      <w:pPr>
        <w:ind w:left="1440" w:hanging="720"/>
      </w:pPr>
    </w:p>
    <w:p w:rsidR="004C6437" w:rsidRPr="00874E39" w:rsidRDefault="006F5DDE" w:rsidP="00E24035">
      <w:pPr>
        <w:ind w:left="1440" w:hanging="720"/>
      </w:pPr>
      <w:r w:rsidRPr="00874E39">
        <w:rPr>
          <w:b/>
        </w:rPr>
        <w:t>4</w:t>
      </w:r>
      <w:r w:rsidR="00E63752" w:rsidRPr="00874E39">
        <w:rPr>
          <w:b/>
        </w:rPr>
        <w:t>.</w:t>
      </w:r>
      <w:r w:rsidRPr="00874E39">
        <w:rPr>
          <w:b/>
        </w:rPr>
        <w:tab/>
        <w:t xml:space="preserve">Acquire. </w:t>
      </w:r>
      <w:r w:rsidRPr="00874E39">
        <w:t xml:space="preserve">Acquire marijuana in accordance with </w:t>
      </w:r>
      <w:r w:rsidR="0027085C" w:rsidRPr="00874E39">
        <w:t>this rule</w:t>
      </w:r>
      <w:r w:rsidRPr="00874E39">
        <w:t xml:space="preserve"> and the statute. </w:t>
      </w:r>
    </w:p>
    <w:p w:rsidR="004C6437" w:rsidRPr="00874E39" w:rsidRDefault="004C6437" w:rsidP="004465C2">
      <w:pPr>
        <w:ind w:left="1440" w:hanging="720"/>
      </w:pPr>
    </w:p>
    <w:p w:rsidR="00B7022C" w:rsidRPr="00874E39" w:rsidRDefault="00E63752" w:rsidP="00E24035">
      <w:pPr>
        <w:ind w:left="2160" w:hanging="720"/>
        <w:rPr>
          <w:b/>
        </w:rPr>
      </w:pPr>
      <w:r w:rsidRPr="00874E39">
        <w:rPr>
          <w:b/>
        </w:rPr>
        <w:t>a.</w:t>
      </w:r>
      <w:r w:rsidR="004C6437" w:rsidRPr="00874E39">
        <w:rPr>
          <w:b/>
        </w:rPr>
        <w:tab/>
      </w:r>
      <w:r w:rsidR="00B7022C" w:rsidRPr="00874E39">
        <w:t>When acquiring excess marijuana from a</w:t>
      </w:r>
      <w:r w:rsidR="003543A6" w:rsidRPr="00874E39">
        <w:t>n</w:t>
      </w:r>
      <w:r w:rsidR="009916DE" w:rsidRPr="00874E39">
        <w:t xml:space="preserve"> authorized source</w:t>
      </w:r>
      <w:r w:rsidR="00B7022C" w:rsidRPr="00874E39">
        <w:t xml:space="preserve">, </w:t>
      </w:r>
      <w:r w:rsidR="003543A6" w:rsidRPr="00874E39">
        <w:t>the</w:t>
      </w:r>
      <w:r w:rsidR="00B7022C" w:rsidRPr="00874E39">
        <w:t xml:space="preserve"> dispensary must verify the person’s authority to </w:t>
      </w:r>
      <w:r w:rsidR="00206C3F" w:rsidRPr="00874E39">
        <w:t xml:space="preserve">possess </w:t>
      </w:r>
      <w:r w:rsidR="00AA7FF0" w:rsidRPr="00874E39">
        <w:t xml:space="preserve">and furnish </w:t>
      </w:r>
      <w:r w:rsidR="00206C3F" w:rsidRPr="00874E39">
        <w:t>the medical marijuana</w:t>
      </w:r>
      <w:r w:rsidR="00B7022C" w:rsidRPr="00874E39">
        <w:t xml:space="preserve">. </w:t>
      </w:r>
    </w:p>
    <w:p w:rsidR="00B7022C" w:rsidRPr="00874E39" w:rsidRDefault="00B7022C" w:rsidP="00E24035">
      <w:pPr>
        <w:ind w:left="2700" w:hanging="720"/>
        <w:rPr>
          <w:b/>
        </w:rPr>
      </w:pPr>
    </w:p>
    <w:p w:rsidR="00E63752" w:rsidRPr="00874E39" w:rsidRDefault="00E63752" w:rsidP="00E24035">
      <w:pPr>
        <w:ind w:left="2160" w:hanging="720"/>
      </w:pPr>
      <w:r w:rsidRPr="00874E39">
        <w:rPr>
          <w:b/>
        </w:rPr>
        <w:t>b.</w:t>
      </w:r>
      <w:r w:rsidRPr="00874E39">
        <w:tab/>
      </w:r>
      <w:r w:rsidR="008E6948" w:rsidRPr="00874E39">
        <w:t xml:space="preserve">Acquisition of marijuana or </w:t>
      </w:r>
      <w:r w:rsidR="00BA3277" w:rsidRPr="00874E39">
        <w:t xml:space="preserve">marijuana </w:t>
      </w:r>
      <w:r w:rsidR="008E6948" w:rsidRPr="00874E39">
        <w:t>product</w:t>
      </w:r>
      <w:r w:rsidR="00BA3277" w:rsidRPr="00874E39">
        <w:t xml:space="preserve"> from a</w:t>
      </w:r>
      <w:r w:rsidR="008E6948" w:rsidRPr="00874E39">
        <w:t xml:space="preserve"> registered </w:t>
      </w:r>
      <w:r w:rsidR="007F480E" w:rsidRPr="00874E39">
        <w:t xml:space="preserve">primary </w:t>
      </w:r>
      <w:r w:rsidR="008E6948" w:rsidRPr="00874E39">
        <w:t xml:space="preserve">caregiver or other dispensary </w:t>
      </w:r>
      <w:r w:rsidR="00C417BD" w:rsidRPr="00874E39">
        <w:t>requires</w:t>
      </w:r>
      <w:r w:rsidR="00BA3277" w:rsidRPr="00874E39">
        <w:t xml:space="preserve"> prior approval</w:t>
      </w:r>
      <w:r w:rsidR="008E6948" w:rsidRPr="00874E39">
        <w:t xml:space="preserve"> </w:t>
      </w:r>
      <w:r w:rsidR="00BA3277" w:rsidRPr="00874E39">
        <w:t xml:space="preserve">by the </w:t>
      </w:r>
      <w:r w:rsidR="00367A9F" w:rsidRPr="00874E39">
        <w:t>D</w:t>
      </w:r>
      <w:r w:rsidR="008E6948" w:rsidRPr="00874E39">
        <w:t>epartment.</w:t>
      </w:r>
      <w:r w:rsidR="00206C3F" w:rsidRPr="00874E39">
        <w:t xml:space="preserve"> The dispensary must submit the </w:t>
      </w:r>
      <w:r w:rsidR="00367A9F" w:rsidRPr="00874E39">
        <w:t>D</w:t>
      </w:r>
      <w:r w:rsidR="00206C3F" w:rsidRPr="00874E39">
        <w:t xml:space="preserve">epartment-approved form to request approval from the </w:t>
      </w:r>
      <w:r w:rsidR="00367A9F" w:rsidRPr="00874E39">
        <w:t>D</w:t>
      </w:r>
      <w:r w:rsidR="00206C3F" w:rsidRPr="00874E39">
        <w:t>epartment</w:t>
      </w:r>
      <w:r w:rsidR="00790104" w:rsidRPr="00874E39">
        <w:t>,</w:t>
      </w:r>
      <w:r w:rsidR="00D23652" w:rsidRPr="00874E39">
        <w:t xml:space="preserve"> prior to acquiring excess marijuana from a registered </w:t>
      </w:r>
      <w:r w:rsidR="00F61EE7" w:rsidRPr="00874E39">
        <w:t xml:space="preserve">primary </w:t>
      </w:r>
      <w:r w:rsidR="00D23652" w:rsidRPr="00874E39">
        <w:t>caregiver or dispensary</w:t>
      </w:r>
      <w:r w:rsidR="00206C3F" w:rsidRPr="00874E39">
        <w:t>.</w:t>
      </w:r>
      <w:r w:rsidR="008E6948" w:rsidRPr="00874E39">
        <w:t xml:space="preserve"> </w:t>
      </w:r>
    </w:p>
    <w:p w:rsidR="00E63752" w:rsidRPr="00874E39" w:rsidRDefault="00E63752" w:rsidP="004465C2">
      <w:pPr>
        <w:ind w:left="2700"/>
      </w:pPr>
    </w:p>
    <w:p w:rsidR="002A26D5" w:rsidRPr="00874E39" w:rsidRDefault="002A26D5" w:rsidP="00E24035">
      <w:pPr>
        <w:ind w:left="1440" w:hanging="720"/>
      </w:pPr>
      <w:r w:rsidRPr="00874E39">
        <w:rPr>
          <w:b/>
        </w:rPr>
        <w:t>5</w:t>
      </w:r>
      <w:r w:rsidR="00E63752" w:rsidRPr="00874E39">
        <w:rPr>
          <w:b/>
        </w:rPr>
        <w:t>.</w:t>
      </w:r>
      <w:r w:rsidRPr="00874E39">
        <w:rPr>
          <w:b/>
        </w:rPr>
        <w:tab/>
        <w:t xml:space="preserve">Other. </w:t>
      </w:r>
      <w:r w:rsidRPr="00874E39">
        <w:t>Other s</w:t>
      </w:r>
      <w:r w:rsidR="00A076C7" w:rsidRPr="00874E39">
        <w:t>ervices authorized by thi</w:t>
      </w:r>
      <w:r w:rsidRPr="00874E39">
        <w:t>s</w:t>
      </w:r>
      <w:r w:rsidR="00A076C7" w:rsidRPr="00874E39">
        <w:t xml:space="preserve"> rule</w:t>
      </w:r>
      <w:r w:rsidRPr="00874E39">
        <w:t xml:space="preserve"> and the statute.</w:t>
      </w:r>
    </w:p>
    <w:p w:rsidR="001F11F5" w:rsidRPr="00874E39" w:rsidRDefault="001F11F5" w:rsidP="004465C2">
      <w:pPr>
        <w:tabs>
          <w:tab w:val="left" w:pos="720"/>
        </w:tabs>
        <w:rPr>
          <w:b/>
          <w:strike/>
        </w:rPr>
      </w:pPr>
    </w:p>
    <w:p w:rsidR="002B1123" w:rsidRPr="00874E39" w:rsidRDefault="002B1123" w:rsidP="004465C2">
      <w:pPr>
        <w:tabs>
          <w:tab w:val="left" w:pos="720"/>
        </w:tabs>
        <w:ind w:left="720" w:hanging="720"/>
      </w:pPr>
      <w:r w:rsidRPr="00874E39">
        <w:rPr>
          <w:b/>
        </w:rPr>
        <w:t>G.</w:t>
      </w:r>
      <w:r w:rsidR="00A62E6A" w:rsidRPr="00874E39">
        <w:rPr>
          <w:b/>
        </w:rPr>
        <w:tab/>
      </w:r>
      <w:r w:rsidRPr="00874E39">
        <w:rPr>
          <w:b/>
        </w:rPr>
        <w:t xml:space="preserve">Dispensary prohibitions. </w:t>
      </w:r>
      <w:r w:rsidRPr="00874E39">
        <w:t>The following prohibitions apply to registered dispensaries:</w:t>
      </w:r>
    </w:p>
    <w:p w:rsidR="002B1123" w:rsidRPr="00874E39" w:rsidRDefault="002B1123" w:rsidP="004465C2">
      <w:pPr>
        <w:tabs>
          <w:tab w:val="left" w:pos="1560"/>
        </w:tabs>
        <w:ind w:left="1560" w:hanging="840"/>
        <w:rPr>
          <w:b/>
        </w:rPr>
      </w:pPr>
    </w:p>
    <w:p w:rsidR="002B1123" w:rsidRPr="00874E39" w:rsidRDefault="002B1123" w:rsidP="004465C2">
      <w:pPr>
        <w:tabs>
          <w:tab w:val="left" w:pos="1440"/>
        </w:tabs>
        <w:ind w:left="1440" w:hanging="720"/>
      </w:pPr>
      <w:r w:rsidRPr="00874E39">
        <w:rPr>
          <w:b/>
        </w:rPr>
        <w:t>1.</w:t>
      </w:r>
      <w:r w:rsidR="00A62E6A" w:rsidRPr="00874E39">
        <w:rPr>
          <w:b/>
        </w:rPr>
        <w:tab/>
      </w:r>
      <w:r w:rsidRPr="00874E39">
        <w:t>A registered dispensary may not possess more than six mature marijuana plants for each qualifying patient who has designated the registered dispensary to cultivate marijuana for the qualifying patient’s medical use.</w:t>
      </w:r>
    </w:p>
    <w:p w:rsidR="002B1123" w:rsidRPr="00874E39" w:rsidRDefault="002B1123" w:rsidP="004465C2">
      <w:pPr>
        <w:tabs>
          <w:tab w:val="left" w:pos="1560"/>
        </w:tabs>
        <w:ind w:left="1560" w:hanging="840"/>
      </w:pPr>
    </w:p>
    <w:p w:rsidR="002B1123" w:rsidRPr="00874E39" w:rsidRDefault="002B1123" w:rsidP="004465C2">
      <w:pPr>
        <w:tabs>
          <w:tab w:val="left" w:pos="1620"/>
        </w:tabs>
        <w:ind w:left="1440" w:hanging="720"/>
      </w:pPr>
      <w:r w:rsidRPr="00874E39">
        <w:rPr>
          <w:b/>
        </w:rPr>
        <w:t>2.</w:t>
      </w:r>
      <w:r w:rsidR="00A62E6A" w:rsidRPr="00874E39">
        <w:rPr>
          <w:b/>
        </w:rPr>
        <w:tab/>
      </w:r>
      <w:r w:rsidRPr="00874E39">
        <w:t>A registered dispensary may not dispense, deliver or otherwise transfer marijuana to a person other than a qualifying patient who has designated the dispensary to cultivate marijuana for the qualifying patient or to the patient’s primary caregiver</w:t>
      </w:r>
    </w:p>
    <w:p w:rsidR="002B1123" w:rsidRPr="00874E39" w:rsidRDefault="002B1123" w:rsidP="004465C2">
      <w:pPr>
        <w:tabs>
          <w:tab w:val="left" w:pos="1560"/>
        </w:tabs>
        <w:ind w:left="1560" w:hanging="840"/>
      </w:pPr>
    </w:p>
    <w:p w:rsidR="002B1123" w:rsidRPr="00874E39" w:rsidRDefault="002B1123" w:rsidP="004465C2">
      <w:pPr>
        <w:tabs>
          <w:tab w:val="left" w:pos="1620"/>
        </w:tabs>
        <w:ind w:left="1440" w:hanging="720"/>
      </w:pPr>
      <w:r w:rsidRPr="00874E39">
        <w:rPr>
          <w:b/>
        </w:rPr>
        <w:t>3.</w:t>
      </w:r>
      <w:r w:rsidR="00A62E6A" w:rsidRPr="00874E39">
        <w:rPr>
          <w:b/>
        </w:rPr>
        <w:tab/>
      </w:r>
      <w:r w:rsidRPr="00874E39">
        <w:t xml:space="preserve">Except as provided by the statute and this rule, a registered dispensary may not acquire prepared marijuana or marijuana plants except through the cultivation of marijuana by that dispensary either at the location of the retail dispensary or at the </w:t>
      </w:r>
      <w:proofErr w:type="gramStart"/>
      <w:r w:rsidRPr="00874E39">
        <w:t>dispensary’s</w:t>
      </w:r>
      <w:proofErr w:type="gramEnd"/>
      <w:r w:rsidRPr="00874E39">
        <w:t xml:space="preserve"> grow location, if different.</w:t>
      </w:r>
    </w:p>
    <w:p w:rsidR="002B1123" w:rsidRPr="00874E39" w:rsidRDefault="002B1123" w:rsidP="004465C2">
      <w:pPr>
        <w:tabs>
          <w:tab w:val="left" w:pos="1620"/>
        </w:tabs>
        <w:ind w:left="1620" w:hanging="900"/>
      </w:pPr>
    </w:p>
    <w:p w:rsidR="002B1123" w:rsidRPr="00874E39" w:rsidRDefault="002B1123" w:rsidP="004465C2">
      <w:pPr>
        <w:tabs>
          <w:tab w:val="left" w:pos="1620"/>
        </w:tabs>
        <w:ind w:left="1440" w:hanging="720"/>
      </w:pPr>
      <w:r w:rsidRPr="00874E39">
        <w:rPr>
          <w:b/>
        </w:rPr>
        <w:t>4.</w:t>
      </w:r>
      <w:r w:rsidR="00A62E6A" w:rsidRPr="00874E39">
        <w:rPr>
          <w:b/>
        </w:rPr>
        <w:tab/>
      </w:r>
      <w:r w:rsidRPr="00874E39">
        <w:t>A registered dispensary may not contract for the cultivation of seeds, seedlings or small plants or the cultivation, production or preparation of marijuana or goods containing marijuana for medical use.</w:t>
      </w:r>
      <w:r w:rsidR="00A62E6A" w:rsidRPr="00874E39">
        <w:t xml:space="preserve"> The cultivation and production of marijuana for medical use is restricted to the dispensary’s approved location(s). </w:t>
      </w:r>
    </w:p>
    <w:p w:rsidR="002B1123" w:rsidRPr="00874E39" w:rsidRDefault="002B1123" w:rsidP="004465C2">
      <w:pPr>
        <w:tabs>
          <w:tab w:val="left" w:pos="1560"/>
        </w:tabs>
        <w:ind w:left="1560" w:hanging="840"/>
      </w:pPr>
    </w:p>
    <w:p w:rsidR="002B1123" w:rsidRPr="00874E39" w:rsidRDefault="002B1123" w:rsidP="004465C2">
      <w:pPr>
        <w:tabs>
          <w:tab w:val="left" w:pos="1620"/>
        </w:tabs>
        <w:ind w:left="1440" w:hanging="720"/>
      </w:pPr>
      <w:r w:rsidRPr="00874E39">
        <w:rPr>
          <w:b/>
        </w:rPr>
        <w:t>5.</w:t>
      </w:r>
      <w:r w:rsidR="00A62E6A" w:rsidRPr="00874E39">
        <w:rPr>
          <w:b/>
        </w:rPr>
        <w:tab/>
      </w:r>
      <w:r w:rsidRPr="00874E39">
        <w:t>A registered dispensary is prohibited from acquiring, possessing, cultivating, manufacturing, delivering, transferring, transporting, supplying or dispensing marijuana for any purpose except to assist qualifying patients who have designated the dispensary to cultivate marijuana for them.</w:t>
      </w:r>
    </w:p>
    <w:p w:rsidR="00DC2A26" w:rsidRPr="00874E39" w:rsidRDefault="00DC2A26" w:rsidP="004465C2">
      <w:pPr>
        <w:tabs>
          <w:tab w:val="left" w:pos="1620"/>
        </w:tabs>
        <w:ind w:left="1440" w:hanging="720"/>
      </w:pPr>
    </w:p>
    <w:p w:rsidR="00DC2A26" w:rsidRPr="00874E39" w:rsidRDefault="00DC2A26" w:rsidP="00DC2A26">
      <w:pPr>
        <w:tabs>
          <w:tab w:val="left" w:pos="1620"/>
        </w:tabs>
        <w:ind w:left="1440" w:hanging="720"/>
      </w:pPr>
      <w:r w:rsidRPr="00874E39">
        <w:rPr>
          <w:b/>
        </w:rPr>
        <w:t>6.</w:t>
      </w:r>
      <w:r w:rsidRPr="00874E39">
        <w:tab/>
        <w:t>No more than 30 mature plants may be cultivated by a registered dispensary in an enclosed outdoor area.</w:t>
      </w:r>
    </w:p>
    <w:p w:rsidR="00DC2A26" w:rsidRPr="00874E39" w:rsidRDefault="00DC2A26" w:rsidP="004465C2">
      <w:pPr>
        <w:tabs>
          <w:tab w:val="left" w:pos="1620"/>
        </w:tabs>
        <w:ind w:left="1440" w:hanging="720"/>
        <w:rPr>
          <w:b/>
        </w:rPr>
      </w:pPr>
    </w:p>
    <w:p w:rsidR="007566E1" w:rsidRPr="00874E39" w:rsidRDefault="002B1123" w:rsidP="004465C2">
      <w:pPr>
        <w:tabs>
          <w:tab w:val="left" w:pos="720"/>
        </w:tabs>
        <w:ind w:left="720" w:hanging="720"/>
      </w:pPr>
      <w:r w:rsidRPr="00874E39">
        <w:rPr>
          <w:b/>
        </w:rPr>
        <w:t>H</w:t>
      </w:r>
      <w:r w:rsidR="00E63752" w:rsidRPr="00874E39">
        <w:rPr>
          <w:b/>
        </w:rPr>
        <w:t>.</w:t>
      </w:r>
      <w:r w:rsidR="0091498A" w:rsidRPr="00874E39">
        <w:rPr>
          <w:b/>
        </w:rPr>
        <w:tab/>
      </w:r>
      <w:r w:rsidR="004F5B57" w:rsidRPr="00874E39">
        <w:rPr>
          <w:b/>
        </w:rPr>
        <w:t>Dispensary r</w:t>
      </w:r>
      <w:r w:rsidR="007566E1" w:rsidRPr="00874E39">
        <w:rPr>
          <w:b/>
        </w:rPr>
        <w:t xml:space="preserve">egistry identification cards required. </w:t>
      </w:r>
      <w:r w:rsidR="007566E1" w:rsidRPr="00874E39">
        <w:t>The dispensary must obtain registry identification cards for its principal officers, board members, and employees</w:t>
      </w:r>
      <w:r w:rsidR="0091498A" w:rsidRPr="00874E39">
        <w:t xml:space="preserve"> in accordance with </w:t>
      </w:r>
      <w:r w:rsidR="0027085C" w:rsidRPr="00874E39">
        <w:t>this rule</w:t>
      </w:r>
      <w:r w:rsidR="0091498A" w:rsidRPr="00874E39">
        <w:t xml:space="preserve"> and the statute</w:t>
      </w:r>
      <w:r w:rsidR="007566E1" w:rsidRPr="00874E39">
        <w:t>.</w:t>
      </w:r>
      <w:r w:rsidR="00C32A6C" w:rsidRPr="00874E39">
        <w:t xml:space="preserve"> A dispensary may not apply for a registry identification card for a principal officer, board member or employee who is not a Maine resident</w:t>
      </w:r>
      <w:r w:rsidR="00C417BD" w:rsidRPr="00874E39">
        <w:t xml:space="preserve"> or </w:t>
      </w:r>
      <w:r w:rsidR="00D86EF6" w:rsidRPr="00874E39">
        <w:t xml:space="preserve">who </w:t>
      </w:r>
      <w:r w:rsidR="00C417BD" w:rsidRPr="00874E39">
        <w:t>has been convicted of a disqualifying drug offense</w:t>
      </w:r>
      <w:r w:rsidR="00C32A6C" w:rsidRPr="00874E39">
        <w:t>. A dispensary may not employ a person under the age of 21.</w:t>
      </w:r>
      <w:r w:rsidR="007566E1" w:rsidRPr="00874E39">
        <w:t xml:space="preserve"> </w:t>
      </w:r>
    </w:p>
    <w:p w:rsidR="006057FA" w:rsidRPr="00874E39" w:rsidRDefault="006057FA" w:rsidP="004465C2">
      <w:pPr>
        <w:widowControl w:val="0"/>
        <w:tabs>
          <w:tab w:val="left" w:pos="720"/>
          <w:tab w:val="left" w:pos="2520"/>
          <w:tab w:val="left" w:pos="4050"/>
        </w:tabs>
        <w:autoSpaceDE w:val="0"/>
        <w:autoSpaceDN w:val="0"/>
        <w:adjustRightInd w:val="0"/>
        <w:ind w:left="1440" w:hanging="720"/>
      </w:pPr>
    </w:p>
    <w:p w:rsidR="009916DE" w:rsidRPr="00874E39" w:rsidRDefault="000F6941" w:rsidP="009916DE">
      <w:pPr>
        <w:widowControl w:val="0"/>
        <w:tabs>
          <w:tab w:val="left" w:pos="1530"/>
          <w:tab w:val="left" w:pos="2520"/>
          <w:tab w:val="left" w:pos="4050"/>
        </w:tabs>
        <w:autoSpaceDE w:val="0"/>
        <w:autoSpaceDN w:val="0"/>
        <w:adjustRightInd w:val="0"/>
        <w:ind w:left="1440" w:hanging="720"/>
      </w:pPr>
      <w:r>
        <w:rPr>
          <w:b/>
        </w:rPr>
        <w:t>1.</w:t>
      </w:r>
      <w:r w:rsidR="006057FA" w:rsidRPr="00874E39">
        <w:rPr>
          <w:b/>
        </w:rPr>
        <w:tab/>
      </w:r>
      <w:r w:rsidR="003E18ED" w:rsidRPr="00874E39">
        <w:rPr>
          <w:b/>
        </w:rPr>
        <w:t xml:space="preserve">Application criteria. </w:t>
      </w:r>
      <w:r w:rsidR="003E18ED" w:rsidRPr="00874E39">
        <w:t>An applicant must submit a completed application for a registry identification card which includes, but is not limited to, the following information:</w:t>
      </w:r>
    </w:p>
    <w:p w:rsidR="006057FA" w:rsidRPr="00874E39" w:rsidRDefault="006057FA" w:rsidP="009916DE">
      <w:pPr>
        <w:widowControl w:val="0"/>
        <w:tabs>
          <w:tab w:val="left" w:pos="1530"/>
          <w:tab w:val="left" w:pos="2520"/>
          <w:tab w:val="left" w:pos="4050"/>
        </w:tabs>
        <w:autoSpaceDE w:val="0"/>
        <w:autoSpaceDN w:val="0"/>
        <w:adjustRightInd w:val="0"/>
        <w:ind w:left="1440" w:hanging="720"/>
        <w:rPr>
          <w:b/>
        </w:rPr>
      </w:pPr>
    </w:p>
    <w:p w:rsidR="006057FA" w:rsidRPr="00874E39" w:rsidRDefault="000F6941" w:rsidP="000F6941">
      <w:pPr>
        <w:widowControl w:val="0"/>
        <w:tabs>
          <w:tab w:val="left" w:pos="1440"/>
        </w:tabs>
        <w:autoSpaceDE w:val="0"/>
        <w:autoSpaceDN w:val="0"/>
        <w:adjustRightInd w:val="0"/>
        <w:ind w:left="2160" w:hanging="1440"/>
        <w:rPr>
          <w:b/>
        </w:rPr>
      </w:pPr>
      <w:r>
        <w:rPr>
          <w:b/>
        </w:rPr>
        <w:tab/>
        <w:t>a.</w:t>
      </w:r>
      <w:r w:rsidR="006057FA" w:rsidRPr="00874E39">
        <w:rPr>
          <w:b/>
        </w:rPr>
        <w:tab/>
      </w:r>
      <w:r w:rsidR="006057FA" w:rsidRPr="00874E39">
        <w:t xml:space="preserve">Residency information required for a criminal history record check; </w:t>
      </w:r>
    </w:p>
    <w:p w:rsidR="006057FA" w:rsidRPr="00874E39" w:rsidRDefault="006057FA" w:rsidP="000F6941">
      <w:pPr>
        <w:widowControl w:val="0"/>
        <w:tabs>
          <w:tab w:val="left" w:pos="1440"/>
        </w:tabs>
        <w:autoSpaceDE w:val="0"/>
        <w:autoSpaceDN w:val="0"/>
        <w:adjustRightInd w:val="0"/>
        <w:ind w:left="2880" w:hanging="2160"/>
        <w:rPr>
          <w:b/>
        </w:rPr>
      </w:pPr>
    </w:p>
    <w:p w:rsidR="003E18ED" w:rsidRPr="00874E39" w:rsidRDefault="006057FA" w:rsidP="000F6941">
      <w:pPr>
        <w:widowControl w:val="0"/>
        <w:tabs>
          <w:tab w:val="left" w:pos="1440"/>
        </w:tabs>
        <w:autoSpaceDE w:val="0"/>
        <w:autoSpaceDN w:val="0"/>
        <w:adjustRightInd w:val="0"/>
        <w:ind w:left="2160" w:hanging="1440"/>
        <w:rPr>
          <w:b/>
        </w:rPr>
      </w:pPr>
      <w:r w:rsidRPr="00874E39">
        <w:rPr>
          <w:b/>
        </w:rPr>
        <w:tab/>
      </w:r>
      <w:proofErr w:type="gramStart"/>
      <w:r w:rsidRPr="00874E39">
        <w:rPr>
          <w:b/>
        </w:rPr>
        <w:t>b</w:t>
      </w:r>
      <w:proofErr w:type="gramEnd"/>
      <w:r w:rsidRPr="00874E39">
        <w:rPr>
          <w:b/>
        </w:rPr>
        <w:t>.</w:t>
      </w:r>
      <w:r w:rsidRPr="00874E39">
        <w:rPr>
          <w:b/>
        </w:rPr>
        <w:tab/>
      </w:r>
      <w:r w:rsidRPr="00874E39">
        <w:t>Social Security Number o</w:t>
      </w:r>
      <w:r w:rsidR="00445444" w:rsidRPr="00874E39">
        <w:t>r</w:t>
      </w:r>
      <w:r w:rsidRPr="00874E39">
        <w:t xml:space="preserve"> sales tax ID number for tax reporting purposes; and</w:t>
      </w:r>
    </w:p>
    <w:p w:rsidR="003E18ED" w:rsidRPr="00874E39" w:rsidRDefault="003E18ED" w:rsidP="000F6941">
      <w:pPr>
        <w:widowControl w:val="0"/>
        <w:tabs>
          <w:tab w:val="left" w:pos="1440"/>
          <w:tab w:val="left" w:pos="2520"/>
          <w:tab w:val="left" w:pos="4050"/>
        </w:tabs>
        <w:autoSpaceDE w:val="0"/>
        <w:autoSpaceDN w:val="0"/>
        <w:adjustRightInd w:val="0"/>
        <w:ind w:left="1440" w:hanging="720"/>
        <w:rPr>
          <w:b/>
        </w:rPr>
      </w:pPr>
    </w:p>
    <w:p w:rsidR="003E18ED" w:rsidRPr="00874E39" w:rsidRDefault="003E18ED" w:rsidP="000F6941">
      <w:pPr>
        <w:widowControl w:val="0"/>
        <w:tabs>
          <w:tab w:val="left" w:pos="1440"/>
        </w:tabs>
        <w:autoSpaceDE w:val="0"/>
        <w:autoSpaceDN w:val="0"/>
        <w:adjustRightInd w:val="0"/>
        <w:ind w:left="2160" w:hanging="1440"/>
        <w:rPr>
          <w:b/>
        </w:rPr>
      </w:pPr>
      <w:r w:rsidRPr="00874E39">
        <w:rPr>
          <w:b/>
        </w:rPr>
        <w:tab/>
      </w:r>
      <w:r w:rsidR="006057FA" w:rsidRPr="00874E39">
        <w:rPr>
          <w:b/>
        </w:rPr>
        <w:t>c</w:t>
      </w:r>
      <w:r w:rsidR="000F6941">
        <w:rPr>
          <w:b/>
        </w:rPr>
        <w:t>.</w:t>
      </w:r>
      <w:r w:rsidRPr="00874E39">
        <w:rPr>
          <w:b/>
        </w:rPr>
        <w:tab/>
      </w:r>
      <w:r w:rsidRPr="00874E39">
        <w:t>Cultivation location</w:t>
      </w:r>
      <w:r w:rsidR="006057FA" w:rsidRPr="00874E39">
        <w:t>, if applicable</w:t>
      </w:r>
      <w:r w:rsidRPr="00874E39">
        <w:t xml:space="preserve">. </w:t>
      </w:r>
    </w:p>
    <w:p w:rsidR="006057FA" w:rsidRPr="00874E39" w:rsidRDefault="006057FA" w:rsidP="004465C2">
      <w:pPr>
        <w:widowControl w:val="0"/>
        <w:tabs>
          <w:tab w:val="left" w:pos="1530"/>
        </w:tabs>
        <w:autoSpaceDE w:val="0"/>
        <w:autoSpaceDN w:val="0"/>
        <w:adjustRightInd w:val="0"/>
        <w:ind w:left="2160" w:hanging="2160"/>
        <w:rPr>
          <w:b/>
        </w:rPr>
      </w:pPr>
    </w:p>
    <w:p w:rsidR="003E18ED" w:rsidRPr="00874E39" w:rsidRDefault="000F6941" w:rsidP="009916DE">
      <w:pPr>
        <w:tabs>
          <w:tab w:val="left" w:pos="720"/>
        </w:tabs>
        <w:ind w:left="1440" w:hanging="720"/>
      </w:pPr>
      <w:r>
        <w:rPr>
          <w:b/>
        </w:rPr>
        <w:t>2.</w:t>
      </w:r>
      <w:r w:rsidR="00810577" w:rsidRPr="00874E39">
        <w:rPr>
          <w:b/>
        </w:rPr>
        <w:tab/>
      </w:r>
      <w:r w:rsidR="00810577" w:rsidRPr="00874E39">
        <w:t>The Department may deny an application for a registry identification card if the applicant failed to provide required information or provided false information.</w:t>
      </w:r>
    </w:p>
    <w:p w:rsidR="00022A53" w:rsidRPr="00874E39" w:rsidRDefault="00022A53" w:rsidP="004465C2">
      <w:pPr>
        <w:tabs>
          <w:tab w:val="left" w:pos="720"/>
          <w:tab w:val="left" w:pos="1620"/>
          <w:tab w:val="left" w:pos="2640"/>
        </w:tabs>
        <w:rPr>
          <w:strike/>
        </w:rPr>
      </w:pPr>
    </w:p>
    <w:p w:rsidR="000F6941" w:rsidRDefault="000F6941">
      <w:pPr>
        <w:rPr>
          <w:b/>
        </w:rPr>
      </w:pPr>
      <w:r>
        <w:rPr>
          <w:b/>
        </w:rPr>
        <w:br w:type="page"/>
      </w:r>
    </w:p>
    <w:p w:rsidR="00FC1378" w:rsidRPr="00874E39" w:rsidRDefault="002B1123" w:rsidP="004465C2">
      <w:pPr>
        <w:ind w:left="720" w:hanging="720"/>
      </w:pPr>
      <w:r w:rsidRPr="00874E39">
        <w:rPr>
          <w:b/>
        </w:rPr>
        <w:t>I</w:t>
      </w:r>
      <w:r w:rsidR="00E63752" w:rsidRPr="00874E39">
        <w:rPr>
          <w:b/>
        </w:rPr>
        <w:t>.</w:t>
      </w:r>
      <w:r w:rsidR="0091498A" w:rsidRPr="00874E39">
        <w:rPr>
          <w:b/>
        </w:rPr>
        <w:tab/>
      </w:r>
      <w:r w:rsidR="007566E1" w:rsidRPr="00874E39">
        <w:rPr>
          <w:b/>
        </w:rPr>
        <w:t xml:space="preserve">Inspections. </w:t>
      </w:r>
      <w:r w:rsidR="000355DD" w:rsidRPr="00874E39">
        <w:t>R</w:t>
      </w:r>
      <w:r w:rsidR="007566E1" w:rsidRPr="00874E39">
        <w:t>egistered dispensar</w:t>
      </w:r>
      <w:r w:rsidR="000355DD" w:rsidRPr="00874E39">
        <w:t>ies</w:t>
      </w:r>
      <w:r w:rsidR="007566E1" w:rsidRPr="00874E39">
        <w:t xml:space="preserve">, including </w:t>
      </w:r>
      <w:r w:rsidR="000355DD" w:rsidRPr="00874E39">
        <w:t>all</w:t>
      </w:r>
      <w:r w:rsidR="007566E1" w:rsidRPr="00874E39">
        <w:t xml:space="preserve"> retail </w:t>
      </w:r>
      <w:r w:rsidR="000355DD" w:rsidRPr="00874E39">
        <w:t xml:space="preserve">and cultivation </w:t>
      </w:r>
      <w:proofErr w:type="gramStart"/>
      <w:r w:rsidR="007566E1" w:rsidRPr="00874E39">
        <w:t>location</w:t>
      </w:r>
      <w:r w:rsidR="000355DD" w:rsidRPr="00874E39">
        <w:t>s</w:t>
      </w:r>
      <w:r w:rsidR="007566E1" w:rsidRPr="00874E39">
        <w:t xml:space="preserve"> ,</w:t>
      </w:r>
      <w:proofErr w:type="gramEnd"/>
      <w:r w:rsidR="00BD79EB" w:rsidRPr="00874E39">
        <w:t xml:space="preserve"> </w:t>
      </w:r>
      <w:r w:rsidR="000355DD" w:rsidRPr="00874E39">
        <w:t>are</w:t>
      </w:r>
      <w:r w:rsidR="007566E1" w:rsidRPr="00874E39">
        <w:t xml:space="preserve"> subject to inspection </w:t>
      </w:r>
      <w:r w:rsidR="004D4163" w:rsidRPr="00874E39">
        <w:t>at least annually</w:t>
      </w:r>
      <w:r w:rsidR="007566E1" w:rsidRPr="00874E39">
        <w:t xml:space="preserve"> by the </w:t>
      </w:r>
      <w:r w:rsidR="00367A9F" w:rsidRPr="00874E39">
        <w:t>D</w:t>
      </w:r>
      <w:r w:rsidR="007566E1" w:rsidRPr="00874E39">
        <w:t>epartment</w:t>
      </w:r>
      <w:r w:rsidR="001B21B4" w:rsidRPr="00874E39">
        <w:t xml:space="preserve"> in accordance with </w:t>
      </w:r>
      <w:r w:rsidR="0022084B" w:rsidRPr="00874E39">
        <w:t>th</w:t>
      </w:r>
      <w:r w:rsidR="0027085C" w:rsidRPr="00874E39">
        <w:t>is rule</w:t>
      </w:r>
      <w:r w:rsidR="001B21B4" w:rsidRPr="00874E39">
        <w:t xml:space="preserve"> and the statute</w:t>
      </w:r>
      <w:r w:rsidR="007566E1" w:rsidRPr="00874E39">
        <w:t>.</w:t>
      </w:r>
      <w:r w:rsidR="00BD79EB" w:rsidRPr="00874E39">
        <w:t xml:space="preserve"> </w:t>
      </w:r>
    </w:p>
    <w:p w:rsidR="00FC1378" w:rsidRPr="00874E39" w:rsidRDefault="00FC1378" w:rsidP="004465C2">
      <w:pPr>
        <w:tabs>
          <w:tab w:val="left" w:pos="720"/>
        </w:tabs>
        <w:ind w:left="1620" w:hanging="900"/>
        <w:rPr>
          <w:strike/>
        </w:rPr>
      </w:pPr>
    </w:p>
    <w:p w:rsidR="00FC1378" w:rsidRPr="00874E39" w:rsidRDefault="00080817" w:rsidP="000F6941">
      <w:pPr>
        <w:ind w:left="1440" w:hanging="720"/>
      </w:pPr>
      <w:r w:rsidRPr="00874E39">
        <w:rPr>
          <w:b/>
        </w:rPr>
        <w:t>1</w:t>
      </w:r>
      <w:r w:rsidR="00E63752" w:rsidRPr="00874E39">
        <w:rPr>
          <w:b/>
        </w:rPr>
        <w:t>.</w:t>
      </w:r>
      <w:r w:rsidR="003B59CC" w:rsidRPr="00874E39">
        <w:rPr>
          <w:b/>
        </w:rPr>
        <w:tab/>
      </w:r>
      <w:r w:rsidR="007566E1" w:rsidRPr="00874E39">
        <w:t>Submission of an application for a dispensary registration</w:t>
      </w:r>
      <w:r w:rsidR="00087F4A" w:rsidRPr="00874E39">
        <w:t xml:space="preserve"> certificate</w:t>
      </w:r>
      <w:r w:rsidR="007566E1" w:rsidRPr="00874E39">
        <w:t xml:space="preserve"> constitutes permission for entry and inspection of the dispensary</w:t>
      </w:r>
      <w:r w:rsidR="00C36EC3" w:rsidRPr="00874E39">
        <w:t xml:space="preserve"> location(s)</w:t>
      </w:r>
      <w:r w:rsidR="007566E1" w:rsidRPr="00874E39">
        <w:t>.</w:t>
      </w:r>
    </w:p>
    <w:p w:rsidR="00317F98" w:rsidRPr="00874E39" w:rsidRDefault="00317F98" w:rsidP="000F6941">
      <w:pPr>
        <w:tabs>
          <w:tab w:val="left" w:pos="1560"/>
          <w:tab w:val="num" w:pos="3420"/>
        </w:tabs>
        <w:ind w:left="1440" w:hanging="720"/>
      </w:pPr>
    </w:p>
    <w:p w:rsidR="007566E1" w:rsidRPr="00874E39" w:rsidRDefault="00080817" w:rsidP="000F6941">
      <w:pPr>
        <w:ind w:left="1440" w:hanging="720"/>
      </w:pPr>
      <w:r w:rsidRPr="00874E39">
        <w:rPr>
          <w:b/>
        </w:rPr>
        <w:t>2</w:t>
      </w:r>
      <w:r w:rsidR="00E63752" w:rsidRPr="00874E39">
        <w:rPr>
          <w:b/>
        </w:rPr>
        <w:t>.</w:t>
      </w:r>
      <w:r w:rsidR="003B59CC" w:rsidRPr="00874E39">
        <w:rPr>
          <w:b/>
        </w:rPr>
        <w:tab/>
      </w:r>
      <w:r w:rsidR="007566E1" w:rsidRPr="00874E39">
        <w:t>Failure to cooperate with required inspections may be grounds to revoke the dispensary’s registration</w:t>
      </w:r>
      <w:r w:rsidR="001B21B4" w:rsidRPr="00874E39">
        <w:t xml:space="preserve"> certificate.</w:t>
      </w:r>
    </w:p>
    <w:p w:rsidR="007566E1" w:rsidRPr="00874E39" w:rsidRDefault="007566E1" w:rsidP="000F6941">
      <w:pPr>
        <w:tabs>
          <w:tab w:val="left" w:pos="1560"/>
        </w:tabs>
        <w:ind w:left="1440" w:hanging="720"/>
      </w:pPr>
    </w:p>
    <w:p w:rsidR="00FC1378" w:rsidRPr="00874E39" w:rsidRDefault="00080817" w:rsidP="000F6941">
      <w:pPr>
        <w:ind w:left="1440" w:hanging="720"/>
      </w:pPr>
      <w:r w:rsidRPr="00874E39">
        <w:rPr>
          <w:b/>
        </w:rPr>
        <w:t>3</w:t>
      </w:r>
      <w:r w:rsidR="00E63752" w:rsidRPr="00874E39">
        <w:rPr>
          <w:b/>
        </w:rPr>
        <w:t>.</w:t>
      </w:r>
      <w:r w:rsidR="00B6600A" w:rsidRPr="00874E39">
        <w:rPr>
          <w:b/>
        </w:rPr>
        <w:tab/>
      </w:r>
      <w:r w:rsidR="007566E1" w:rsidRPr="00874E39">
        <w:t xml:space="preserve">During an inspection, the </w:t>
      </w:r>
      <w:r w:rsidR="00367A9F" w:rsidRPr="00874E39">
        <w:t>D</w:t>
      </w:r>
      <w:r w:rsidR="007566E1" w:rsidRPr="00874E39">
        <w:t xml:space="preserve">epartment may identify violations of </w:t>
      </w:r>
      <w:r w:rsidR="00E0043C" w:rsidRPr="00874E39">
        <w:t>this rule</w:t>
      </w:r>
      <w:r w:rsidR="00B6600A" w:rsidRPr="00874E39">
        <w:t>, the statute</w:t>
      </w:r>
      <w:r w:rsidR="007566E1" w:rsidRPr="00874E39">
        <w:t xml:space="preserve"> and the dispensary’s policies and procedures. The dispensary shall receive written notice of the nature of the violations. The dispensary shall notify the </w:t>
      </w:r>
      <w:r w:rsidR="00367A9F" w:rsidRPr="00874E39">
        <w:t>D</w:t>
      </w:r>
      <w:r w:rsidR="007566E1" w:rsidRPr="00874E39">
        <w:t>epartment in writing with a postmark date within</w:t>
      </w:r>
      <w:r w:rsidR="001D7734" w:rsidRPr="00874E39">
        <w:t xml:space="preserve"> </w:t>
      </w:r>
      <w:r w:rsidR="00BA3277" w:rsidRPr="00874E39">
        <w:t>ten</w:t>
      </w:r>
      <w:r w:rsidR="0027085C" w:rsidRPr="00874E39">
        <w:t xml:space="preserve"> </w:t>
      </w:r>
      <w:r w:rsidR="007566E1" w:rsidRPr="00874E39">
        <w:t>business days of the date of the notice of violations</w:t>
      </w:r>
      <w:r w:rsidR="001D7734" w:rsidRPr="00874E39">
        <w:t xml:space="preserve"> and</w:t>
      </w:r>
      <w:r w:rsidR="007566E1" w:rsidRPr="00874E39">
        <w:t xml:space="preserve"> identify the corrective actions taken and the date of the correction.</w:t>
      </w:r>
    </w:p>
    <w:p w:rsidR="007566E1" w:rsidRPr="00874E39" w:rsidRDefault="007566E1" w:rsidP="004465C2">
      <w:pPr>
        <w:tabs>
          <w:tab w:val="left" w:pos="720"/>
        </w:tabs>
        <w:ind w:left="720" w:hanging="720"/>
        <w:rPr>
          <w:b/>
        </w:rPr>
      </w:pPr>
    </w:p>
    <w:p w:rsidR="00FC1378" w:rsidRPr="00874E39" w:rsidRDefault="002B1123" w:rsidP="004465C2">
      <w:pPr>
        <w:ind w:left="720" w:hanging="720"/>
      </w:pPr>
      <w:r w:rsidRPr="00874E39">
        <w:rPr>
          <w:b/>
        </w:rPr>
        <w:t>J</w:t>
      </w:r>
      <w:r w:rsidR="00E63752" w:rsidRPr="00874E39">
        <w:rPr>
          <w:b/>
        </w:rPr>
        <w:t>.</w:t>
      </w:r>
      <w:r w:rsidR="00B6600A" w:rsidRPr="00874E39">
        <w:rPr>
          <w:b/>
        </w:rPr>
        <w:tab/>
      </w:r>
      <w:r w:rsidR="007566E1" w:rsidRPr="00874E39">
        <w:rPr>
          <w:b/>
        </w:rPr>
        <w:t xml:space="preserve">Quality control. </w:t>
      </w:r>
      <w:r w:rsidR="007566E1" w:rsidRPr="00874E39">
        <w:t xml:space="preserve">To ensure the safety of qualifying patients, the registered dispensary shall provide samples to the </w:t>
      </w:r>
      <w:r w:rsidR="00367A9F" w:rsidRPr="00874E39">
        <w:t>D</w:t>
      </w:r>
      <w:r w:rsidR="007566E1" w:rsidRPr="00874E39">
        <w:t>epartment upon request during announced and unannounced inspections for product quality control.</w:t>
      </w:r>
      <w:r w:rsidR="006419E1" w:rsidRPr="00874E39">
        <w:t xml:space="preserve"> </w:t>
      </w:r>
    </w:p>
    <w:p w:rsidR="007566E1" w:rsidRPr="00874E39" w:rsidRDefault="007566E1" w:rsidP="004465C2">
      <w:pPr>
        <w:tabs>
          <w:tab w:val="left" w:pos="720"/>
        </w:tabs>
        <w:ind w:left="720" w:hanging="720"/>
      </w:pPr>
    </w:p>
    <w:p w:rsidR="00FC1378" w:rsidRPr="00874E39" w:rsidRDefault="002B1123" w:rsidP="004465C2">
      <w:pPr>
        <w:ind w:left="720" w:hanging="720"/>
      </w:pPr>
      <w:r w:rsidRPr="00874E39">
        <w:rPr>
          <w:b/>
        </w:rPr>
        <w:t>K</w:t>
      </w:r>
      <w:r w:rsidR="00AB5194" w:rsidRPr="00874E39">
        <w:rPr>
          <w:b/>
        </w:rPr>
        <w:t>.</w:t>
      </w:r>
      <w:r w:rsidR="000E06A7" w:rsidRPr="00874E39">
        <w:tab/>
      </w:r>
      <w:r w:rsidR="007566E1" w:rsidRPr="00874E39">
        <w:rPr>
          <w:b/>
        </w:rPr>
        <w:t xml:space="preserve">Sample collection and labeling. </w:t>
      </w:r>
      <w:r w:rsidR="007566E1" w:rsidRPr="00874E39">
        <w:t xml:space="preserve">During an inspection of the registered dispensary, the </w:t>
      </w:r>
      <w:r w:rsidR="00367A9F" w:rsidRPr="00874E39">
        <w:t>D</w:t>
      </w:r>
      <w:r w:rsidR="007566E1" w:rsidRPr="00874E39">
        <w:t>epartment shal</w:t>
      </w:r>
      <w:r w:rsidR="000E06A7" w:rsidRPr="00874E39">
        <w:t>l:</w:t>
      </w:r>
    </w:p>
    <w:p w:rsidR="007566E1" w:rsidRPr="00874E39" w:rsidRDefault="007566E1" w:rsidP="004465C2">
      <w:pPr>
        <w:tabs>
          <w:tab w:val="left" w:pos="1560"/>
        </w:tabs>
        <w:ind w:left="1560" w:hanging="840"/>
      </w:pPr>
    </w:p>
    <w:p w:rsidR="007566E1" w:rsidRPr="00874E39" w:rsidRDefault="000E06A7" w:rsidP="004465C2">
      <w:pPr>
        <w:ind w:left="1440" w:hanging="720"/>
      </w:pPr>
      <w:r w:rsidRPr="00874E39">
        <w:rPr>
          <w:b/>
        </w:rPr>
        <w:t>1</w:t>
      </w:r>
      <w:r w:rsidR="007839AB" w:rsidRPr="00874E39">
        <w:rPr>
          <w:b/>
        </w:rPr>
        <w:t>.</w:t>
      </w:r>
      <w:r w:rsidRPr="00874E39">
        <w:rPr>
          <w:b/>
        </w:rPr>
        <w:tab/>
      </w:r>
      <w:r w:rsidR="007566E1" w:rsidRPr="00874E39">
        <w:t>Collect soil and plant samples, and samples of products containing marijuana prepared at the dispensary;</w:t>
      </w:r>
    </w:p>
    <w:p w:rsidR="007566E1" w:rsidRPr="00874E39" w:rsidRDefault="007566E1" w:rsidP="004465C2">
      <w:pPr>
        <w:tabs>
          <w:tab w:val="left" w:pos="1560"/>
          <w:tab w:val="left" w:pos="2640"/>
        </w:tabs>
        <w:ind w:left="2640" w:hanging="1080"/>
      </w:pPr>
    </w:p>
    <w:p w:rsidR="00FC1378" w:rsidRPr="00874E39" w:rsidRDefault="000E06A7" w:rsidP="004465C2">
      <w:pPr>
        <w:ind w:left="1440" w:hanging="720"/>
      </w:pPr>
      <w:r w:rsidRPr="00874E39">
        <w:rPr>
          <w:b/>
        </w:rPr>
        <w:t>2</w:t>
      </w:r>
      <w:r w:rsidR="007839AB" w:rsidRPr="00874E39">
        <w:rPr>
          <w:b/>
        </w:rPr>
        <w:t>.</w:t>
      </w:r>
      <w:r w:rsidRPr="00874E39">
        <w:rPr>
          <w:b/>
        </w:rPr>
        <w:tab/>
      </w:r>
      <w:r w:rsidR="007566E1" w:rsidRPr="00874E39">
        <w:t>Place the dispensary’s registration number on each sample container;</w:t>
      </w:r>
    </w:p>
    <w:p w:rsidR="007566E1" w:rsidRPr="00874E39" w:rsidRDefault="007566E1" w:rsidP="004465C2">
      <w:pPr>
        <w:tabs>
          <w:tab w:val="left" w:pos="1560"/>
          <w:tab w:val="left" w:pos="2640"/>
        </w:tabs>
        <w:ind w:left="2640" w:hanging="1080"/>
      </w:pPr>
    </w:p>
    <w:p w:rsidR="00FC1378" w:rsidRPr="00874E39" w:rsidRDefault="000E06A7" w:rsidP="004465C2">
      <w:pPr>
        <w:ind w:left="1440" w:hanging="720"/>
      </w:pPr>
      <w:r w:rsidRPr="00874E39">
        <w:rPr>
          <w:b/>
        </w:rPr>
        <w:t>3</w:t>
      </w:r>
      <w:r w:rsidR="007839AB" w:rsidRPr="00874E39">
        <w:rPr>
          <w:b/>
        </w:rPr>
        <w:t>.</w:t>
      </w:r>
      <w:r w:rsidRPr="00874E39">
        <w:rPr>
          <w:b/>
        </w:rPr>
        <w:tab/>
      </w:r>
      <w:r w:rsidR="007566E1" w:rsidRPr="00874E39">
        <w:t>Label the sample containers with the description and quantity of its content;</w:t>
      </w:r>
    </w:p>
    <w:p w:rsidR="007566E1" w:rsidRPr="00874E39" w:rsidRDefault="007566E1" w:rsidP="004465C2">
      <w:pPr>
        <w:tabs>
          <w:tab w:val="left" w:pos="1560"/>
          <w:tab w:val="left" w:pos="2640"/>
        </w:tabs>
        <w:ind w:left="2640" w:hanging="1080"/>
      </w:pPr>
    </w:p>
    <w:p w:rsidR="00FC1378" w:rsidRPr="00874E39" w:rsidRDefault="000E06A7" w:rsidP="004465C2">
      <w:pPr>
        <w:ind w:left="1440" w:hanging="720"/>
      </w:pPr>
      <w:r w:rsidRPr="00874E39">
        <w:rPr>
          <w:b/>
        </w:rPr>
        <w:t>4</w:t>
      </w:r>
      <w:r w:rsidR="007839AB" w:rsidRPr="00874E39">
        <w:rPr>
          <w:b/>
        </w:rPr>
        <w:t>.</w:t>
      </w:r>
      <w:r w:rsidRPr="00874E39">
        <w:rPr>
          <w:b/>
        </w:rPr>
        <w:tab/>
      </w:r>
      <w:r w:rsidR="007566E1" w:rsidRPr="00874E39">
        <w:t>Seal sample containers; and</w:t>
      </w:r>
    </w:p>
    <w:p w:rsidR="007566E1" w:rsidRPr="00874E39" w:rsidRDefault="007566E1" w:rsidP="004465C2">
      <w:pPr>
        <w:tabs>
          <w:tab w:val="left" w:pos="1560"/>
          <w:tab w:val="left" w:pos="2640"/>
        </w:tabs>
        <w:ind w:left="1440" w:hanging="720"/>
      </w:pPr>
    </w:p>
    <w:p w:rsidR="007566E1" w:rsidRPr="00874E39" w:rsidRDefault="000E06A7" w:rsidP="004465C2">
      <w:pPr>
        <w:tabs>
          <w:tab w:val="left" w:pos="1440"/>
        </w:tabs>
        <w:ind w:left="1560" w:hanging="840"/>
      </w:pPr>
      <w:r w:rsidRPr="00874E39">
        <w:rPr>
          <w:b/>
        </w:rPr>
        <w:t>5</w:t>
      </w:r>
      <w:r w:rsidR="007839AB" w:rsidRPr="00874E39">
        <w:rPr>
          <w:b/>
        </w:rPr>
        <w:t>.</w:t>
      </w:r>
      <w:r w:rsidRPr="00874E39">
        <w:rPr>
          <w:b/>
        </w:rPr>
        <w:tab/>
      </w:r>
      <w:r w:rsidR="007566E1" w:rsidRPr="00874E39">
        <w:t xml:space="preserve">Have dispensary and </w:t>
      </w:r>
      <w:r w:rsidR="0072698E" w:rsidRPr="00874E39">
        <w:t>D</w:t>
      </w:r>
      <w:r w:rsidR="007566E1" w:rsidRPr="00874E39">
        <w:t>epartment staff initial each sample container.</w:t>
      </w:r>
    </w:p>
    <w:p w:rsidR="006B73A6" w:rsidRPr="00874E39" w:rsidRDefault="006B73A6" w:rsidP="004465C2">
      <w:pPr>
        <w:ind w:left="720" w:hanging="720"/>
        <w:rPr>
          <w:b/>
        </w:rPr>
      </w:pPr>
    </w:p>
    <w:p w:rsidR="007566E1" w:rsidRPr="00874E39" w:rsidRDefault="002B1123" w:rsidP="004465C2">
      <w:pPr>
        <w:ind w:left="720" w:hanging="720"/>
      </w:pPr>
      <w:r w:rsidRPr="00874E39">
        <w:rPr>
          <w:b/>
        </w:rPr>
        <w:t>L</w:t>
      </w:r>
      <w:r w:rsidR="007839AB" w:rsidRPr="00874E39">
        <w:rPr>
          <w:b/>
        </w:rPr>
        <w:t>.</w:t>
      </w:r>
      <w:r w:rsidR="000E06A7" w:rsidRPr="00874E39">
        <w:rPr>
          <w:b/>
        </w:rPr>
        <w:tab/>
      </w:r>
      <w:r w:rsidR="007566E1" w:rsidRPr="00874E39">
        <w:rPr>
          <w:b/>
        </w:rPr>
        <w:t xml:space="preserve">Chain of custody of samples. </w:t>
      </w:r>
      <w:r w:rsidR="007566E1" w:rsidRPr="00874E39">
        <w:t xml:space="preserve">Chain of custody documentation shall be maintained by the </w:t>
      </w:r>
      <w:r w:rsidR="00367A9F" w:rsidRPr="00874E39">
        <w:t>D</w:t>
      </w:r>
      <w:r w:rsidR="007566E1" w:rsidRPr="00874E39">
        <w:t>epartment.</w:t>
      </w:r>
    </w:p>
    <w:p w:rsidR="00FC1378" w:rsidRPr="00874E39" w:rsidRDefault="00FC1378" w:rsidP="004465C2">
      <w:pPr>
        <w:tabs>
          <w:tab w:val="left" w:pos="1560"/>
        </w:tabs>
        <w:ind w:left="1560" w:hanging="840"/>
      </w:pPr>
    </w:p>
    <w:p w:rsidR="00FC1378" w:rsidRPr="00874E39" w:rsidRDefault="000E06A7" w:rsidP="004465C2">
      <w:pPr>
        <w:ind w:left="1440" w:hanging="720"/>
      </w:pPr>
      <w:r w:rsidRPr="00874E39">
        <w:rPr>
          <w:b/>
        </w:rPr>
        <w:t>1</w:t>
      </w:r>
      <w:r w:rsidR="007839AB" w:rsidRPr="00874E39">
        <w:rPr>
          <w:b/>
        </w:rPr>
        <w:t>.</w:t>
      </w:r>
      <w:r w:rsidRPr="00874E39">
        <w:rPr>
          <w:b/>
        </w:rPr>
        <w:tab/>
      </w:r>
      <w:r w:rsidR="007566E1" w:rsidRPr="00874E39">
        <w:t xml:space="preserve">The </w:t>
      </w:r>
      <w:r w:rsidR="00367A9F" w:rsidRPr="00874E39">
        <w:t>D</w:t>
      </w:r>
      <w:r w:rsidR="007566E1" w:rsidRPr="00874E39">
        <w:t>epartment shall provide a receipt for the collected samples to the dispensary’s representative.</w:t>
      </w:r>
    </w:p>
    <w:p w:rsidR="007566E1" w:rsidRPr="00874E39" w:rsidRDefault="007566E1" w:rsidP="004465C2">
      <w:pPr>
        <w:tabs>
          <w:tab w:val="left" w:pos="1560"/>
          <w:tab w:val="left" w:pos="2640"/>
        </w:tabs>
        <w:ind w:left="2640" w:hanging="1080"/>
      </w:pPr>
    </w:p>
    <w:p w:rsidR="007566E1" w:rsidRPr="00874E39" w:rsidRDefault="000E06A7" w:rsidP="004465C2">
      <w:pPr>
        <w:ind w:left="1440" w:hanging="720"/>
      </w:pPr>
      <w:r w:rsidRPr="00874E39">
        <w:rPr>
          <w:b/>
        </w:rPr>
        <w:t>2</w:t>
      </w:r>
      <w:r w:rsidR="007839AB" w:rsidRPr="00874E39">
        <w:rPr>
          <w:b/>
        </w:rPr>
        <w:t>.</w:t>
      </w:r>
      <w:r w:rsidRPr="00874E39">
        <w:rPr>
          <w:b/>
        </w:rPr>
        <w:tab/>
      </w:r>
      <w:r w:rsidR="007566E1" w:rsidRPr="00874E39">
        <w:t xml:space="preserve">The </w:t>
      </w:r>
      <w:r w:rsidR="00367A9F" w:rsidRPr="00874E39">
        <w:t>D</w:t>
      </w:r>
      <w:r w:rsidR="007566E1" w:rsidRPr="00874E39">
        <w:t>epartment shall maintain an accounting of all collected sample containers for control purposes.</w:t>
      </w:r>
    </w:p>
    <w:p w:rsidR="007566E1" w:rsidRPr="00874E39" w:rsidRDefault="007566E1" w:rsidP="004465C2">
      <w:pPr>
        <w:tabs>
          <w:tab w:val="left" w:pos="1560"/>
        </w:tabs>
        <w:ind w:left="1560" w:hanging="840"/>
      </w:pPr>
    </w:p>
    <w:p w:rsidR="00FC1378" w:rsidRPr="00874E39" w:rsidRDefault="002B1123" w:rsidP="004465C2">
      <w:pPr>
        <w:ind w:left="720" w:hanging="720"/>
      </w:pPr>
      <w:r w:rsidRPr="00874E39">
        <w:rPr>
          <w:b/>
        </w:rPr>
        <w:t>M</w:t>
      </w:r>
      <w:r w:rsidR="007839AB" w:rsidRPr="00874E39">
        <w:rPr>
          <w:b/>
        </w:rPr>
        <w:t>.</w:t>
      </w:r>
      <w:r w:rsidR="00967215" w:rsidRPr="00874E39">
        <w:rPr>
          <w:b/>
        </w:rPr>
        <w:tab/>
      </w:r>
      <w:r w:rsidR="007566E1" w:rsidRPr="00874E39">
        <w:rPr>
          <w:b/>
        </w:rPr>
        <w:t xml:space="preserve">Sample testing. </w:t>
      </w:r>
      <w:r w:rsidR="007566E1" w:rsidRPr="00874E39">
        <w:t xml:space="preserve">The </w:t>
      </w:r>
      <w:r w:rsidR="00367A9F" w:rsidRPr="00874E39">
        <w:t>D</w:t>
      </w:r>
      <w:r w:rsidR="007566E1" w:rsidRPr="00874E39">
        <w:t xml:space="preserve">epartment shall test samples for pests, mold, </w:t>
      </w:r>
      <w:r w:rsidR="00BE5CA6" w:rsidRPr="00874E39">
        <w:t>mildew, heavy</w:t>
      </w:r>
      <w:r w:rsidR="007566E1" w:rsidRPr="00874E39">
        <w:t xml:space="preserve"> metals and the presence of pesticides. </w:t>
      </w:r>
      <w:r w:rsidR="00102707" w:rsidRPr="00874E39">
        <w:t xml:space="preserve">Additional testing may be conducted. </w:t>
      </w:r>
      <w:r w:rsidR="007566E1" w:rsidRPr="00874E39">
        <w:t>Written results shall be reported to the dispensaries.</w:t>
      </w:r>
    </w:p>
    <w:p w:rsidR="00170D5B" w:rsidRPr="00874E39" w:rsidRDefault="00170D5B" w:rsidP="004465C2">
      <w:pPr>
        <w:tabs>
          <w:tab w:val="left" w:pos="1560"/>
          <w:tab w:val="left" w:pos="2640"/>
        </w:tabs>
        <w:rPr>
          <w:b/>
        </w:rPr>
      </w:pPr>
    </w:p>
    <w:p w:rsidR="007566E1" w:rsidRPr="00874E39" w:rsidRDefault="002B1123" w:rsidP="004465C2">
      <w:pPr>
        <w:ind w:left="720" w:hanging="720"/>
      </w:pPr>
      <w:r w:rsidRPr="00874E39">
        <w:rPr>
          <w:b/>
        </w:rPr>
        <w:t>N</w:t>
      </w:r>
      <w:r w:rsidR="007839AB" w:rsidRPr="00874E39">
        <w:rPr>
          <w:b/>
        </w:rPr>
        <w:t>.</w:t>
      </w:r>
      <w:r w:rsidR="00967215" w:rsidRPr="00874E39">
        <w:rPr>
          <w:b/>
        </w:rPr>
        <w:tab/>
      </w:r>
      <w:r w:rsidR="007566E1" w:rsidRPr="00874E39">
        <w:rPr>
          <w:b/>
        </w:rPr>
        <w:t xml:space="preserve">Dispensary security: protection of premises and persons. </w:t>
      </w:r>
      <w:r w:rsidR="007566E1" w:rsidRPr="00874E39">
        <w:t>Registered dispensaries must implement appropriate security measures to deter and prevent unauthorized entrance into areas containing marijuana and the theft of marijuana at the registered dispensary and the grow location for the cultivation of marijuana, if any. S</w:t>
      </w:r>
      <w:r w:rsidR="00545325" w:rsidRPr="00874E39">
        <w:t>ecurity measures</w:t>
      </w:r>
      <w:r w:rsidR="00F97378" w:rsidRPr="00874E39">
        <w:t xml:space="preserve"> </w:t>
      </w:r>
      <w:r w:rsidR="007566E1" w:rsidRPr="00874E39">
        <w:t xml:space="preserve">to protect the premises, </w:t>
      </w:r>
      <w:r w:rsidR="003477DF" w:rsidRPr="00874E39">
        <w:t xml:space="preserve">the public, </w:t>
      </w:r>
      <w:r w:rsidR="007566E1" w:rsidRPr="00874E39">
        <w:t>qualifying patients, primary caregivers and principal officers, board members and employees of the registered dispensary</w:t>
      </w:r>
      <w:r w:rsidR="00206C3F" w:rsidRPr="00874E39">
        <w:t xml:space="preserve"> </w:t>
      </w:r>
      <w:r w:rsidR="007566E1" w:rsidRPr="00874E39">
        <w:t>must include</w:t>
      </w:r>
      <w:r w:rsidR="00790104" w:rsidRPr="00874E39">
        <w:t>,</w:t>
      </w:r>
      <w:r w:rsidR="007566E1" w:rsidRPr="00874E39">
        <w:t xml:space="preserve"> but are not limited to</w:t>
      </w:r>
      <w:r w:rsidR="00790104" w:rsidRPr="00874E39">
        <w:t>,</w:t>
      </w:r>
      <w:r w:rsidR="007566E1" w:rsidRPr="00874E39">
        <w:t xml:space="preserve"> the following:</w:t>
      </w:r>
    </w:p>
    <w:p w:rsidR="007566E1" w:rsidRPr="00874E39" w:rsidRDefault="007566E1" w:rsidP="004465C2">
      <w:pPr>
        <w:tabs>
          <w:tab w:val="left" w:pos="1620"/>
          <w:tab w:val="left" w:pos="2790"/>
          <w:tab w:val="left" w:pos="2970"/>
        </w:tabs>
      </w:pPr>
    </w:p>
    <w:p w:rsidR="007566E1" w:rsidRPr="00874E39" w:rsidRDefault="002F78F7" w:rsidP="004465C2">
      <w:pPr>
        <w:ind w:left="1440" w:hanging="720"/>
      </w:pPr>
      <w:r w:rsidRPr="00874E39">
        <w:rPr>
          <w:b/>
        </w:rPr>
        <w:t>1</w:t>
      </w:r>
      <w:r w:rsidR="007839AB" w:rsidRPr="00874E39">
        <w:rPr>
          <w:b/>
        </w:rPr>
        <w:t>.</w:t>
      </w:r>
      <w:r w:rsidRPr="00874E39">
        <w:rPr>
          <w:b/>
        </w:rPr>
        <w:tab/>
      </w:r>
      <w:r w:rsidR="007566E1" w:rsidRPr="00874E39">
        <w:t>On-site parking.</w:t>
      </w:r>
    </w:p>
    <w:p w:rsidR="007566E1" w:rsidRPr="00874E39" w:rsidRDefault="007566E1" w:rsidP="004465C2">
      <w:pPr>
        <w:tabs>
          <w:tab w:val="left" w:pos="1560"/>
          <w:tab w:val="left" w:pos="1620"/>
          <w:tab w:val="num" w:pos="2700"/>
          <w:tab w:val="left" w:pos="2790"/>
          <w:tab w:val="left" w:pos="2970"/>
        </w:tabs>
        <w:ind w:left="1440" w:hanging="720"/>
      </w:pPr>
    </w:p>
    <w:p w:rsidR="007566E1" w:rsidRPr="00874E39" w:rsidRDefault="002F78F7" w:rsidP="004465C2">
      <w:pPr>
        <w:ind w:left="1440" w:hanging="720"/>
      </w:pPr>
      <w:r w:rsidRPr="00874E39">
        <w:rPr>
          <w:b/>
        </w:rPr>
        <w:t>2</w:t>
      </w:r>
      <w:r w:rsidR="007839AB" w:rsidRPr="00874E39">
        <w:rPr>
          <w:b/>
        </w:rPr>
        <w:t>.</w:t>
      </w:r>
      <w:r w:rsidRPr="00874E39">
        <w:rPr>
          <w:b/>
        </w:rPr>
        <w:tab/>
      </w:r>
      <w:r w:rsidR="007566E1" w:rsidRPr="00874E39">
        <w:t>Exterior lighting sufficient to deter nuisance activity and facilitate surveillance, but not disturb neighbors.</w:t>
      </w:r>
    </w:p>
    <w:p w:rsidR="007566E1" w:rsidRPr="00874E39" w:rsidRDefault="007566E1" w:rsidP="004465C2">
      <w:pPr>
        <w:tabs>
          <w:tab w:val="left" w:pos="1560"/>
          <w:tab w:val="left" w:pos="1620"/>
          <w:tab w:val="num" w:pos="2700"/>
          <w:tab w:val="left" w:pos="2790"/>
          <w:tab w:val="left" w:pos="2970"/>
        </w:tabs>
        <w:ind w:left="1440" w:hanging="720"/>
      </w:pPr>
    </w:p>
    <w:p w:rsidR="007566E1" w:rsidRPr="00874E39" w:rsidRDefault="002F78F7" w:rsidP="004465C2">
      <w:pPr>
        <w:ind w:left="1440" w:hanging="720"/>
      </w:pPr>
      <w:r w:rsidRPr="00874E39">
        <w:rPr>
          <w:b/>
        </w:rPr>
        <w:t>3</w:t>
      </w:r>
      <w:r w:rsidR="007839AB" w:rsidRPr="00874E39">
        <w:rPr>
          <w:b/>
        </w:rPr>
        <w:t>.</w:t>
      </w:r>
      <w:r w:rsidRPr="00874E39">
        <w:rPr>
          <w:b/>
        </w:rPr>
        <w:tab/>
      </w:r>
      <w:r w:rsidR="007566E1" w:rsidRPr="00874E39">
        <w:t>Devices or a series of devices, including, but not limited to, a signal system interconnected with a radio frequency method such as cellular, private radio signals, or other mechanical or electronic device to detect an unauthorized intrusion.</w:t>
      </w:r>
    </w:p>
    <w:p w:rsidR="007566E1" w:rsidRPr="00874E39" w:rsidRDefault="007566E1" w:rsidP="004465C2">
      <w:pPr>
        <w:tabs>
          <w:tab w:val="left" w:pos="1560"/>
          <w:tab w:val="left" w:pos="1620"/>
          <w:tab w:val="num" w:pos="2700"/>
          <w:tab w:val="left" w:pos="2790"/>
          <w:tab w:val="left" w:pos="2970"/>
        </w:tabs>
        <w:ind w:left="1440" w:hanging="720"/>
      </w:pPr>
    </w:p>
    <w:p w:rsidR="00FC1378" w:rsidRPr="00874E39" w:rsidRDefault="00E50E62" w:rsidP="004465C2">
      <w:pPr>
        <w:ind w:left="1440" w:hanging="720"/>
      </w:pPr>
      <w:r w:rsidRPr="00874E39">
        <w:rPr>
          <w:b/>
        </w:rPr>
        <w:t>4</w:t>
      </w:r>
      <w:r w:rsidR="007839AB" w:rsidRPr="00874E39">
        <w:rPr>
          <w:b/>
        </w:rPr>
        <w:t>.</w:t>
      </w:r>
      <w:r w:rsidRPr="00874E39">
        <w:rPr>
          <w:b/>
        </w:rPr>
        <w:tab/>
      </w:r>
      <w:r w:rsidR="002121A9" w:rsidRPr="00874E39">
        <w:t>Interior</w:t>
      </w:r>
      <w:r w:rsidR="007566E1" w:rsidRPr="00874E39">
        <w:t xml:space="preserve"> electronic monitoring, video cameras, and panic buttons. Electronic monitoring and video camera recording records must be maintained by the dispensary for at least 14 days.</w:t>
      </w:r>
    </w:p>
    <w:p w:rsidR="007566E1" w:rsidRPr="00874E39" w:rsidRDefault="007566E1" w:rsidP="004465C2">
      <w:pPr>
        <w:tabs>
          <w:tab w:val="left" w:pos="1560"/>
          <w:tab w:val="left" w:pos="1620"/>
          <w:tab w:val="num" w:pos="2700"/>
          <w:tab w:val="left" w:pos="2790"/>
          <w:tab w:val="left" w:pos="2970"/>
        </w:tabs>
        <w:ind w:left="1440" w:hanging="720"/>
      </w:pPr>
    </w:p>
    <w:p w:rsidR="007566E1" w:rsidRPr="00874E39" w:rsidRDefault="00E50E62" w:rsidP="004465C2">
      <w:pPr>
        <w:ind w:left="1440" w:hanging="720"/>
      </w:pPr>
      <w:r w:rsidRPr="00874E39">
        <w:rPr>
          <w:b/>
        </w:rPr>
        <w:t>5</w:t>
      </w:r>
      <w:r w:rsidR="007839AB" w:rsidRPr="00874E39">
        <w:rPr>
          <w:b/>
        </w:rPr>
        <w:t>.</w:t>
      </w:r>
      <w:r w:rsidRPr="00874E39">
        <w:rPr>
          <w:b/>
        </w:rPr>
        <w:tab/>
      </w:r>
      <w:r w:rsidR="002121A9" w:rsidRPr="00874E39">
        <w:t>C</w:t>
      </w:r>
      <w:r w:rsidR="007566E1" w:rsidRPr="00874E39">
        <w:t>onsistent and systematic prevent</w:t>
      </w:r>
      <w:r w:rsidR="002121A9" w:rsidRPr="00874E39">
        <w:t>ion of</w:t>
      </w:r>
      <w:r w:rsidR="007566E1" w:rsidRPr="00874E39">
        <w:t xml:space="preserve"> loitering.</w:t>
      </w:r>
    </w:p>
    <w:p w:rsidR="009E2F06" w:rsidRPr="00874E39" w:rsidRDefault="009E2F06" w:rsidP="004465C2">
      <w:pPr>
        <w:tabs>
          <w:tab w:val="left" w:pos="1560"/>
        </w:tabs>
        <w:ind w:left="840" w:hanging="840"/>
        <w:rPr>
          <w:b/>
          <w:strike/>
        </w:rPr>
      </w:pPr>
    </w:p>
    <w:p w:rsidR="007566E1" w:rsidRPr="00874E39" w:rsidRDefault="002B1123" w:rsidP="004465C2">
      <w:pPr>
        <w:ind w:left="720" w:hanging="720"/>
      </w:pPr>
      <w:r w:rsidRPr="00874E39">
        <w:rPr>
          <w:b/>
        </w:rPr>
        <w:t>O</w:t>
      </w:r>
      <w:r w:rsidR="007839AB" w:rsidRPr="00874E39">
        <w:rPr>
          <w:b/>
        </w:rPr>
        <w:t>.</w:t>
      </w:r>
      <w:r w:rsidR="00E50E62" w:rsidRPr="00874E39">
        <w:rPr>
          <w:b/>
        </w:rPr>
        <w:tab/>
      </w:r>
      <w:r w:rsidR="007566E1" w:rsidRPr="00874E39">
        <w:rPr>
          <w:b/>
        </w:rPr>
        <w:t xml:space="preserve">Dispensary policies, procedures and records. </w:t>
      </w:r>
      <w:r w:rsidR="007566E1" w:rsidRPr="00874E39">
        <w:t>The operating documents of a registered dispensary must include procedures for the oversight of the registered dispensary and procedures to ensure accurate record keeping.</w:t>
      </w:r>
      <w:r w:rsidR="00E50E62" w:rsidRPr="00874E39">
        <w:t xml:space="preserve"> </w:t>
      </w:r>
      <w:r w:rsidR="007566E1" w:rsidRPr="00874E39">
        <w:t xml:space="preserve">Dispensaries must develop, implement and comply with dispensary policies and procedures. When changes are made to its policies or procedures, the dispensary must notify the </w:t>
      </w:r>
      <w:r w:rsidR="00367A9F" w:rsidRPr="00874E39">
        <w:t>D</w:t>
      </w:r>
      <w:r w:rsidR="007566E1" w:rsidRPr="00874E39">
        <w:t xml:space="preserve">epartment in writing at least </w:t>
      </w:r>
      <w:r w:rsidR="00367A9F" w:rsidRPr="00874E39">
        <w:t>ten</w:t>
      </w:r>
      <w:r w:rsidR="007566E1" w:rsidRPr="00874E39">
        <w:t xml:space="preserve"> days before implementation of the change, except when immediate implementation is required, in which case, the dispensary must simultaneously notify the </w:t>
      </w:r>
      <w:r w:rsidR="00367A9F" w:rsidRPr="00874E39">
        <w:t>D</w:t>
      </w:r>
      <w:r w:rsidR="007566E1" w:rsidRPr="00874E39">
        <w:t xml:space="preserve">epartment when it implements the changed policy or procedure. The written simultaneous notice must include an explanation of why it was necessary to implement the change before giving the </w:t>
      </w:r>
      <w:r w:rsidR="00367A9F" w:rsidRPr="00874E39">
        <w:t>D</w:t>
      </w:r>
      <w:r w:rsidR="007566E1" w:rsidRPr="00874E39">
        <w:t xml:space="preserve">epartment at least </w:t>
      </w:r>
      <w:r w:rsidR="009E2F06" w:rsidRPr="00874E39">
        <w:t>ten</w:t>
      </w:r>
      <w:r w:rsidR="007566E1" w:rsidRPr="00874E39">
        <w:t xml:space="preserve"> days</w:t>
      </w:r>
      <w:r w:rsidR="000F6941">
        <w:t>’</w:t>
      </w:r>
      <w:r w:rsidR="007566E1" w:rsidRPr="00874E39">
        <w:t xml:space="preserve"> notice. The dispensary policies, procedures</w:t>
      </w:r>
      <w:r w:rsidR="007566E1" w:rsidRPr="00874E39">
        <w:rPr>
          <w:strike/>
        </w:rPr>
        <w:t>,</w:t>
      </w:r>
      <w:r w:rsidR="007566E1" w:rsidRPr="00874E39">
        <w:t xml:space="preserve"> and records must be available for inspection by the </w:t>
      </w:r>
      <w:r w:rsidR="00367A9F" w:rsidRPr="00874E39">
        <w:t>D</w:t>
      </w:r>
      <w:r w:rsidR="007566E1" w:rsidRPr="00874E39">
        <w:t>epartment, upon request. Dispensary records subject to inspection include</w:t>
      </w:r>
      <w:r w:rsidR="0072698E" w:rsidRPr="00874E39">
        <w:t>,</w:t>
      </w:r>
      <w:r w:rsidR="007566E1" w:rsidRPr="00874E39">
        <w:t xml:space="preserve"> but are not limited to:</w:t>
      </w:r>
    </w:p>
    <w:p w:rsidR="006C2777" w:rsidRPr="00874E39" w:rsidRDefault="006C2777" w:rsidP="004465C2">
      <w:pPr>
        <w:ind w:left="1440" w:hanging="720"/>
      </w:pPr>
    </w:p>
    <w:p w:rsidR="003477DF" w:rsidRPr="00874E39" w:rsidRDefault="00F90E0D" w:rsidP="004465C2">
      <w:pPr>
        <w:ind w:left="1440" w:hanging="720"/>
        <w:rPr>
          <w:strike/>
        </w:rPr>
      </w:pPr>
      <w:r w:rsidRPr="00874E39">
        <w:rPr>
          <w:b/>
        </w:rPr>
        <w:t>1</w:t>
      </w:r>
      <w:r w:rsidR="007839AB" w:rsidRPr="00874E39">
        <w:rPr>
          <w:b/>
        </w:rPr>
        <w:t>.</w:t>
      </w:r>
      <w:r w:rsidR="003477DF" w:rsidRPr="00874E39">
        <w:rPr>
          <w:b/>
        </w:rPr>
        <w:tab/>
      </w:r>
      <w:r w:rsidR="007566E1" w:rsidRPr="00874E39">
        <w:rPr>
          <w:b/>
        </w:rPr>
        <w:t xml:space="preserve">Residency requirement policy. </w:t>
      </w:r>
      <w:r w:rsidR="007566E1" w:rsidRPr="00874E39">
        <w:t xml:space="preserve">All </w:t>
      </w:r>
      <w:r w:rsidR="00C32A6C" w:rsidRPr="00874E39">
        <w:t xml:space="preserve">employees, </w:t>
      </w:r>
      <w:r w:rsidR="007566E1" w:rsidRPr="00874E39">
        <w:t>principal officers and board members of a registered dispensary must be residents of the State of Maine.</w:t>
      </w:r>
      <w:r w:rsidR="00314CB1" w:rsidRPr="00874E39">
        <w:t xml:space="preserve"> </w:t>
      </w:r>
    </w:p>
    <w:p w:rsidR="003477DF" w:rsidRPr="00874E39" w:rsidRDefault="003477DF" w:rsidP="004465C2">
      <w:pPr>
        <w:ind w:left="2520" w:hanging="1080"/>
        <w:rPr>
          <w:strike/>
        </w:rPr>
      </w:pPr>
    </w:p>
    <w:p w:rsidR="007566E1" w:rsidRPr="00874E39" w:rsidRDefault="007839AB" w:rsidP="004465C2">
      <w:pPr>
        <w:ind w:left="2160" w:hanging="720"/>
        <w:rPr>
          <w:strike/>
        </w:rPr>
      </w:pPr>
      <w:r w:rsidRPr="00874E39">
        <w:rPr>
          <w:b/>
        </w:rPr>
        <w:t>a.</w:t>
      </w:r>
      <w:r w:rsidR="003477DF" w:rsidRPr="00874E39">
        <w:rPr>
          <w:b/>
        </w:rPr>
        <w:tab/>
      </w:r>
      <w:r w:rsidR="007566E1" w:rsidRPr="00874E39">
        <w:t xml:space="preserve">Documentation </w:t>
      </w:r>
      <w:r w:rsidR="00367A9F" w:rsidRPr="00874E39">
        <w:t xml:space="preserve">of current State of Maine </w:t>
      </w:r>
      <w:r w:rsidR="007566E1" w:rsidRPr="00874E39">
        <w:t xml:space="preserve">residency shall be maintained in the personnel files of </w:t>
      </w:r>
      <w:r w:rsidR="00E0043C" w:rsidRPr="00874E39">
        <w:t xml:space="preserve">employees, </w:t>
      </w:r>
      <w:r w:rsidR="007566E1" w:rsidRPr="00874E39">
        <w:t xml:space="preserve">principal officers and board members and shall include, but not be limited to, a copy of a Maine driver’s license or other </w:t>
      </w:r>
      <w:r w:rsidR="00367A9F" w:rsidRPr="00874E39">
        <w:t>Maine</w:t>
      </w:r>
      <w:r w:rsidR="007566E1" w:rsidRPr="00874E39">
        <w:t>-issued photo identification and physical home address (not mailing address) in Maine.</w:t>
      </w:r>
    </w:p>
    <w:p w:rsidR="007566E1" w:rsidRPr="00874E39" w:rsidRDefault="007566E1" w:rsidP="004465C2">
      <w:pPr>
        <w:tabs>
          <w:tab w:val="left" w:pos="1560"/>
          <w:tab w:val="left" w:pos="2640"/>
        </w:tabs>
        <w:ind w:left="2520" w:hanging="1080"/>
      </w:pPr>
    </w:p>
    <w:p w:rsidR="00FC1378" w:rsidRPr="00874E39" w:rsidRDefault="007839AB" w:rsidP="000F6941">
      <w:pPr>
        <w:ind w:left="2160" w:right="180" w:hanging="720"/>
      </w:pPr>
      <w:r w:rsidRPr="00874E39">
        <w:rPr>
          <w:b/>
        </w:rPr>
        <w:t>b.</w:t>
      </w:r>
      <w:r w:rsidR="00FE63C9" w:rsidRPr="00874E39">
        <w:rPr>
          <w:b/>
        </w:rPr>
        <w:tab/>
      </w:r>
      <w:r w:rsidR="007566E1" w:rsidRPr="00874E39">
        <w:t>To mainta</w:t>
      </w:r>
      <w:r w:rsidR="00E0043C" w:rsidRPr="00874E39">
        <w:t xml:space="preserve">in Maine residency status, each employee, </w:t>
      </w:r>
      <w:r w:rsidR="007566E1" w:rsidRPr="00874E39">
        <w:t xml:space="preserve">principal officer and board member of the dispensary must </w:t>
      </w:r>
      <w:r w:rsidR="00E72A9B" w:rsidRPr="00874E39">
        <w:t xml:space="preserve">have a physical </w:t>
      </w:r>
      <w:r w:rsidR="00A46B7F" w:rsidRPr="00874E39">
        <w:t xml:space="preserve">street </w:t>
      </w:r>
      <w:r w:rsidR="00E72A9B" w:rsidRPr="00874E39">
        <w:t xml:space="preserve">home address in Maine and, in the aggregate, </w:t>
      </w:r>
      <w:r w:rsidR="007566E1" w:rsidRPr="00874E39">
        <w:t>spend more than 183 days of the year in Maine.</w:t>
      </w:r>
      <w:r w:rsidR="00E72A9B" w:rsidRPr="00874E39">
        <w:t xml:space="preserve"> </w:t>
      </w:r>
    </w:p>
    <w:p w:rsidR="007566E1" w:rsidRPr="00874E39" w:rsidRDefault="007566E1" w:rsidP="004465C2">
      <w:pPr>
        <w:tabs>
          <w:tab w:val="left" w:pos="1560"/>
        </w:tabs>
      </w:pPr>
    </w:p>
    <w:p w:rsidR="00314CB1" w:rsidRPr="00874E39" w:rsidRDefault="00F90E0D" w:rsidP="004465C2">
      <w:pPr>
        <w:ind w:left="1440" w:hanging="720"/>
        <w:rPr>
          <w:b/>
        </w:rPr>
      </w:pPr>
      <w:r w:rsidRPr="00874E39">
        <w:rPr>
          <w:b/>
        </w:rPr>
        <w:t>2</w:t>
      </w:r>
      <w:r w:rsidR="007839AB" w:rsidRPr="00874E39">
        <w:rPr>
          <w:b/>
        </w:rPr>
        <w:t>.</w:t>
      </w:r>
      <w:r w:rsidR="00314CB1" w:rsidRPr="00874E39">
        <w:rPr>
          <w:b/>
        </w:rPr>
        <w:tab/>
        <w:t>Board members; avoid conflict of interest</w:t>
      </w:r>
      <w:r w:rsidR="009E6C3C" w:rsidRPr="00874E39">
        <w:rPr>
          <w:b/>
        </w:rPr>
        <w:t xml:space="preserve"> policy</w:t>
      </w:r>
      <w:r w:rsidR="00314CB1" w:rsidRPr="00874E39">
        <w:rPr>
          <w:b/>
        </w:rPr>
        <w:t xml:space="preserve">. </w:t>
      </w:r>
      <w:r w:rsidR="00314CB1" w:rsidRPr="00874E39">
        <w:t>Board members shall carry out their board duties with the proper use of their authority, and in a professional and ethical manner. Board members shall avoid conflicts of interest, including direct and indirect gains which could accrue to the member as a result of actions or decisions made in the capacity of board authority. Examples of potential conflict of interest include:</w:t>
      </w:r>
    </w:p>
    <w:p w:rsidR="00314CB1" w:rsidRPr="00874E39" w:rsidRDefault="00314CB1" w:rsidP="004465C2">
      <w:pPr>
        <w:pStyle w:val="ListParagraph"/>
        <w:tabs>
          <w:tab w:val="left" w:pos="720"/>
          <w:tab w:val="left" w:pos="1560"/>
        </w:tabs>
        <w:ind w:left="1440"/>
        <w:rPr>
          <w:b/>
        </w:rPr>
      </w:pPr>
    </w:p>
    <w:p w:rsidR="00314CB1" w:rsidRPr="00874E39" w:rsidRDefault="00ED6494" w:rsidP="004465C2">
      <w:pPr>
        <w:tabs>
          <w:tab w:val="left" w:pos="2700"/>
        </w:tabs>
        <w:ind w:left="2160" w:hanging="720"/>
      </w:pPr>
      <w:r w:rsidRPr="00874E39">
        <w:rPr>
          <w:b/>
        </w:rPr>
        <w:t>a.</w:t>
      </w:r>
      <w:r w:rsidR="009E6C3C" w:rsidRPr="00874E39">
        <w:rPr>
          <w:b/>
        </w:rPr>
        <w:tab/>
      </w:r>
      <w:r w:rsidR="00314CB1" w:rsidRPr="00874E39">
        <w:t>A board member makes a decision motivated by considerations other than the best interests of the registered dispensary.</w:t>
      </w:r>
    </w:p>
    <w:p w:rsidR="00314CB1" w:rsidRPr="00874E39" w:rsidRDefault="00314CB1" w:rsidP="004465C2">
      <w:pPr>
        <w:pStyle w:val="ListParagraph"/>
        <w:tabs>
          <w:tab w:val="left" w:pos="720"/>
          <w:tab w:val="left" w:pos="2610"/>
          <w:tab w:val="left" w:pos="3600"/>
        </w:tabs>
        <w:ind w:left="3600" w:hanging="1080"/>
      </w:pPr>
    </w:p>
    <w:p w:rsidR="00314CB1" w:rsidRPr="00874E39" w:rsidRDefault="00ED6494" w:rsidP="004465C2">
      <w:pPr>
        <w:ind w:left="2160" w:hanging="720"/>
      </w:pPr>
      <w:r w:rsidRPr="00874E39">
        <w:rPr>
          <w:b/>
        </w:rPr>
        <w:t>b.</w:t>
      </w:r>
      <w:r w:rsidR="00314CB1" w:rsidRPr="00874E39">
        <w:rPr>
          <w:b/>
        </w:rPr>
        <w:tab/>
      </w:r>
      <w:r w:rsidR="00314CB1" w:rsidRPr="00874E39">
        <w:t>A board member or family member personally enters into a contract with the registered dispensary.</w:t>
      </w:r>
    </w:p>
    <w:p w:rsidR="00314CB1" w:rsidRPr="00874E39" w:rsidRDefault="00314CB1" w:rsidP="004465C2">
      <w:pPr>
        <w:pStyle w:val="ListParagraph"/>
        <w:tabs>
          <w:tab w:val="left" w:pos="720"/>
          <w:tab w:val="left" w:pos="2610"/>
          <w:tab w:val="left" w:pos="3960"/>
        </w:tabs>
        <w:ind w:left="3960" w:hanging="1440"/>
      </w:pPr>
    </w:p>
    <w:p w:rsidR="00314CB1" w:rsidRPr="00874E39" w:rsidRDefault="00ED6494" w:rsidP="004465C2">
      <w:pPr>
        <w:ind w:left="2160" w:hanging="720"/>
      </w:pPr>
      <w:r w:rsidRPr="00874E39">
        <w:rPr>
          <w:b/>
        </w:rPr>
        <w:t>c.</w:t>
      </w:r>
      <w:r w:rsidR="00314CB1" w:rsidRPr="00874E39">
        <w:rPr>
          <w:b/>
        </w:rPr>
        <w:tab/>
      </w:r>
      <w:r w:rsidR="00314CB1" w:rsidRPr="00874E39">
        <w:t>A board member learns of and acts on an opportunity for profit which may be valuable to him or her personally or to another organization of which he or she is a member.</w:t>
      </w:r>
    </w:p>
    <w:p w:rsidR="00314CB1" w:rsidRPr="00874E39" w:rsidRDefault="00314CB1" w:rsidP="004465C2">
      <w:pPr>
        <w:pStyle w:val="ListParagraph"/>
        <w:tabs>
          <w:tab w:val="left" w:pos="720"/>
          <w:tab w:val="left" w:pos="2610"/>
          <w:tab w:val="left" w:pos="3960"/>
        </w:tabs>
        <w:ind w:left="3960" w:hanging="1440"/>
      </w:pPr>
    </w:p>
    <w:p w:rsidR="00314CB1" w:rsidRPr="00874E39" w:rsidRDefault="00ED6494" w:rsidP="004465C2">
      <w:pPr>
        <w:ind w:left="2160" w:hanging="720"/>
      </w:pPr>
      <w:r w:rsidRPr="00874E39">
        <w:rPr>
          <w:b/>
        </w:rPr>
        <w:t>d.</w:t>
      </w:r>
      <w:r w:rsidR="00314CB1" w:rsidRPr="00874E39">
        <w:rPr>
          <w:b/>
        </w:rPr>
        <w:tab/>
      </w:r>
      <w:r w:rsidR="00314CB1" w:rsidRPr="00874E39">
        <w:t>A board member assists a third party in his or her dealings with the registered dispensary where such assistance could result in favorable or preferential treatment being granted the third party by the registered dispensary.</w:t>
      </w:r>
    </w:p>
    <w:p w:rsidR="00314CB1" w:rsidRPr="00874E39" w:rsidRDefault="00314CB1" w:rsidP="004465C2">
      <w:pPr>
        <w:pStyle w:val="ListParagraph"/>
        <w:tabs>
          <w:tab w:val="left" w:pos="720"/>
          <w:tab w:val="left" w:pos="2610"/>
          <w:tab w:val="left" w:pos="3960"/>
        </w:tabs>
        <w:ind w:left="3960" w:hanging="1440"/>
      </w:pPr>
    </w:p>
    <w:p w:rsidR="00531B6A" w:rsidRPr="00874E39" w:rsidRDefault="00ED6494" w:rsidP="004465C2">
      <w:pPr>
        <w:ind w:left="2160" w:hanging="720"/>
        <w:rPr>
          <w:b/>
        </w:rPr>
      </w:pPr>
      <w:r w:rsidRPr="00874E39">
        <w:rPr>
          <w:b/>
        </w:rPr>
        <w:t>e.</w:t>
      </w:r>
      <w:r w:rsidR="00314CB1" w:rsidRPr="00874E39">
        <w:rPr>
          <w:b/>
        </w:rPr>
        <w:tab/>
      </w:r>
      <w:r w:rsidR="00314CB1" w:rsidRPr="00874E39">
        <w:t>A board member receives gifts or loans from the registered dispensary.</w:t>
      </w:r>
    </w:p>
    <w:p w:rsidR="00531B6A" w:rsidRPr="00874E39" w:rsidRDefault="00531B6A" w:rsidP="004465C2">
      <w:pPr>
        <w:tabs>
          <w:tab w:val="left" w:pos="1560"/>
        </w:tabs>
      </w:pPr>
    </w:p>
    <w:p w:rsidR="007566E1" w:rsidRPr="00874E39" w:rsidRDefault="00F90E0D" w:rsidP="004465C2">
      <w:pPr>
        <w:ind w:left="1440" w:hanging="720"/>
      </w:pPr>
      <w:r w:rsidRPr="00874E39">
        <w:rPr>
          <w:b/>
        </w:rPr>
        <w:t>3</w:t>
      </w:r>
      <w:r w:rsidR="00835277" w:rsidRPr="00874E39">
        <w:rPr>
          <w:b/>
        </w:rPr>
        <w:t>.</w:t>
      </w:r>
      <w:r w:rsidR="00FE63C9" w:rsidRPr="00874E39">
        <w:rPr>
          <w:b/>
        </w:rPr>
        <w:tab/>
      </w:r>
      <w:r w:rsidR="007566E1" w:rsidRPr="00874E39">
        <w:rPr>
          <w:b/>
        </w:rPr>
        <w:t>Job description and employment contract policies.</w:t>
      </w:r>
      <w:r w:rsidR="007566E1" w:rsidRPr="00874E39">
        <w:t xml:space="preserve"> The policy regarding job descriptions and employment contracts shall include duties, authority, responsibilities, qualifications, supervision, training in, and adherence to, confidentiality requirements, periodic performance evaluations and disciplinary actions.</w:t>
      </w:r>
    </w:p>
    <w:p w:rsidR="00BE655A" w:rsidRPr="00874E39" w:rsidRDefault="00BE655A" w:rsidP="004465C2">
      <w:pPr>
        <w:ind w:left="1440" w:hanging="720"/>
        <w:rPr>
          <w:strike/>
        </w:rPr>
      </w:pPr>
    </w:p>
    <w:p w:rsidR="007A1EB9" w:rsidRPr="00874E39" w:rsidRDefault="00F90E0D" w:rsidP="004465C2">
      <w:pPr>
        <w:ind w:left="1440" w:hanging="720"/>
      </w:pPr>
      <w:r w:rsidRPr="00874E39">
        <w:rPr>
          <w:b/>
        </w:rPr>
        <w:t>4</w:t>
      </w:r>
      <w:r w:rsidR="007A1EB9" w:rsidRPr="00874E39">
        <w:rPr>
          <w:b/>
        </w:rPr>
        <w:t>.</w:t>
      </w:r>
      <w:r w:rsidR="007A1EB9" w:rsidRPr="00874E39">
        <w:rPr>
          <w:b/>
        </w:rPr>
        <w:tab/>
        <w:t>Patient education.</w:t>
      </w:r>
      <w:r w:rsidR="007A1EB9" w:rsidRPr="00874E39">
        <w:t xml:space="preserve"> Dispensary policies must include a provision that requires dispensaries to provide educational materials about marijuana to qualifying patients and their primary caregivers. Each dispensary must have</w:t>
      </w:r>
      <w:r w:rsidR="00623E61" w:rsidRPr="00874E39">
        <w:t>, available for distribution,</w:t>
      </w:r>
      <w:r w:rsidR="007A1EB9" w:rsidRPr="00874E39">
        <w:t xml:space="preserve"> an adequate supply of up-to-date education material </w:t>
      </w:r>
      <w:r w:rsidR="00623E61" w:rsidRPr="00874E39">
        <w:t>that assists the patient or primary caregiver in the selection of prepared marijuana appropriate for the patient</w:t>
      </w:r>
      <w:r w:rsidR="007A1EB9" w:rsidRPr="00874E39">
        <w:t>. Educational materials must be available for inspection by the Department upon request. The educational material must include</w:t>
      </w:r>
      <w:r w:rsidR="008814D4" w:rsidRPr="00874E39">
        <w:t>,</w:t>
      </w:r>
      <w:r w:rsidR="007A1EB9" w:rsidRPr="00874E39">
        <w:t xml:space="preserve"> at </w:t>
      </w:r>
      <w:r w:rsidR="008814D4" w:rsidRPr="00874E39">
        <w:t>a minimum,</w:t>
      </w:r>
      <w:r w:rsidR="007A1EB9" w:rsidRPr="00874E39">
        <w:t xml:space="preserve"> the following:</w:t>
      </w:r>
    </w:p>
    <w:p w:rsidR="007A1EB9" w:rsidRPr="00874E39" w:rsidRDefault="007A1EB9" w:rsidP="004465C2">
      <w:pPr>
        <w:tabs>
          <w:tab w:val="left" w:pos="1560"/>
        </w:tabs>
        <w:ind w:left="1620" w:hanging="900"/>
      </w:pPr>
    </w:p>
    <w:p w:rsidR="007A1EB9" w:rsidRPr="00874E39" w:rsidRDefault="007A1EB9" w:rsidP="004465C2">
      <w:pPr>
        <w:ind w:left="2160" w:hanging="720"/>
      </w:pPr>
      <w:r w:rsidRPr="00874E39">
        <w:rPr>
          <w:b/>
        </w:rPr>
        <w:t>a.</w:t>
      </w:r>
      <w:r w:rsidRPr="00874E39">
        <w:rPr>
          <w:b/>
        </w:rPr>
        <w:tab/>
      </w:r>
      <w:r w:rsidR="008814D4" w:rsidRPr="00874E39">
        <w:t>Information about the t</w:t>
      </w:r>
      <w:r w:rsidR="00623E61" w:rsidRPr="00874E39">
        <w:t>ypical and potential effects of different s</w:t>
      </w:r>
      <w:r w:rsidRPr="00874E39">
        <w:t xml:space="preserve">trains of marijuana </w:t>
      </w:r>
      <w:r w:rsidR="00623E61" w:rsidRPr="00874E39">
        <w:t>preparations,</w:t>
      </w:r>
      <w:r w:rsidRPr="00874E39">
        <w:t xml:space="preserve"> and </w:t>
      </w:r>
      <w:r w:rsidR="00BE655A" w:rsidRPr="00874E39">
        <w:t>method</w:t>
      </w:r>
      <w:r w:rsidRPr="00874E39">
        <w:t>s of administration. Dispensaries shall provide “tracking sheets” to qualifying patients and primary caregivers who request them to keep track of the strains used and their effects.</w:t>
      </w:r>
    </w:p>
    <w:p w:rsidR="007A1EB9" w:rsidRPr="00874E39" w:rsidRDefault="007A1EB9" w:rsidP="004465C2">
      <w:pPr>
        <w:tabs>
          <w:tab w:val="left" w:pos="2640"/>
        </w:tabs>
        <w:ind w:left="1620" w:hanging="900"/>
      </w:pPr>
    </w:p>
    <w:p w:rsidR="007A1EB9" w:rsidRPr="00874E39" w:rsidRDefault="007A1EB9" w:rsidP="004465C2">
      <w:pPr>
        <w:ind w:left="2160" w:hanging="720"/>
      </w:pPr>
      <w:r w:rsidRPr="00874E39">
        <w:rPr>
          <w:b/>
        </w:rPr>
        <w:t>b.</w:t>
      </w:r>
      <w:r w:rsidRPr="00874E39">
        <w:rPr>
          <w:b/>
        </w:rPr>
        <w:tab/>
      </w:r>
      <w:r w:rsidRPr="00874E39">
        <w:t>Information on how to achieve proper dosage for different modes of administration must be shared. Emphasis shall be on using the smallest amount possible to achieve the desired effect. The impact of potency must also be explained.</w:t>
      </w:r>
    </w:p>
    <w:p w:rsidR="007A1EB9" w:rsidRPr="00874E39" w:rsidRDefault="007A1EB9" w:rsidP="004465C2">
      <w:pPr>
        <w:tabs>
          <w:tab w:val="left" w:pos="2640"/>
        </w:tabs>
        <w:ind w:left="2640" w:hanging="1080"/>
      </w:pPr>
    </w:p>
    <w:p w:rsidR="007A1EB9" w:rsidRPr="00874E39" w:rsidRDefault="007A1EB9" w:rsidP="004465C2">
      <w:pPr>
        <w:ind w:left="2160" w:hanging="720"/>
      </w:pPr>
      <w:r w:rsidRPr="00874E39">
        <w:rPr>
          <w:b/>
        </w:rPr>
        <w:t>c.</w:t>
      </w:r>
      <w:r w:rsidRPr="00874E39">
        <w:rPr>
          <w:b/>
        </w:rPr>
        <w:tab/>
      </w:r>
      <w:r w:rsidRPr="00874E39">
        <w:t xml:space="preserve">Information on tolerance, dependence and withdrawal must be provided. </w:t>
      </w:r>
    </w:p>
    <w:p w:rsidR="007A1EB9" w:rsidRPr="00874E39" w:rsidRDefault="007A1EB9" w:rsidP="004465C2">
      <w:pPr>
        <w:tabs>
          <w:tab w:val="left" w:pos="2640"/>
        </w:tabs>
        <w:ind w:left="2640" w:hanging="900"/>
      </w:pPr>
    </w:p>
    <w:p w:rsidR="007A1EB9" w:rsidRPr="00874E39" w:rsidRDefault="007A1EB9" w:rsidP="004465C2">
      <w:pPr>
        <w:ind w:left="2160" w:hanging="720"/>
      </w:pPr>
      <w:r w:rsidRPr="00874E39">
        <w:rPr>
          <w:b/>
        </w:rPr>
        <w:t>d.</w:t>
      </w:r>
      <w:r w:rsidRPr="00874E39">
        <w:rPr>
          <w:b/>
        </w:rPr>
        <w:tab/>
      </w:r>
      <w:r w:rsidRPr="00874E39">
        <w:t>Information regarding substance abuse signs and symptoms must be available, as well as referral information.</w:t>
      </w:r>
    </w:p>
    <w:p w:rsidR="007A1EB9" w:rsidRPr="00874E39" w:rsidRDefault="007A1EB9" w:rsidP="004465C2">
      <w:pPr>
        <w:tabs>
          <w:tab w:val="left" w:pos="2016"/>
        </w:tabs>
        <w:ind w:left="2640" w:hanging="900"/>
      </w:pPr>
    </w:p>
    <w:p w:rsidR="007A1EB9" w:rsidRPr="00874E39" w:rsidRDefault="007A1EB9" w:rsidP="004465C2">
      <w:pPr>
        <w:ind w:left="2160" w:hanging="720"/>
      </w:pPr>
      <w:r w:rsidRPr="00874E39">
        <w:rPr>
          <w:b/>
        </w:rPr>
        <w:t>e.</w:t>
      </w:r>
      <w:r w:rsidRPr="00874E39">
        <w:rPr>
          <w:b/>
        </w:rPr>
        <w:tab/>
      </w:r>
      <w:r w:rsidRPr="00874E39">
        <w:t>Information on whether the dispensary’s marijuana and associated products meet organic certification standards must be provided.</w:t>
      </w:r>
    </w:p>
    <w:p w:rsidR="007A1EB9" w:rsidRPr="00874E39" w:rsidRDefault="007A1EB9" w:rsidP="004465C2">
      <w:pPr>
        <w:ind w:left="1440" w:hanging="720"/>
        <w:rPr>
          <w:b/>
        </w:rPr>
      </w:pPr>
    </w:p>
    <w:p w:rsidR="007A1EB9" w:rsidRPr="00874E39" w:rsidRDefault="00F90E0D" w:rsidP="004465C2">
      <w:pPr>
        <w:tabs>
          <w:tab w:val="left" w:pos="4140"/>
        </w:tabs>
        <w:ind w:left="1440" w:hanging="720"/>
        <w:rPr>
          <w:b/>
        </w:rPr>
      </w:pPr>
      <w:r w:rsidRPr="00874E39">
        <w:rPr>
          <w:b/>
        </w:rPr>
        <w:t>5</w:t>
      </w:r>
      <w:r w:rsidR="007A1EB9" w:rsidRPr="00874E39">
        <w:rPr>
          <w:b/>
        </w:rPr>
        <w:t>.</w:t>
      </w:r>
      <w:r w:rsidR="007A1EB9" w:rsidRPr="00874E39">
        <w:rPr>
          <w:b/>
        </w:rPr>
        <w:tab/>
        <w:t>Alcohol and drug-free workplace policy.</w:t>
      </w:r>
      <w:r w:rsidR="007A1EB9" w:rsidRPr="00874E39">
        <w:t xml:space="preserve"> The registered dispensary is subject to provisions of 26 M.R.S.</w:t>
      </w:r>
      <w:r w:rsidR="0060110F" w:rsidRPr="00874E39">
        <w:t>,</w:t>
      </w:r>
      <w:r w:rsidR="007A1EB9" w:rsidRPr="00874E39">
        <w:t xml:space="preserve"> Chapter 7, </w:t>
      </w:r>
      <w:proofErr w:type="gramStart"/>
      <w:r w:rsidR="007A1EB9" w:rsidRPr="00874E39">
        <w:t>Subsection</w:t>
      </w:r>
      <w:proofErr w:type="gramEnd"/>
      <w:r w:rsidR="007A1EB9" w:rsidRPr="00874E39">
        <w:t xml:space="preserve"> 3-A, this rule and the statute. A registered dispensary must have and adhere to a written alcohol and drug-free workplace policy. The policy must be available to the Department upon request. The policy must include at least the following provisions:</w:t>
      </w:r>
    </w:p>
    <w:p w:rsidR="007A1EB9" w:rsidRPr="00874E39" w:rsidRDefault="007A1EB9" w:rsidP="004465C2">
      <w:pPr>
        <w:ind w:left="1440" w:hanging="720"/>
      </w:pPr>
    </w:p>
    <w:p w:rsidR="007A1EB9" w:rsidRPr="00874E39" w:rsidRDefault="007A1EB9" w:rsidP="004465C2">
      <w:pPr>
        <w:ind w:left="2160" w:hanging="720"/>
      </w:pPr>
      <w:r w:rsidRPr="00874E39">
        <w:rPr>
          <w:b/>
        </w:rPr>
        <w:t>a.</w:t>
      </w:r>
      <w:r w:rsidRPr="00874E39">
        <w:rPr>
          <w:b/>
        </w:rPr>
        <w:tab/>
        <w:t xml:space="preserve">Applicants: substance abuse testing. </w:t>
      </w:r>
      <w:r w:rsidRPr="00874E39">
        <w:t>Applicants who have been offered employment by the registered dispensary must submit to a substance abuse test. The offer of employment must be conditioned on the applicant receiving a negative test result. Substance abuse testing must comply with 26 M.R.S</w:t>
      </w:r>
      <w:r w:rsidR="00C417BD" w:rsidRPr="00874E39">
        <w:t>,</w:t>
      </w:r>
      <w:r w:rsidRPr="00874E39">
        <w:t xml:space="preserve"> Chapter 7, Subchapter 3-A. This does not apply if an applicant, who is also a </w:t>
      </w:r>
      <w:r w:rsidR="00A46B7F" w:rsidRPr="00874E39">
        <w:t xml:space="preserve">qualifying </w:t>
      </w:r>
      <w:r w:rsidRPr="00874E39">
        <w:t>patient, fails the drug test solely because of the presence of marijuana in a confirmed positive test result.</w:t>
      </w:r>
    </w:p>
    <w:p w:rsidR="007A1EB9" w:rsidRPr="00874E39" w:rsidRDefault="007A1EB9" w:rsidP="004465C2">
      <w:pPr>
        <w:ind w:left="1440" w:hanging="720"/>
      </w:pPr>
    </w:p>
    <w:p w:rsidR="007A1EB9" w:rsidRPr="00874E39" w:rsidRDefault="007A1EB9" w:rsidP="004465C2">
      <w:pPr>
        <w:ind w:left="2160" w:hanging="720"/>
      </w:pPr>
      <w:r w:rsidRPr="00874E39">
        <w:rPr>
          <w:b/>
        </w:rPr>
        <w:t>b.</w:t>
      </w:r>
      <w:r w:rsidRPr="00874E39">
        <w:rPr>
          <w:b/>
        </w:rPr>
        <w:tab/>
        <w:t xml:space="preserve">Employees: substance abuse testing. </w:t>
      </w:r>
      <w:r w:rsidRPr="00874E39">
        <w:t>The registered dispensary must have a policy providing for probable cause substance abuse testing consistent with 26 M.R.S</w:t>
      </w:r>
      <w:r w:rsidR="00C417BD" w:rsidRPr="00874E39">
        <w:t>,</w:t>
      </w:r>
      <w:r w:rsidRPr="00874E39">
        <w:t xml:space="preserve"> Chapter 7, Subchapter 3-A.</w:t>
      </w:r>
      <w:r w:rsidR="00FF0359" w:rsidRPr="00874E39">
        <w:rPr>
          <w:sz w:val="22"/>
          <w:szCs w:val="22"/>
        </w:rPr>
        <w:t xml:space="preserve"> </w:t>
      </w:r>
      <w:r w:rsidR="00FF0359" w:rsidRPr="00874E39">
        <w:t>Substances or groups of substan</w:t>
      </w:r>
      <w:r w:rsidR="00CA0720" w:rsidRPr="00874E39">
        <w:t>ces shall include amphetamine/</w:t>
      </w:r>
      <w:r w:rsidR="00FF0359" w:rsidRPr="00874E39">
        <w:t>methamphetamine, barbiturates, cannabinoids, benzodiazepines, cocaine and/or metabolites, phencyclidine, opiates, methaqualone, methadone and alcohol.</w:t>
      </w:r>
    </w:p>
    <w:p w:rsidR="007A1EB9" w:rsidRPr="00874E39" w:rsidRDefault="007A1EB9" w:rsidP="004465C2">
      <w:pPr>
        <w:tabs>
          <w:tab w:val="left" w:pos="1560"/>
          <w:tab w:val="left" w:pos="2640"/>
        </w:tabs>
        <w:ind w:left="2640" w:hanging="1080"/>
        <w:rPr>
          <w:b/>
        </w:rPr>
      </w:pPr>
    </w:p>
    <w:p w:rsidR="007A1EB9" w:rsidRPr="00874E39" w:rsidRDefault="007A1EB9" w:rsidP="004465C2">
      <w:pPr>
        <w:ind w:left="2160" w:hanging="720"/>
      </w:pPr>
      <w:r w:rsidRPr="00874E39">
        <w:rPr>
          <w:b/>
        </w:rPr>
        <w:t>c.</w:t>
      </w:r>
      <w:r w:rsidRPr="00874E39">
        <w:rPr>
          <w:b/>
        </w:rPr>
        <w:tab/>
        <w:t xml:space="preserve">Testing for specific substances of abuse. </w:t>
      </w:r>
      <w:r w:rsidRPr="00874E39">
        <w:t xml:space="preserve">The registered dispensary shall request a report </w:t>
      </w:r>
      <w:r w:rsidR="00FF0359" w:rsidRPr="00874E39">
        <w:t xml:space="preserve">from the qualified testing laboratory </w:t>
      </w:r>
      <w:r w:rsidRPr="00874E39">
        <w:t>disclosing the presence or absence of</w:t>
      </w:r>
      <w:r w:rsidR="00906F7F" w:rsidRPr="00874E39">
        <w:t>, minimally,</w:t>
      </w:r>
      <w:r w:rsidRPr="00874E39">
        <w:t xml:space="preserve"> the following specific substances of abuse:</w:t>
      </w:r>
    </w:p>
    <w:p w:rsidR="007A1EB9" w:rsidRPr="00874E39" w:rsidRDefault="007A1EB9" w:rsidP="004465C2">
      <w:pPr>
        <w:tabs>
          <w:tab w:val="left" w:pos="2640"/>
          <w:tab w:val="left" w:pos="3840"/>
        </w:tabs>
        <w:ind w:left="3840" w:hanging="1200"/>
      </w:pPr>
    </w:p>
    <w:p w:rsidR="007A1EB9" w:rsidRPr="00874E39" w:rsidRDefault="007A1EB9" w:rsidP="009916DE">
      <w:pPr>
        <w:ind w:left="2880" w:hanging="720"/>
      </w:pPr>
      <w:r w:rsidRPr="00874E39">
        <w:rPr>
          <w:b/>
        </w:rPr>
        <w:t>i.</w:t>
      </w:r>
      <w:r w:rsidR="009916DE" w:rsidRPr="00874E39">
        <w:tab/>
      </w:r>
      <w:r w:rsidRPr="00874E39">
        <w:t>Marijuan</w:t>
      </w:r>
      <w:r w:rsidR="004018AE" w:rsidRPr="00874E39">
        <w:t>a</w:t>
      </w:r>
      <w:r w:rsidR="00E53A61" w:rsidRPr="00874E39">
        <w:t xml:space="preserve">, except that the dispensary policy may specify that </w:t>
      </w:r>
      <w:r w:rsidR="008814D4" w:rsidRPr="00874E39">
        <w:t xml:space="preserve">the </w:t>
      </w:r>
      <w:r w:rsidR="00E53A61" w:rsidRPr="00874E39">
        <w:t xml:space="preserve">reporting </w:t>
      </w:r>
      <w:r w:rsidR="008814D4" w:rsidRPr="00874E39">
        <w:t xml:space="preserve">of </w:t>
      </w:r>
      <w:r w:rsidR="00E53A61" w:rsidRPr="00874E39">
        <w:t>the presence of marijuana for an employee who possesses a valid written certification is not required</w:t>
      </w:r>
      <w:r w:rsidR="00906F7F" w:rsidRPr="00874E39">
        <w:t xml:space="preserve"> and the employee’s status as a qualifying patient is confidential</w:t>
      </w:r>
      <w:r w:rsidR="00E53A61" w:rsidRPr="00874E39">
        <w:t>.</w:t>
      </w:r>
    </w:p>
    <w:p w:rsidR="007A1EB9" w:rsidRPr="00874E39" w:rsidRDefault="007A1EB9" w:rsidP="009916DE">
      <w:pPr>
        <w:tabs>
          <w:tab w:val="left" w:pos="2640"/>
          <w:tab w:val="left" w:pos="3840"/>
          <w:tab w:val="left" w:pos="5400"/>
        </w:tabs>
        <w:ind w:left="1800" w:hanging="1200"/>
      </w:pPr>
    </w:p>
    <w:p w:rsidR="007A1EB9" w:rsidRPr="00874E39" w:rsidRDefault="007A1EB9" w:rsidP="009916DE">
      <w:pPr>
        <w:ind w:left="2880" w:hanging="720"/>
      </w:pPr>
      <w:r w:rsidRPr="00874E39">
        <w:rPr>
          <w:b/>
        </w:rPr>
        <w:t>ii.</w:t>
      </w:r>
      <w:r w:rsidR="009916DE" w:rsidRPr="00874E39">
        <w:tab/>
      </w:r>
      <w:r w:rsidRPr="00874E39">
        <w:t>Cocaine.</w:t>
      </w:r>
    </w:p>
    <w:p w:rsidR="007A1EB9" w:rsidRPr="00874E39" w:rsidRDefault="007A1EB9" w:rsidP="009916DE">
      <w:pPr>
        <w:tabs>
          <w:tab w:val="left" w:pos="2640"/>
          <w:tab w:val="left" w:pos="3840"/>
          <w:tab w:val="left" w:pos="5400"/>
        </w:tabs>
        <w:ind w:left="1800" w:hanging="1200"/>
      </w:pPr>
    </w:p>
    <w:p w:rsidR="007A1EB9" w:rsidRPr="00874E39" w:rsidRDefault="000F6941" w:rsidP="009916DE">
      <w:pPr>
        <w:ind w:left="2880" w:hanging="720"/>
      </w:pPr>
      <w:r>
        <w:rPr>
          <w:b/>
        </w:rPr>
        <w:t>iii.</w:t>
      </w:r>
      <w:r w:rsidR="009916DE" w:rsidRPr="00874E39">
        <w:rPr>
          <w:b/>
        </w:rPr>
        <w:tab/>
      </w:r>
      <w:r w:rsidR="007A1EB9" w:rsidRPr="00874E39">
        <w:t>Opiates – opium and codeine derivatives.</w:t>
      </w:r>
    </w:p>
    <w:p w:rsidR="007A1EB9" w:rsidRPr="00874E39" w:rsidRDefault="007A1EB9" w:rsidP="009916DE">
      <w:pPr>
        <w:tabs>
          <w:tab w:val="left" w:pos="2640"/>
          <w:tab w:val="left" w:pos="3840"/>
          <w:tab w:val="left" w:pos="5400"/>
        </w:tabs>
        <w:ind w:left="1800" w:hanging="1200"/>
      </w:pPr>
    </w:p>
    <w:p w:rsidR="007A1EB9" w:rsidRPr="00874E39" w:rsidRDefault="007A1EB9" w:rsidP="009916DE">
      <w:pPr>
        <w:ind w:left="2880" w:hanging="720"/>
      </w:pPr>
      <w:r w:rsidRPr="00874E39">
        <w:rPr>
          <w:b/>
        </w:rPr>
        <w:t>iv.</w:t>
      </w:r>
      <w:r w:rsidR="009916DE" w:rsidRPr="00874E39">
        <w:tab/>
      </w:r>
      <w:r w:rsidRPr="00874E39">
        <w:t>Amphetamines – amphetamines and methamphetamines.</w:t>
      </w:r>
    </w:p>
    <w:p w:rsidR="007A1EB9" w:rsidRPr="00874E39" w:rsidRDefault="007A1EB9" w:rsidP="009916DE">
      <w:pPr>
        <w:tabs>
          <w:tab w:val="left" w:pos="2640"/>
          <w:tab w:val="left" w:pos="3840"/>
          <w:tab w:val="left" w:pos="5400"/>
        </w:tabs>
        <w:ind w:left="3120" w:hanging="1200"/>
      </w:pPr>
    </w:p>
    <w:p w:rsidR="007A1EB9" w:rsidRPr="00874E39" w:rsidRDefault="007A1EB9" w:rsidP="009916DE">
      <w:pPr>
        <w:ind w:left="2880" w:hanging="720"/>
      </w:pPr>
      <w:r w:rsidRPr="00874E39">
        <w:rPr>
          <w:b/>
        </w:rPr>
        <w:t>v.</w:t>
      </w:r>
      <w:r w:rsidR="009916DE" w:rsidRPr="00874E39">
        <w:tab/>
      </w:r>
      <w:r w:rsidRPr="00874E39">
        <w:t>Phencyclidine – PCP.</w:t>
      </w:r>
    </w:p>
    <w:p w:rsidR="00FF0359" w:rsidRPr="00874E39" w:rsidRDefault="00FF0359" w:rsidP="004465C2">
      <w:pPr>
        <w:ind w:left="3960" w:hanging="1260"/>
      </w:pPr>
    </w:p>
    <w:p w:rsidR="007A1EB9" w:rsidRPr="00874E39" w:rsidRDefault="00F90E0D" w:rsidP="007D0FDF">
      <w:pPr>
        <w:ind w:left="2160" w:hanging="720"/>
      </w:pPr>
      <w:r w:rsidRPr="00874E39">
        <w:rPr>
          <w:b/>
        </w:rPr>
        <w:t>d</w:t>
      </w:r>
      <w:r w:rsidR="007A1EB9" w:rsidRPr="00874E39">
        <w:rPr>
          <w:b/>
        </w:rPr>
        <w:t>.</w:t>
      </w:r>
      <w:r w:rsidR="007A1EB9" w:rsidRPr="00874E39">
        <w:tab/>
      </w:r>
      <w:r w:rsidR="007A1EB9" w:rsidRPr="00874E39">
        <w:rPr>
          <w:b/>
        </w:rPr>
        <w:t xml:space="preserve">Notify Department: failed drug test. </w:t>
      </w:r>
      <w:r w:rsidR="007A1EB9" w:rsidRPr="00874E39">
        <w:t>The registered dispensary must notify the Department within one business day of receipt of a confirmed positive result to a lawfully administered substance abuse test</w:t>
      </w:r>
      <w:r w:rsidR="00FF0359" w:rsidRPr="00874E39">
        <w:t xml:space="preserve"> of its employees</w:t>
      </w:r>
      <w:r w:rsidR="007A1EB9" w:rsidRPr="00874E39">
        <w:t>.</w:t>
      </w:r>
    </w:p>
    <w:p w:rsidR="007A1EB9" w:rsidRPr="00874E39" w:rsidRDefault="007A1EB9" w:rsidP="004465C2">
      <w:pPr>
        <w:tabs>
          <w:tab w:val="left" w:pos="1560"/>
          <w:tab w:val="left" w:pos="2640"/>
          <w:tab w:val="left" w:pos="3840"/>
          <w:tab w:val="left" w:pos="5400"/>
        </w:tabs>
        <w:ind w:left="2640" w:hanging="1080"/>
      </w:pPr>
    </w:p>
    <w:p w:rsidR="007A1EB9" w:rsidRPr="00874E39" w:rsidRDefault="00F90E0D" w:rsidP="007D0FDF">
      <w:pPr>
        <w:ind w:left="2160" w:hanging="720"/>
      </w:pPr>
      <w:r w:rsidRPr="00874E39">
        <w:rPr>
          <w:b/>
        </w:rPr>
        <w:t>e</w:t>
      </w:r>
      <w:r w:rsidR="007A1EB9" w:rsidRPr="00874E39">
        <w:rPr>
          <w:b/>
        </w:rPr>
        <w:t>.</w:t>
      </w:r>
      <w:r w:rsidR="007A1EB9" w:rsidRPr="00874E39">
        <w:tab/>
      </w:r>
      <w:r w:rsidR="007A1EB9" w:rsidRPr="00874E39">
        <w:rPr>
          <w:b/>
        </w:rPr>
        <w:t xml:space="preserve">Repeat failure of drug test. </w:t>
      </w:r>
      <w:r w:rsidR="007A1EB9" w:rsidRPr="00874E39">
        <w:t>The Department shall refuse to issue or renew a registry identification card to a person who within the 12 months prior to the date of application has had a confirmed positive result to a lawfully administered substance abuse test that occurred within 12 months of another confirmed positive result. This does not apply if that individual failed the drug test solely because of the presence of marijuana in the confirmed positive test result and that person is a qualifying patient.</w:t>
      </w:r>
    </w:p>
    <w:p w:rsidR="007A1EB9" w:rsidRPr="00874E39" w:rsidRDefault="007A1EB9" w:rsidP="004465C2">
      <w:pPr>
        <w:rPr>
          <w:rFonts w:ascii="Calibri" w:hAnsi="Calibri"/>
          <w:sz w:val="22"/>
          <w:szCs w:val="22"/>
        </w:rPr>
      </w:pPr>
    </w:p>
    <w:p w:rsidR="007A1EB9" w:rsidRPr="00874E39" w:rsidRDefault="00F90E0D" w:rsidP="007D0FDF">
      <w:pPr>
        <w:ind w:left="2160" w:hanging="720"/>
      </w:pPr>
      <w:r w:rsidRPr="00874E39">
        <w:rPr>
          <w:b/>
        </w:rPr>
        <w:t>f</w:t>
      </w:r>
      <w:r w:rsidR="007A1EB9" w:rsidRPr="00874E39">
        <w:rPr>
          <w:b/>
        </w:rPr>
        <w:t>.</w:t>
      </w:r>
      <w:r w:rsidR="007A1EB9" w:rsidRPr="00874E39">
        <w:tab/>
      </w:r>
      <w:r w:rsidR="007A1EB9" w:rsidRPr="00874E39">
        <w:rPr>
          <w:b/>
        </w:rPr>
        <w:t xml:space="preserve">Employee assistance program. </w:t>
      </w:r>
      <w:r w:rsidR="007A1EB9" w:rsidRPr="00874E39">
        <w:t>To provide opportunities to assist an employee with a substance abuse problem, the registered dispensary must have a contract with an approved Maine employee assistance program (EAP).</w:t>
      </w:r>
    </w:p>
    <w:p w:rsidR="007A1EB9" w:rsidRPr="00874E39" w:rsidRDefault="007A1EB9" w:rsidP="004465C2">
      <w:pPr>
        <w:ind w:left="2700" w:hanging="1080"/>
      </w:pPr>
    </w:p>
    <w:p w:rsidR="00DA05AD" w:rsidRPr="00874E39" w:rsidRDefault="00F90E0D" w:rsidP="004465C2">
      <w:pPr>
        <w:tabs>
          <w:tab w:val="left" w:pos="1440"/>
          <w:tab w:val="left" w:pos="1620"/>
        </w:tabs>
        <w:ind w:left="1440" w:hanging="720"/>
      </w:pPr>
      <w:r w:rsidRPr="00874E39">
        <w:rPr>
          <w:b/>
        </w:rPr>
        <w:t>6</w:t>
      </w:r>
      <w:r w:rsidR="000F6941">
        <w:rPr>
          <w:b/>
        </w:rPr>
        <w:t>.</w:t>
      </w:r>
      <w:r w:rsidR="00DA05AD" w:rsidRPr="00874E39">
        <w:rPr>
          <w:b/>
        </w:rPr>
        <w:tab/>
        <w:t>Personnel Files.</w:t>
      </w:r>
      <w:r w:rsidR="00DA05AD" w:rsidRPr="00874E39">
        <w:t xml:space="preserve"> The registered dispensary must maintain a confidential personnel file on each principal officer, board member and employee. The personnel files shall include at least the following information:</w:t>
      </w:r>
    </w:p>
    <w:p w:rsidR="00DA05AD" w:rsidRPr="00874E39" w:rsidRDefault="00DA05AD" w:rsidP="004465C2">
      <w:pPr>
        <w:tabs>
          <w:tab w:val="left" w:pos="720"/>
        </w:tabs>
        <w:ind w:left="720" w:hanging="720"/>
        <w:rPr>
          <w:strike/>
        </w:rPr>
      </w:pPr>
    </w:p>
    <w:p w:rsidR="00DA05AD" w:rsidRPr="00874E39" w:rsidRDefault="007D19AA" w:rsidP="007D0FDF">
      <w:pPr>
        <w:ind w:left="2160" w:hanging="720"/>
        <w:rPr>
          <w:strike/>
        </w:rPr>
      </w:pPr>
      <w:r w:rsidRPr="00874E39">
        <w:rPr>
          <w:b/>
        </w:rPr>
        <w:t>a.</w:t>
      </w:r>
      <w:r w:rsidR="00DA05AD" w:rsidRPr="00874E39">
        <w:tab/>
        <w:t xml:space="preserve">Documentation of </w:t>
      </w:r>
      <w:r w:rsidR="00B9532B" w:rsidRPr="00874E39">
        <w:t>S</w:t>
      </w:r>
      <w:r w:rsidR="00DA05AD" w:rsidRPr="00874E39">
        <w:t xml:space="preserve">tate </w:t>
      </w:r>
      <w:r w:rsidR="00B9532B" w:rsidRPr="00874E39">
        <w:t xml:space="preserve">of Maine </w:t>
      </w:r>
      <w:r w:rsidR="00DA05AD" w:rsidRPr="00874E39">
        <w:t xml:space="preserve">residency for each </w:t>
      </w:r>
      <w:r w:rsidR="00B9532B" w:rsidRPr="00874E39">
        <w:t xml:space="preserve">employee, </w:t>
      </w:r>
      <w:r w:rsidR="00DA05AD" w:rsidRPr="00874E39">
        <w:t>principal officer and board member.</w:t>
      </w:r>
    </w:p>
    <w:p w:rsidR="00DA05AD" w:rsidRPr="00874E39" w:rsidRDefault="00DA05AD" w:rsidP="004465C2">
      <w:pPr>
        <w:tabs>
          <w:tab w:val="left" w:pos="1560"/>
          <w:tab w:val="left" w:pos="2640"/>
        </w:tabs>
        <w:ind w:left="2640" w:hanging="1080"/>
        <w:rPr>
          <w:strike/>
        </w:rPr>
      </w:pPr>
    </w:p>
    <w:p w:rsidR="00DA05AD" w:rsidRPr="00874E39" w:rsidRDefault="007D19AA" w:rsidP="000F6941">
      <w:pPr>
        <w:tabs>
          <w:tab w:val="left" w:pos="1440"/>
          <w:tab w:val="left" w:pos="2700"/>
        </w:tabs>
        <w:ind w:left="2160" w:right="-90" w:hanging="720"/>
        <w:rPr>
          <w:strike/>
        </w:rPr>
      </w:pPr>
      <w:r w:rsidRPr="00874E39">
        <w:rPr>
          <w:b/>
        </w:rPr>
        <w:t>b.</w:t>
      </w:r>
      <w:r w:rsidR="00DA05AD" w:rsidRPr="00874E39">
        <w:tab/>
        <w:t xml:space="preserve">Copy of current dispensary registry identification card and copy of a Maine driver’s license of other </w:t>
      </w:r>
      <w:r w:rsidR="00B9532B" w:rsidRPr="00874E39">
        <w:t xml:space="preserve">Maine- </w:t>
      </w:r>
      <w:r w:rsidR="00DA05AD" w:rsidRPr="00874E39">
        <w:t>issued photo</w:t>
      </w:r>
      <w:r w:rsidR="00B9532B" w:rsidRPr="00874E39">
        <w:t>graphic</w:t>
      </w:r>
      <w:r w:rsidR="00DA05AD" w:rsidRPr="00874E39">
        <w:t xml:space="preserve"> identification card.</w:t>
      </w:r>
    </w:p>
    <w:p w:rsidR="00DA05AD" w:rsidRPr="00874E39" w:rsidRDefault="00DA05AD" w:rsidP="004465C2">
      <w:pPr>
        <w:tabs>
          <w:tab w:val="left" w:pos="1560"/>
          <w:tab w:val="left" w:pos="2640"/>
        </w:tabs>
        <w:ind w:left="2520" w:hanging="720"/>
        <w:rPr>
          <w:strike/>
        </w:rPr>
      </w:pPr>
    </w:p>
    <w:p w:rsidR="00DA05AD" w:rsidRPr="00874E39" w:rsidRDefault="007D19AA" w:rsidP="007D0FDF">
      <w:pPr>
        <w:ind w:left="2160" w:hanging="720"/>
        <w:rPr>
          <w:strike/>
        </w:rPr>
      </w:pPr>
      <w:r w:rsidRPr="00874E39">
        <w:rPr>
          <w:b/>
        </w:rPr>
        <w:t>c.</w:t>
      </w:r>
      <w:r w:rsidR="00DA05AD" w:rsidRPr="00874E39">
        <w:tab/>
        <w:t>Employment application and required documentation.</w:t>
      </w:r>
    </w:p>
    <w:p w:rsidR="00DA05AD" w:rsidRPr="00874E39" w:rsidRDefault="00DA05AD" w:rsidP="004465C2">
      <w:pPr>
        <w:tabs>
          <w:tab w:val="left" w:pos="1560"/>
          <w:tab w:val="left" w:pos="2640"/>
        </w:tabs>
        <w:ind w:left="2640" w:hanging="1080"/>
        <w:rPr>
          <w:strike/>
        </w:rPr>
      </w:pPr>
    </w:p>
    <w:p w:rsidR="00DA05AD" w:rsidRDefault="007D19AA" w:rsidP="007D0FDF">
      <w:pPr>
        <w:ind w:left="2160" w:hanging="720"/>
      </w:pPr>
      <w:r w:rsidRPr="00874E39">
        <w:rPr>
          <w:b/>
        </w:rPr>
        <w:t>d.</w:t>
      </w:r>
      <w:r w:rsidR="00DA05AD" w:rsidRPr="00874E39">
        <w:tab/>
        <w:t>Documented verification of references.</w:t>
      </w:r>
    </w:p>
    <w:p w:rsidR="000F6941" w:rsidRPr="00874E39" w:rsidRDefault="000F6941" w:rsidP="007D0FDF">
      <w:pPr>
        <w:ind w:left="2160" w:hanging="720"/>
        <w:rPr>
          <w:strike/>
        </w:rPr>
      </w:pPr>
    </w:p>
    <w:p w:rsidR="00DA05AD" w:rsidRPr="00874E39" w:rsidRDefault="007D19AA" w:rsidP="007D0FDF">
      <w:pPr>
        <w:tabs>
          <w:tab w:val="left" w:pos="1440"/>
          <w:tab w:val="left" w:pos="2160"/>
        </w:tabs>
        <w:ind w:left="2700" w:hanging="1260"/>
        <w:rPr>
          <w:strike/>
        </w:rPr>
      </w:pPr>
      <w:r w:rsidRPr="00874E39">
        <w:rPr>
          <w:b/>
        </w:rPr>
        <w:t>e.</w:t>
      </w:r>
      <w:r w:rsidR="00DA05AD" w:rsidRPr="00874E39">
        <w:tab/>
        <w:t>Documentation of background checks.</w:t>
      </w:r>
    </w:p>
    <w:p w:rsidR="00DA05AD" w:rsidRPr="00874E39" w:rsidRDefault="00DA05AD" w:rsidP="004465C2">
      <w:pPr>
        <w:tabs>
          <w:tab w:val="left" w:pos="1560"/>
          <w:tab w:val="left" w:pos="2640"/>
        </w:tabs>
        <w:ind w:left="2640" w:hanging="720"/>
        <w:rPr>
          <w:strike/>
        </w:rPr>
      </w:pPr>
    </w:p>
    <w:p w:rsidR="00DA05AD" w:rsidRPr="00874E39" w:rsidRDefault="00DA05AD" w:rsidP="000F6941">
      <w:pPr>
        <w:tabs>
          <w:tab w:val="left" w:pos="1440"/>
          <w:tab w:val="left" w:pos="2160"/>
        </w:tabs>
        <w:ind w:left="1440" w:hanging="2520"/>
        <w:rPr>
          <w:strike/>
        </w:rPr>
      </w:pPr>
      <w:r w:rsidRPr="00874E39">
        <w:tab/>
      </w:r>
      <w:r w:rsidR="007D19AA" w:rsidRPr="00874E39">
        <w:rPr>
          <w:b/>
        </w:rPr>
        <w:t>f.</w:t>
      </w:r>
      <w:r w:rsidR="000F6941">
        <w:rPr>
          <w:b/>
        </w:rPr>
        <w:tab/>
      </w:r>
      <w:r w:rsidRPr="00874E39">
        <w:t>Job description or employment contract.</w:t>
      </w:r>
    </w:p>
    <w:p w:rsidR="00DA05AD" w:rsidRPr="00874E39" w:rsidRDefault="00DA05AD" w:rsidP="004465C2">
      <w:pPr>
        <w:tabs>
          <w:tab w:val="left" w:pos="1560"/>
          <w:tab w:val="left" w:pos="2640"/>
        </w:tabs>
        <w:ind w:hanging="720"/>
        <w:rPr>
          <w:strike/>
        </w:rPr>
      </w:pPr>
    </w:p>
    <w:p w:rsidR="00DA05AD" w:rsidRPr="00874E39" w:rsidRDefault="007D0FDF" w:rsidP="007D0FDF">
      <w:pPr>
        <w:tabs>
          <w:tab w:val="left" w:pos="1440"/>
        </w:tabs>
        <w:ind w:left="2160" w:hanging="2160"/>
        <w:rPr>
          <w:strike/>
        </w:rPr>
      </w:pPr>
      <w:r w:rsidRPr="00874E39">
        <w:tab/>
      </w:r>
      <w:r w:rsidR="007D19AA" w:rsidRPr="00874E39">
        <w:rPr>
          <w:b/>
        </w:rPr>
        <w:t>g.</w:t>
      </w:r>
      <w:r w:rsidRPr="00874E39">
        <w:tab/>
      </w:r>
      <w:r w:rsidR="00DA05AD" w:rsidRPr="00874E39">
        <w:t>Documentation of training, including training regarding</w:t>
      </w:r>
      <w:r w:rsidR="005C0DC7">
        <w:t xml:space="preserve"> </w:t>
      </w:r>
      <w:r w:rsidR="00DA05AD" w:rsidRPr="00874E39">
        <w:t>confidentiality requirements.</w:t>
      </w:r>
    </w:p>
    <w:p w:rsidR="00DA05AD" w:rsidRPr="00874E39" w:rsidRDefault="00DA05AD" w:rsidP="004465C2">
      <w:pPr>
        <w:tabs>
          <w:tab w:val="left" w:pos="1560"/>
          <w:tab w:val="left" w:pos="2640"/>
        </w:tabs>
        <w:ind w:hanging="720"/>
        <w:rPr>
          <w:strike/>
        </w:rPr>
      </w:pPr>
    </w:p>
    <w:p w:rsidR="00DA05AD" w:rsidRPr="00874E39" w:rsidRDefault="007D19AA" w:rsidP="007D0FDF">
      <w:pPr>
        <w:tabs>
          <w:tab w:val="left" w:pos="1440"/>
        </w:tabs>
        <w:ind w:left="1440"/>
        <w:rPr>
          <w:strike/>
        </w:rPr>
      </w:pPr>
      <w:r w:rsidRPr="00874E39">
        <w:rPr>
          <w:b/>
        </w:rPr>
        <w:t>h.</w:t>
      </w:r>
      <w:r w:rsidR="007D0FDF" w:rsidRPr="00874E39">
        <w:tab/>
      </w:r>
      <w:r w:rsidR="00DA05AD" w:rsidRPr="00874E39">
        <w:t>Documentation of periodic performance evaluations.</w:t>
      </w:r>
    </w:p>
    <w:p w:rsidR="00DA05AD" w:rsidRPr="00874E39" w:rsidRDefault="00DA05AD" w:rsidP="004465C2">
      <w:pPr>
        <w:tabs>
          <w:tab w:val="left" w:pos="1560"/>
          <w:tab w:val="left" w:pos="2640"/>
        </w:tabs>
        <w:ind w:hanging="720"/>
        <w:rPr>
          <w:strike/>
        </w:rPr>
      </w:pPr>
    </w:p>
    <w:p w:rsidR="00DA05AD" w:rsidRPr="00874E39" w:rsidRDefault="00DA05AD" w:rsidP="007D0FDF">
      <w:pPr>
        <w:tabs>
          <w:tab w:val="left" w:pos="1440"/>
          <w:tab w:val="left" w:pos="2160"/>
        </w:tabs>
        <w:ind w:hanging="720"/>
        <w:rPr>
          <w:strike/>
        </w:rPr>
      </w:pPr>
      <w:r w:rsidRPr="00874E39">
        <w:tab/>
      </w:r>
      <w:r w:rsidR="007D0FDF" w:rsidRPr="00874E39">
        <w:tab/>
      </w:r>
      <w:r w:rsidR="007D19AA" w:rsidRPr="00874E39">
        <w:rPr>
          <w:b/>
        </w:rPr>
        <w:t>i.</w:t>
      </w:r>
      <w:r w:rsidR="007D0FDF" w:rsidRPr="00874E39">
        <w:tab/>
      </w:r>
      <w:r w:rsidRPr="00874E39">
        <w:t>Documentation of disciplinary actions.</w:t>
      </w:r>
    </w:p>
    <w:p w:rsidR="00DA05AD" w:rsidRPr="00874E39" w:rsidRDefault="00DA05AD" w:rsidP="004465C2">
      <w:pPr>
        <w:tabs>
          <w:tab w:val="left" w:pos="1560"/>
          <w:tab w:val="left" w:pos="2640"/>
        </w:tabs>
        <w:ind w:hanging="720"/>
        <w:rPr>
          <w:strike/>
        </w:rPr>
      </w:pPr>
    </w:p>
    <w:p w:rsidR="00DA05AD" w:rsidRPr="00874E39" w:rsidRDefault="007D19AA" w:rsidP="007D0FDF">
      <w:pPr>
        <w:tabs>
          <w:tab w:val="left" w:pos="2160"/>
        </w:tabs>
        <w:ind w:left="720" w:firstLine="720"/>
        <w:rPr>
          <w:strike/>
        </w:rPr>
      </w:pPr>
      <w:r w:rsidRPr="00874E39">
        <w:rPr>
          <w:b/>
        </w:rPr>
        <w:t>j.</w:t>
      </w:r>
      <w:r w:rsidR="00DA05AD" w:rsidRPr="00874E39">
        <w:tab/>
        <w:t>Documented results of drug tests.</w:t>
      </w:r>
    </w:p>
    <w:p w:rsidR="00DA05AD" w:rsidRPr="00874E39" w:rsidRDefault="00DA05AD" w:rsidP="004465C2">
      <w:pPr>
        <w:ind w:left="1440" w:hanging="720"/>
        <w:rPr>
          <w:b/>
        </w:rPr>
      </w:pPr>
    </w:p>
    <w:p w:rsidR="007566E1" w:rsidRPr="00874E39" w:rsidRDefault="00F90E0D" w:rsidP="004465C2">
      <w:pPr>
        <w:ind w:left="1440" w:hanging="720"/>
      </w:pPr>
      <w:r w:rsidRPr="00874E39">
        <w:rPr>
          <w:b/>
        </w:rPr>
        <w:t>7</w:t>
      </w:r>
      <w:r w:rsidR="00835277" w:rsidRPr="00874E39">
        <w:rPr>
          <w:b/>
        </w:rPr>
        <w:t>.</w:t>
      </w:r>
      <w:r w:rsidR="00FE63C9" w:rsidRPr="00874E39">
        <w:rPr>
          <w:b/>
        </w:rPr>
        <w:tab/>
      </w:r>
      <w:r w:rsidR="007566E1" w:rsidRPr="00874E39">
        <w:rPr>
          <w:b/>
        </w:rPr>
        <w:t>Business records.</w:t>
      </w:r>
      <w:r w:rsidR="007566E1" w:rsidRPr="00874E39">
        <w:t xml:space="preserve"> Registered dispensaries must maintain business records including manual or computerized records of assets and liabilities, tax returns, contracts, board meeting minutes reflecting actions of the board, monetary transactions, various journals, ledgers, and supporting documents, including agreements, checks, invoices and vouchers which the dispensary keeps as its</w:t>
      </w:r>
      <w:r w:rsidR="00FC1378" w:rsidRPr="00874E39">
        <w:t xml:space="preserve"> </w:t>
      </w:r>
      <w:r w:rsidR="007566E1" w:rsidRPr="00874E39">
        <w:t xml:space="preserve">books of accounts. All business records must be </w:t>
      </w:r>
      <w:r w:rsidR="00E31FC2" w:rsidRPr="00874E39">
        <w:t xml:space="preserve">available upon request by the </w:t>
      </w:r>
      <w:r w:rsidR="00226B4A" w:rsidRPr="00874E39">
        <w:t>D</w:t>
      </w:r>
      <w:r w:rsidR="00E31FC2" w:rsidRPr="00874E39">
        <w:t xml:space="preserve">epartment and </w:t>
      </w:r>
      <w:r w:rsidR="007566E1" w:rsidRPr="00874E39">
        <w:t xml:space="preserve">maintained and retained for </w:t>
      </w:r>
      <w:r w:rsidR="000B1E98" w:rsidRPr="00874E39">
        <w:t>six</w:t>
      </w:r>
      <w:r w:rsidR="007566E1" w:rsidRPr="00874E39">
        <w:t xml:space="preserve"> years.</w:t>
      </w:r>
    </w:p>
    <w:p w:rsidR="007566E1" w:rsidRPr="00874E39" w:rsidRDefault="007566E1" w:rsidP="004465C2">
      <w:pPr>
        <w:tabs>
          <w:tab w:val="left" w:pos="1560"/>
        </w:tabs>
        <w:ind w:left="1560" w:hanging="840"/>
      </w:pPr>
    </w:p>
    <w:p w:rsidR="007F480E" w:rsidRPr="00874E39" w:rsidRDefault="00835277" w:rsidP="004465C2">
      <w:pPr>
        <w:ind w:left="2160" w:hanging="720"/>
      </w:pPr>
      <w:r w:rsidRPr="00874E39">
        <w:rPr>
          <w:b/>
        </w:rPr>
        <w:t>a</w:t>
      </w:r>
      <w:r w:rsidR="00231CA2" w:rsidRPr="00874E39">
        <w:rPr>
          <w:b/>
        </w:rPr>
        <w:t>.</w:t>
      </w:r>
      <w:r w:rsidR="00977912" w:rsidRPr="00874E39">
        <w:rPr>
          <w:b/>
        </w:rPr>
        <w:tab/>
      </w:r>
      <w:r w:rsidR="00FF4676" w:rsidRPr="00874E39">
        <w:rPr>
          <w:b/>
        </w:rPr>
        <w:t>Transaction</w:t>
      </w:r>
      <w:r w:rsidR="007566E1" w:rsidRPr="00874E39">
        <w:rPr>
          <w:b/>
        </w:rPr>
        <w:t xml:space="preserve"> record. </w:t>
      </w:r>
      <w:r w:rsidR="007566E1" w:rsidRPr="00874E39">
        <w:t xml:space="preserve">Business records include the sales record that indicates the name of the qualifying patient or primary caregiver to whom marijuana has been distributed, </w:t>
      </w:r>
      <w:r w:rsidR="005731D8" w:rsidRPr="00874E39">
        <w:t xml:space="preserve">sold or donated, </w:t>
      </w:r>
      <w:r w:rsidR="007566E1" w:rsidRPr="00874E39">
        <w:t>including the quantity and form. The sales record must indicate the sale price of the product.</w:t>
      </w:r>
    </w:p>
    <w:p w:rsidR="007F480E" w:rsidRPr="00874E39" w:rsidRDefault="007F480E" w:rsidP="004465C2">
      <w:pPr>
        <w:ind w:left="2700" w:hanging="1080"/>
      </w:pPr>
    </w:p>
    <w:p w:rsidR="00C94B35" w:rsidRPr="00874E39" w:rsidRDefault="00835277" w:rsidP="004465C2">
      <w:pPr>
        <w:ind w:left="2160" w:hanging="720"/>
      </w:pPr>
      <w:r w:rsidRPr="00874E39">
        <w:rPr>
          <w:b/>
        </w:rPr>
        <w:t>b.</w:t>
      </w:r>
      <w:r w:rsidR="007F480E" w:rsidRPr="00874E39">
        <w:tab/>
      </w:r>
      <w:r w:rsidR="000B1E98" w:rsidRPr="00874E39">
        <w:rPr>
          <w:b/>
        </w:rPr>
        <w:t>Record of a</w:t>
      </w:r>
      <w:r w:rsidR="00E31FC2" w:rsidRPr="00874E39">
        <w:rPr>
          <w:b/>
        </w:rPr>
        <w:t xml:space="preserve">cquisition. </w:t>
      </w:r>
      <w:r w:rsidR="00E31FC2" w:rsidRPr="00874E39">
        <w:t xml:space="preserve">The dispensary records </w:t>
      </w:r>
      <w:r w:rsidR="00DA05AD" w:rsidRPr="00874E39">
        <w:t xml:space="preserve">must </w:t>
      </w:r>
      <w:r w:rsidR="00E31FC2" w:rsidRPr="00874E39">
        <w:t>include the marijuana and marijuana products acquired</w:t>
      </w:r>
      <w:r w:rsidRPr="00874E39">
        <w:t xml:space="preserve"> </w:t>
      </w:r>
      <w:r w:rsidR="00E31FC2" w:rsidRPr="00874E39">
        <w:t xml:space="preserve">by the dispensary as set out in statute and rule. </w:t>
      </w:r>
    </w:p>
    <w:p w:rsidR="00E31FC2" w:rsidRPr="00874E39" w:rsidRDefault="00E31FC2" w:rsidP="004465C2">
      <w:pPr>
        <w:ind w:left="2700" w:hanging="1080"/>
      </w:pPr>
    </w:p>
    <w:p w:rsidR="00DA05AD" w:rsidRPr="00874E39" w:rsidRDefault="00835277" w:rsidP="004465C2">
      <w:pPr>
        <w:ind w:left="2160" w:hanging="720"/>
      </w:pPr>
      <w:r w:rsidRPr="00874E39">
        <w:rPr>
          <w:b/>
        </w:rPr>
        <w:t>c.</w:t>
      </w:r>
      <w:r w:rsidRPr="00874E39">
        <w:rPr>
          <w:b/>
        </w:rPr>
        <w:tab/>
      </w:r>
      <w:r w:rsidR="007F480E" w:rsidRPr="00874E39">
        <w:rPr>
          <w:b/>
        </w:rPr>
        <w:t xml:space="preserve">Record of samples. </w:t>
      </w:r>
      <w:r w:rsidR="007F480E" w:rsidRPr="00874E39">
        <w:t>The dispensary must maintain record</w:t>
      </w:r>
      <w:r w:rsidR="00DA05AD" w:rsidRPr="00874E39">
        <w:t xml:space="preserve"> </w:t>
      </w:r>
      <w:r w:rsidR="007F480E" w:rsidRPr="00874E39">
        <w:t>of samples provided for quality control, testing</w:t>
      </w:r>
      <w:r w:rsidR="00FE2692" w:rsidRPr="00874E39">
        <w:t xml:space="preserve"> </w:t>
      </w:r>
      <w:r w:rsidR="007F480E" w:rsidRPr="00874E39">
        <w:t>or research</w:t>
      </w:r>
      <w:r w:rsidR="00B63F3B" w:rsidRPr="00874E39">
        <w:t xml:space="preserve"> and development</w:t>
      </w:r>
      <w:r w:rsidR="007F480E" w:rsidRPr="00874E39">
        <w:t xml:space="preserve"> purposes.</w:t>
      </w:r>
    </w:p>
    <w:p w:rsidR="00DA05AD" w:rsidRPr="00874E39" w:rsidRDefault="00DA05AD" w:rsidP="004465C2">
      <w:pPr>
        <w:ind w:left="2160" w:hanging="720"/>
      </w:pPr>
    </w:p>
    <w:p w:rsidR="00FC1378" w:rsidRPr="00874E39" w:rsidRDefault="000F6941" w:rsidP="004465C2">
      <w:pPr>
        <w:ind w:left="2160" w:hanging="720"/>
      </w:pPr>
      <w:r>
        <w:rPr>
          <w:b/>
        </w:rPr>
        <w:t>d.</w:t>
      </w:r>
      <w:r w:rsidR="00DA05AD" w:rsidRPr="00874E39">
        <w:rPr>
          <w:b/>
        </w:rPr>
        <w:tab/>
      </w:r>
      <w:r w:rsidR="007566E1" w:rsidRPr="00874E39">
        <w:rPr>
          <w:b/>
        </w:rPr>
        <w:t xml:space="preserve">Record of disposal of marijuana. </w:t>
      </w:r>
      <w:r w:rsidR="007566E1" w:rsidRPr="00874E39">
        <w:t xml:space="preserve">The registered dispensary must create and maintain records of the disposal of marijuana </w:t>
      </w:r>
      <w:r w:rsidR="00D73352" w:rsidRPr="00874E39">
        <w:t xml:space="preserve">including </w:t>
      </w:r>
      <w:r w:rsidR="009405B6" w:rsidRPr="00874E39">
        <w:t xml:space="preserve">marijuana </w:t>
      </w:r>
      <w:r w:rsidR="007566E1" w:rsidRPr="00874E39">
        <w:t>not distributed</w:t>
      </w:r>
      <w:r w:rsidR="009405B6" w:rsidRPr="00874E39">
        <w:t xml:space="preserve"> </w:t>
      </w:r>
      <w:r w:rsidR="007566E1" w:rsidRPr="00874E39">
        <w:t>by the dispensary.</w:t>
      </w:r>
    </w:p>
    <w:p w:rsidR="007566E1" w:rsidRPr="00874E39" w:rsidRDefault="007566E1" w:rsidP="004465C2">
      <w:pPr>
        <w:tabs>
          <w:tab w:val="left" w:pos="1560"/>
          <w:tab w:val="left" w:pos="2640"/>
        </w:tabs>
        <w:ind w:left="1560" w:hanging="840"/>
      </w:pPr>
    </w:p>
    <w:p w:rsidR="007566E1" w:rsidRPr="00874E39" w:rsidRDefault="00F90E0D" w:rsidP="000F6941">
      <w:pPr>
        <w:ind w:left="1440" w:hanging="720"/>
      </w:pPr>
      <w:r w:rsidRPr="00874E39">
        <w:rPr>
          <w:b/>
        </w:rPr>
        <w:t>8</w:t>
      </w:r>
      <w:r w:rsidR="00835277" w:rsidRPr="00874E39">
        <w:rPr>
          <w:b/>
        </w:rPr>
        <w:t>.</w:t>
      </w:r>
      <w:r w:rsidR="002518FF" w:rsidRPr="00874E39">
        <w:rPr>
          <w:b/>
        </w:rPr>
        <w:tab/>
      </w:r>
      <w:r w:rsidR="007566E1" w:rsidRPr="00874E39">
        <w:rPr>
          <w:b/>
        </w:rPr>
        <w:t xml:space="preserve">Record of current patients. </w:t>
      </w:r>
      <w:r w:rsidR="007566E1" w:rsidRPr="00874E39">
        <w:t xml:space="preserve">The registered dispensary must keep on file and available for </w:t>
      </w:r>
      <w:r w:rsidR="000B1E98" w:rsidRPr="00874E39">
        <w:t>D</w:t>
      </w:r>
      <w:r w:rsidR="007566E1" w:rsidRPr="00874E39">
        <w:t xml:space="preserve">epartment inspection, upon request, a copy of each current patient’s registry identification card or, for non-registered qualifying patients, a copy of the </w:t>
      </w:r>
      <w:r w:rsidR="00BE5CA6" w:rsidRPr="00874E39">
        <w:t>medical provider written</w:t>
      </w:r>
      <w:r w:rsidR="007566E1" w:rsidRPr="00874E39">
        <w:t xml:space="preserve"> certification and the </w:t>
      </w:r>
      <w:r w:rsidR="000B1E98" w:rsidRPr="00874E39">
        <w:t>D</w:t>
      </w:r>
      <w:r w:rsidR="007566E1" w:rsidRPr="00874E39">
        <w:t>epartment-approved dispensary designation form, and the following:</w:t>
      </w:r>
    </w:p>
    <w:p w:rsidR="007566E1" w:rsidRPr="00874E39" w:rsidRDefault="007566E1" w:rsidP="004465C2">
      <w:pPr>
        <w:tabs>
          <w:tab w:val="left" w:pos="1560"/>
          <w:tab w:val="left" w:pos="2640"/>
        </w:tabs>
        <w:ind w:left="1560" w:hanging="840"/>
      </w:pPr>
    </w:p>
    <w:p w:rsidR="00FC1378" w:rsidRPr="00874E39" w:rsidRDefault="00835277" w:rsidP="004465C2">
      <w:pPr>
        <w:ind w:left="2160" w:hanging="720"/>
      </w:pPr>
      <w:r w:rsidRPr="00874E39">
        <w:rPr>
          <w:b/>
        </w:rPr>
        <w:t>a.</w:t>
      </w:r>
      <w:r w:rsidR="002518FF" w:rsidRPr="00874E39">
        <w:rPr>
          <w:b/>
        </w:rPr>
        <w:tab/>
      </w:r>
      <w:r w:rsidR="00EC1845" w:rsidRPr="00874E39">
        <w:t>A Maine</w:t>
      </w:r>
      <w:r w:rsidR="007566E1" w:rsidRPr="00874E39">
        <w:t xml:space="preserve"> driver’s license or</w:t>
      </w:r>
    </w:p>
    <w:p w:rsidR="007566E1" w:rsidRPr="00874E39" w:rsidRDefault="007566E1" w:rsidP="004465C2">
      <w:pPr>
        <w:tabs>
          <w:tab w:val="left" w:pos="2640"/>
        </w:tabs>
        <w:ind w:left="2520" w:hanging="1080"/>
      </w:pPr>
    </w:p>
    <w:p w:rsidR="007568C9" w:rsidRPr="00874E39" w:rsidRDefault="00835277" w:rsidP="004465C2">
      <w:pPr>
        <w:ind w:left="2160" w:hanging="720"/>
      </w:pPr>
      <w:r w:rsidRPr="00874E39">
        <w:rPr>
          <w:b/>
        </w:rPr>
        <w:t>b.</w:t>
      </w:r>
      <w:r w:rsidR="002518FF" w:rsidRPr="00874E39">
        <w:rPr>
          <w:b/>
        </w:rPr>
        <w:tab/>
      </w:r>
      <w:r w:rsidR="007566E1" w:rsidRPr="00874E39">
        <w:t xml:space="preserve">Other </w:t>
      </w:r>
      <w:r w:rsidR="00D97A0F" w:rsidRPr="00874E39">
        <w:t>Maine</w:t>
      </w:r>
      <w:r w:rsidR="007566E1" w:rsidRPr="00874E39">
        <w:t>-issued photo</w:t>
      </w:r>
      <w:r w:rsidR="00B046E8" w:rsidRPr="00874E39">
        <w:t>graphic</w:t>
      </w:r>
      <w:r w:rsidR="007566E1" w:rsidRPr="00874E39">
        <w:t xml:space="preserve"> identification</w:t>
      </w:r>
      <w:r w:rsidR="007568C9" w:rsidRPr="00874E39">
        <w:t>, and</w:t>
      </w:r>
    </w:p>
    <w:p w:rsidR="007568C9" w:rsidRPr="00874E39" w:rsidRDefault="007568C9" w:rsidP="004465C2">
      <w:pPr>
        <w:ind w:left="2700" w:hanging="1080"/>
      </w:pPr>
    </w:p>
    <w:p w:rsidR="007566E1" w:rsidRPr="00874E39" w:rsidRDefault="00835277" w:rsidP="004465C2">
      <w:pPr>
        <w:ind w:left="2160" w:hanging="720"/>
      </w:pPr>
      <w:r w:rsidRPr="00874E39">
        <w:rPr>
          <w:b/>
        </w:rPr>
        <w:t>c.</w:t>
      </w:r>
      <w:r w:rsidR="007568C9" w:rsidRPr="00874E39">
        <w:tab/>
      </w:r>
      <w:r w:rsidR="005E7CE0" w:rsidRPr="00874E39">
        <w:t xml:space="preserve">Verification of the patient’s </w:t>
      </w:r>
      <w:r w:rsidR="00F8465F" w:rsidRPr="00874E39">
        <w:t xml:space="preserve">designated </w:t>
      </w:r>
      <w:r w:rsidR="005E7CE0" w:rsidRPr="00874E39">
        <w:t>primary caregiver, if applicable</w:t>
      </w:r>
      <w:r w:rsidR="00F8465F" w:rsidRPr="00874E39">
        <w:t>,</w:t>
      </w:r>
      <w:r w:rsidR="005E7CE0" w:rsidRPr="00874E39">
        <w:t xml:space="preserve"> and o</w:t>
      </w:r>
      <w:r w:rsidR="006946D7" w:rsidRPr="00874E39">
        <w:t xml:space="preserve">ther documents </w:t>
      </w:r>
      <w:r w:rsidR="00522638" w:rsidRPr="00874E39">
        <w:t xml:space="preserve">required </w:t>
      </w:r>
      <w:r w:rsidR="006946D7" w:rsidRPr="00874E39">
        <w:t>to ensure compliance with th</w:t>
      </w:r>
      <w:r w:rsidR="00A83705" w:rsidRPr="00874E39">
        <w:t>is rule</w:t>
      </w:r>
      <w:r w:rsidR="006946D7" w:rsidRPr="00874E39">
        <w:t xml:space="preserve"> and the statute</w:t>
      </w:r>
      <w:r w:rsidR="007566E1" w:rsidRPr="00874E39">
        <w:t>.</w:t>
      </w:r>
    </w:p>
    <w:p w:rsidR="007D0FDF" w:rsidRPr="00874E39" w:rsidRDefault="007D0FDF" w:rsidP="004465C2">
      <w:pPr>
        <w:ind w:left="2160" w:hanging="720"/>
      </w:pPr>
    </w:p>
    <w:p w:rsidR="007566E1" w:rsidRPr="00874E39" w:rsidRDefault="002B1123" w:rsidP="004465C2">
      <w:pPr>
        <w:tabs>
          <w:tab w:val="left" w:pos="720"/>
        </w:tabs>
        <w:ind w:left="720" w:hanging="720"/>
        <w:rPr>
          <w:strike/>
        </w:rPr>
      </w:pPr>
      <w:r w:rsidRPr="00874E39">
        <w:rPr>
          <w:b/>
        </w:rPr>
        <w:t>P</w:t>
      </w:r>
      <w:r w:rsidR="00835277" w:rsidRPr="00874E39">
        <w:rPr>
          <w:b/>
        </w:rPr>
        <w:t>.</w:t>
      </w:r>
      <w:r w:rsidR="002518FF" w:rsidRPr="00874E39">
        <w:rPr>
          <w:b/>
        </w:rPr>
        <w:tab/>
      </w:r>
      <w:r w:rsidR="007566E1" w:rsidRPr="00874E39">
        <w:rPr>
          <w:b/>
        </w:rPr>
        <w:t xml:space="preserve">Inventory. </w:t>
      </w:r>
      <w:r w:rsidR="007566E1" w:rsidRPr="00874E39">
        <w:t xml:space="preserve">A registered dispensary is authorized to have </w:t>
      </w:r>
      <w:r w:rsidR="001A037B" w:rsidRPr="00874E39">
        <w:t>the amount designated to the registered dispensary by the qualifying patient</w:t>
      </w:r>
      <w:r w:rsidR="009405B6" w:rsidRPr="00874E39">
        <w:t>,</w:t>
      </w:r>
      <w:r w:rsidR="001A037B" w:rsidRPr="00874E39">
        <w:t xml:space="preserve"> that is</w:t>
      </w:r>
      <w:r w:rsidR="009405B6" w:rsidRPr="00874E39">
        <w:t>,</w:t>
      </w:r>
      <w:r w:rsidR="001A037B" w:rsidRPr="00874E39">
        <w:t xml:space="preserve"> </w:t>
      </w:r>
      <w:r w:rsidR="007566E1" w:rsidRPr="00874E39">
        <w:t>up to six mature marijuana plants and an incidental amount of marijuana per qualifying patient.</w:t>
      </w:r>
      <w:r w:rsidR="00637614" w:rsidRPr="00874E39">
        <w:rPr>
          <w:rFonts w:asciiTheme="minorHAnsi" w:eastAsiaTheme="minorHAnsi" w:hAnsiTheme="minorHAnsi" w:cstheme="minorBidi"/>
          <w:sz w:val="22"/>
          <w:szCs w:val="22"/>
        </w:rPr>
        <w:t xml:space="preserve"> </w:t>
      </w:r>
      <w:r w:rsidR="00637614" w:rsidRPr="00874E39">
        <w:t>The dispensary’s usual inventory supply must be based on the dispensary’s own cultivation and production</w:t>
      </w:r>
      <w:r w:rsidR="00DA05AD" w:rsidRPr="00874E39">
        <w:t>,</w:t>
      </w:r>
      <w:r w:rsidR="00637614" w:rsidRPr="00874E39">
        <w:t xml:space="preserve"> </w:t>
      </w:r>
      <w:r w:rsidR="003F0244" w:rsidRPr="00874E39">
        <w:t xml:space="preserve">and </w:t>
      </w:r>
      <w:r w:rsidR="00637614" w:rsidRPr="00874E39">
        <w:t xml:space="preserve">the needs of qualifying patients who have designated the dispensary to cultivate. The </w:t>
      </w:r>
      <w:r w:rsidR="00790104" w:rsidRPr="00874E39">
        <w:t>D</w:t>
      </w:r>
      <w:r w:rsidR="00637614" w:rsidRPr="00874E39">
        <w:t>epartment will not consider the absence of marijuana st</w:t>
      </w:r>
      <w:r w:rsidR="00FF4676" w:rsidRPr="00874E39">
        <w:t>rains</w:t>
      </w:r>
      <w:r w:rsidR="00637614" w:rsidRPr="00874E39">
        <w:t xml:space="preserve"> or products containing marijuana as an inventory interruption if the marijuana or </w:t>
      </w:r>
      <w:r w:rsidR="00AF3952" w:rsidRPr="00874E39">
        <w:t xml:space="preserve">marijuana </w:t>
      </w:r>
      <w:r w:rsidR="00637614" w:rsidRPr="00874E39">
        <w:t xml:space="preserve">product </w:t>
      </w:r>
      <w:r w:rsidR="005E7CE0" w:rsidRPr="00874E39">
        <w:t>has not been produced by the dispensary as</w:t>
      </w:r>
      <w:r w:rsidR="00637614" w:rsidRPr="00874E39">
        <w:t xml:space="preserve"> usual inventory</w:t>
      </w:r>
      <w:r w:rsidR="005E7CE0" w:rsidRPr="00874E39">
        <w:t>.</w:t>
      </w:r>
      <w:r w:rsidR="00637614" w:rsidRPr="00874E39">
        <w:t xml:space="preserve"> The dispensary must disclose to the qualifying patient </w:t>
      </w:r>
      <w:r w:rsidR="00FF4676" w:rsidRPr="00874E39">
        <w:t xml:space="preserve">if </w:t>
      </w:r>
      <w:r w:rsidR="00637614" w:rsidRPr="00874E39">
        <w:t>the patient is provided marijuana that was not cultivated or produced by the dispensary</w:t>
      </w:r>
      <w:r w:rsidR="00FF4676" w:rsidRPr="00874E39">
        <w:t>.</w:t>
      </w:r>
    </w:p>
    <w:p w:rsidR="007566E1" w:rsidRPr="00874E39" w:rsidRDefault="007566E1" w:rsidP="004465C2">
      <w:pPr>
        <w:tabs>
          <w:tab w:val="left" w:pos="720"/>
        </w:tabs>
        <w:ind w:left="720" w:hanging="720"/>
      </w:pPr>
    </w:p>
    <w:p w:rsidR="007566E1" w:rsidRPr="00874E39" w:rsidRDefault="00A63F79" w:rsidP="007D0FDF">
      <w:pPr>
        <w:ind w:left="1440" w:hanging="720"/>
      </w:pPr>
      <w:r w:rsidRPr="00874E39">
        <w:rPr>
          <w:b/>
        </w:rPr>
        <w:t>1.</w:t>
      </w:r>
      <w:r w:rsidR="006D684D" w:rsidRPr="00874E39">
        <w:tab/>
      </w:r>
      <w:r w:rsidRPr="00874E39">
        <w:rPr>
          <w:b/>
        </w:rPr>
        <w:t xml:space="preserve">Start-up Inventory. </w:t>
      </w:r>
      <w:r w:rsidR="007566E1" w:rsidRPr="00874E39">
        <w:t xml:space="preserve">During the first 60 days after </w:t>
      </w:r>
      <w:r w:rsidRPr="00874E39">
        <w:t>initial authorization</w:t>
      </w:r>
      <w:r w:rsidR="007566E1" w:rsidRPr="00874E39">
        <w:t xml:space="preserve">, </w:t>
      </w:r>
      <w:r w:rsidR="00BA43D2" w:rsidRPr="00874E39">
        <w:t xml:space="preserve">in order to build initial inventory, </w:t>
      </w:r>
      <w:r w:rsidR="007566E1" w:rsidRPr="00874E39">
        <w:t xml:space="preserve">a </w:t>
      </w:r>
      <w:r w:rsidRPr="00874E39">
        <w:t>newly</w:t>
      </w:r>
      <w:r w:rsidR="00B9532B" w:rsidRPr="00874E39">
        <w:t>-</w:t>
      </w:r>
      <w:r w:rsidR="007566E1" w:rsidRPr="00874E39">
        <w:t>registered dispensary</w:t>
      </w:r>
      <w:r w:rsidR="00BA43D2" w:rsidRPr="00874E39">
        <w:t xml:space="preserve"> without any qualifying patients, </w:t>
      </w:r>
      <w:r w:rsidR="007566E1" w:rsidRPr="00874E39">
        <w:t>may have 24 mature marijuana plants,</w:t>
      </w:r>
      <w:r w:rsidR="005C0DC7">
        <w:t xml:space="preserve"> </w:t>
      </w:r>
      <w:r w:rsidRPr="00874E39">
        <w:t xml:space="preserve">and </w:t>
      </w:r>
      <w:r w:rsidR="00BA43D2" w:rsidRPr="00874E39">
        <w:t>the</w:t>
      </w:r>
      <w:r w:rsidRPr="00874E39">
        <w:t xml:space="preserve"> amount of </w:t>
      </w:r>
      <w:r w:rsidR="007566E1" w:rsidRPr="00874E39">
        <w:t xml:space="preserve">incidental marijuana and </w:t>
      </w:r>
      <w:r w:rsidRPr="00874E39">
        <w:t>nonflowering</w:t>
      </w:r>
      <w:r w:rsidR="007566E1" w:rsidRPr="00874E39">
        <w:t xml:space="preserve"> plants </w:t>
      </w:r>
      <w:r w:rsidR="00BA43D2" w:rsidRPr="00874E39">
        <w:t xml:space="preserve">that is </w:t>
      </w:r>
      <w:r w:rsidRPr="00874E39">
        <w:t>permitted for</w:t>
      </w:r>
      <w:r w:rsidR="00BA43D2" w:rsidRPr="00874E39">
        <w:t xml:space="preserve"> a maximum</w:t>
      </w:r>
      <w:r w:rsidRPr="00874E39">
        <w:t xml:space="preserve"> </w:t>
      </w:r>
      <w:r w:rsidR="00B9532B" w:rsidRPr="00874E39">
        <w:t xml:space="preserve">of </w:t>
      </w:r>
      <w:r w:rsidR="00BA43D2" w:rsidRPr="00874E39">
        <w:t>five</w:t>
      </w:r>
      <w:r w:rsidRPr="00874E39">
        <w:t xml:space="preserve"> patient</w:t>
      </w:r>
      <w:r w:rsidR="00BA43D2" w:rsidRPr="00874E39">
        <w:t>s</w:t>
      </w:r>
      <w:r w:rsidR="007566E1" w:rsidRPr="00874E39">
        <w:t>.</w:t>
      </w:r>
      <w:r w:rsidR="002D52DC" w:rsidRPr="00874E39">
        <w:t xml:space="preserve"> </w:t>
      </w:r>
    </w:p>
    <w:p w:rsidR="007566E1" w:rsidRPr="00874E39" w:rsidRDefault="007566E1" w:rsidP="004465C2">
      <w:pPr>
        <w:ind w:left="1620" w:hanging="900"/>
        <w:rPr>
          <w:b/>
        </w:rPr>
      </w:pPr>
    </w:p>
    <w:p w:rsidR="00FC1378" w:rsidRPr="00874E39" w:rsidRDefault="00A63F79" w:rsidP="004465C2">
      <w:pPr>
        <w:ind w:left="1440" w:hanging="720"/>
      </w:pPr>
      <w:r w:rsidRPr="00874E39">
        <w:rPr>
          <w:b/>
        </w:rPr>
        <w:t>2</w:t>
      </w:r>
      <w:r w:rsidR="00835277" w:rsidRPr="00874E39">
        <w:rPr>
          <w:b/>
        </w:rPr>
        <w:t>.</w:t>
      </w:r>
      <w:r w:rsidR="00CF57F3" w:rsidRPr="00874E39">
        <w:rPr>
          <w:b/>
        </w:rPr>
        <w:tab/>
      </w:r>
      <w:r w:rsidR="00835277" w:rsidRPr="00874E39">
        <w:rPr>
          <w:b/>
        </w:rPr>
        <w:t xml:space="preserve">Inventory reduction. </w:t>
      </w:r>
      <w:r w:rsidR="007566E1" w:rsidRPr="00874E39">
        <w:t xml:space="preserve">When there is a decrease in the number of patients who have designated the dispensary to cultivate marijuana, the dispensary shall have </w:t>
      </w:r>
      <w:r w:rsidR="0076749E" w:rsidRPr="00874E39">
        <w:t xml:space="preserve">ten </w:t>
      </w:r>
      <w:r w:rsidR="007566E1" w:rsidRPr="00874E39">
        <w:t xml:space="preserve">business days to adjust the inventory to meet the requirements of </w:t>
      </w:r>
      <w:r w:rsidR="00B046E8" w:rsidRPr="00874E39">
        <w:t>th</w:t>
      </w:r>
      <w:r w:rsidR="00A83705" w:rsidRPr="00874E39">
        <w:t>is rule</w:t>
      </w:r>
      <w:r w:rsidR="00CF57F3" w:rsidRPr="00874E39">
        <w:t xml:space="preserve"> and the statute</w:t>
      </w:r>
      <w:r w:rsidR="007566E1" w:rsidRPr="00874E39">
        <w:t>.</w:t>
      </w:r>
    </w:p>
    <w:p w:rsidR="007566E1" w:rsidRPr="00874E39" w:rsidRDefault="007566E1" w:rsidP="004465C2">
      <w:pPr>
        <w:tabs>
          <w:tab w:val="left" w:pos="1560"/>
        </w:tabs>
        <w:ind w:left="1560" w:hanging="840"/>
      </w:pPr>
    </w:p>
    <w:p w:rsidR="00FC1378" w:rsidRPr="00874E39" w:rsidRDefault="00A63F79" w:rsidP="004465C2">
      <w:pPr>
        <w:ind w:left="1440" w:hanging="720"/>
      </w:pPr>
      <w:r w:rsidRPr="00874E39">
        <w:rPr>
          <w:b/>
        </w:rPr>
        <w:t>3</w:t>
      </w:r>
      <w:r w:rsidR="00835277" w:rsidRPr="00874E39">
        <w:rPr>
          <w:b/>
        </w:rPr>
        <w:t>.</w:t>
      </w:r>
      <w:r w:rsidR="00835277" w:rsidRPr="00874E39">
        <w:rPr>
          <w:b/>
        </w:rPr>
        <w:tab/>
      </w:r>
      <w:r w:rsidR="007566E1" w:rsidRPr="00874E39">
        <w:rPr>
          <w:b/>
        </w:rPr>
        <w:t xml:space="preserve">Daily inventory. </w:t>
      </w:r>
      <w:r w:rsidR="007566E1" w:rsidRPr="00874E39">
        <w:t>Prepared marijuana must be kept under double lock and inventoried daily by two cardholders.</w:t>
      </w:r>
    </w:p>
    <w:p w:rsidR="00EE0030" w:rsidRPr="00874E39" w:rsidRDefault="00EE0030" w:rsidP="004465C2"/>
    <w:p w:rsidR="00FC1378" w:rsidRPr="00874E39" w:rsidRDefault="00EE0030" w:rsidP="004465C2">
      <w:pPr>
        <w:tabs>
          <w:tab w:val="left" w:pos="720"/>
          <w:tab w:val="left" w:pos="1620"/>
        </w:tabs>
        <w:ind w:left="1440" w:hanging="1440"/>
      </w:pPr>
      <w:r w:rsidRPr="00874E39">
        <w:rPr>
          <w:b/>
        </w:rPr>
        <w:tab/>
      </w:r>
      <w:r w:rsidR="00A63F79" w:rsidRPr="00874E39">
        <w:rPr>
          <w:b/>
        </w:rPr>
        <w:t>4</w:t>
      </w:r>
      <w:r w:rsidR="00835277" w:rsidRPr="00874E39">
        <w:rPr>
          <w:b/>
        </w:rPr>
        <w:t>.</w:t>
      </w:r>
      <w:r w:rsidR="00835277" w:rsidRPr="00874E39">
        <w:rPr>
          <w:b/>
        </w:rPr>
        <w:tab/>
      </w:r>
      <w:r w:rsidR="007566E1" w:rsidRPr="00874E39">
        <w:rPr>
          <w:b/>
        </w:rPr>
        <w:t xml:space="preserve">Dispensing inventory. </w:t>
      </w:r>
      <w:r w:rsidR="007566E1" w:rsidRPr="00874E39">
        <w:t>Quantities of prepared marijuana must be weighed, logged in and signed out by two cardholders when dispensed.</w:t>
      </w:r>
    </w:p>
    <w:p w:rsidR="007566E1" w:rsidRPr="00874E39" w:rsidRDefault="007566E1" w:rsidP="004465C2"/>
    <w:p w:rsidR="00FC1378" w:rsidRPr="00874E39" w:rsidRDefault="002B1123" w:rsidP="004465C2">
      <w:pPr>
        <w:ind w:left="720" w:hanging="720"/>
      </w:pPr>
      <w:r w:rsidRPr="00874E39">
        <w:rPr>
          <w:b/>
        </w:rPr>
        <w:t>Q</w:t>
      </w:r>
      <w:r w:rsidR="00835277" w:rsidRPr="00874E39">
        <w:rPr>
          <w:b/>
        </w:rPr>
        <w:t>.</w:t>
      </w:r>
      <w:r w:rsidR="00CF57F3" w:rsidRPr="00874E39">
        <w:rPr>
          <w:b/>
        </w:rPr>
        <w:tab/>
      </w:r>
      <w:r w:rsidR="007566E1" w:rsidRPr="00874E39">
        <w:rPr>
          <w:b/>
        </w:rPr>
        <w:t xml:space="preserve">Trip tickets. </w:t>
      </w:r>
      <w:r w:rsidR="007566E1" w:rsidRPr="00874E39">
        <w:t>Distribution of marijuana for medical use to a qualifying patient or a primary caregiver for use by a qualifying patient must be labeled with a trip ticket to identify the dispensary, the MMMP patient number if the patient is registered or a unique identifier assigned by the dispensary to non-registered qualifying patients, or the MMMP caregiver number if the caregiver is required to be registered or a unique identifier assigned by the dispensary if the primary caregiver is not required to be registered, the product, the amount and form, the time and date of origin, and destination of the product.</w:t>
      </w:r>
    </w:p>
    <w:p w:rsidR="007566E1" w:rsidRPr="00874E39" w:rsidRDefault="007566E1" w:rsidP="004465C2">
      <w:pPr>
        <w:tabs>
          <w:tab w:val="left" w:pos="720"/>
        </w:tabs>
        <w:ind w:left="720" w:hanging="720"/>
      </w:pPr>
    </w:p>
    <w:p w:rsidR="00FC1378" w:rsidRPr="00874E39" w:rsidRDefault="00CF57F3" w:rsidP="004465C2">
      <w:pPr>
        <w:ind w:left="1440" w:hanging="720"/>
      </w:pPr>
      <w:r w:rsidRPr="00874E39">
        <w:rPr>
          <w:b/>
        </w:rPr>
        <w:t>1</w:t>
      </w:r>
      <w:r w:rsidR="00835277" w:rsidRPr="00874E39">
        <w:rPr>
          <w:b/>
        </w:rPr>
        <w:t>.</w:t>
      </w:r>
      <w:r w:rsidRPr="00874E39">
        <w:rPr>
          <w:b/>
        </w:rPr>
        <w:tab/>
      </w:r>
      <w:r w:rsidR="007B1F61" w:rsidRPr="00874E39">
        <w:t xml:space="preserve">Persons </w:t>
      </w:r>
      <w:r w:rsidR="00DC2A26" w:rsidRPr="00874E39">
        <w:t xml:space="preserve">authorized to </w:t>
      </w:r>
      <w:r w:rsidR="007B1F61" w:rsidRPr="00874E39">
        <w:t>transport marijuana</w:t>
      </w:r>
      <w:r w:rsidR="00DC2A26" w:rsidRPr="00874E39">
        <w:t xml:space="preserve"> on behalf of a patient</w:t>
      </w:r>
      <w:r w:rsidR="007B1F61" w:rsidRPr="00874E39">
        <w:t xml:space="preserve"> </w:t>
      </w:r>
      <w:r w:rsidR="007566E1" w:rsidRPr="00874E39">
        <w:t>shall take reasonable steps to deliver the product directly to the qualifying patient as a safety precaution and to alleviate concerns about drug diversion.</w:t>
      </w:r>
      <w:r w:rsidR="00DC2A26" w:rsidRPr="00874E39">
        <w:t xml:space="preserve"> The required trip ticket must identify the written certification number of the patient to whom the marijuana is being furnished; the source providing the marijuana; the registry identification number of the primary caregiver, if applicable; the amount of marijuana and form; the time, location and date of departure; and destination of the product.</w:t>
      </w:r>
    </w:p>
    <w:p w:rsidR="007566E1" w:rsidRPr="00874E39" w:rsidRDefault="007566E1" w:rsidP="004465C2">
      <w:pPr>
        <w:tabs>
          <w:tab w:val="left" w:pos="1560"/>
          <w:tab w:val="left" w:pos="1620"/>
        </w:tabs>
        <w:ind w:left="1560" w:hanging="840"/>
      </w:pPr>
    </w:p>
    <w:p w:rsidR="007566E1" w:rsidRPr="00874E39" w:rsidRDefault="00CF57F3" w:rsidP="004465C2">
      <w:pPr>
        <w:ind w:left="1440" w:hanging="720"/>
        <w:rPr>
          <w:rStyle w:val="StyleTimesNewRoman"/>
        </w:rPr>
      </w:pPr>
      <w:r w:rsidRPr="00874E39">
        <w:rPr>
          <w:b/>
        </w:rPr>
        <w:t>2</w:t>
      </w:r>
      <w:r w:rsidR="00835277" w:rsidRPr="00874E39">
        <w:rPr>
          <w:b/>
        </w:rPr>
        <w:t>.</w:t>
      </w:r>
      <w:r w:rsidRPr="00874E39">
        <w:rPr>
          <w:b/>
        </w:rPr>
        <w:tab/>
      </w:r>
      <w:r w:rsidR="007566E1" w:rsidRPr="00874E39">
        <w:t xml:space="preserve">A dispensary with a </w:t>
      </w:r>
      <w:r w:rsidR="00D6586B" w:rsidRPr="00874E39">
        <w:t>cultivation site</w:t>
      </w:r>
      <w:r w:rsidR="007566E1" w:rsidRPr="00874E39">
        <w:t xml:space="preserve"> that is not located with the retail dispensary must label the marijuana that is being moved between the </w:t>
      </w:r>
      <w:r w:rsidR="00D6586B" w:rsidRPr="00874E39">
        <w:t>cultivation site</w:t>
      </w:r>
      <w:r w:rsidR="007566E1" w:rsidRPr="00874E39">
        <w:t xml:space="preserve"> and the </w:t>
      </w:r>
      <w:r w:rsidR="00D6586B" w:rsidRPr="00874E39">
        <w:t xml:space="preserve">retail </w:t>
      </w:r>
      <w:r w:rsidR="007566E1" w:rsidRPr="00874E39">
        <w:t xml:space="preserve">dispensary with a trip ticket that identifies the name and address of the dispensary, the address of the </w:t>
      </w:r>
      <w:r w:rsidR="00D6586B" w:rsidRPr="00874E39">
        <w:t>cultivation site</w:t>
      </w:r>
      <w:r w:rsidR="007566E1" w:rsidRPr="00874E39">
        <w:t>, the time, date, origin and destination of the material being transported, and the amount and form of marijuana and marijuana material that is being transported.</w:t>
      </w:r>
    </w:p>
    <w:p w:rsidR="00B6761C" w:rsidRPr="00874E39" w:rsidRDefault="00B6761C" w:rsidP="004465C2">
      <w:pPr>
        <w:tabs>
          <w:tab w:val="left" w:pos="720"/>
        </w:tabs>
        <w:rPr>
          <w:b/>
          <w:strike/>
        </w:rPr>
      </w:pPr>
    </w:p>
    <w:p w:rsidR="00CA3739" w:rsidRPr="00874E39" w:rsidRDefault="002B1123" w:rsidP="004465C2">
      <w:pPr>
        <w:ind w:left="720" w:hanging="720"/>
      </w:pPr>
      <w:r w:rsidRPr="00874E39">
        <w:rPr>
          <w:b/>
        </w:rPr>
        <w:t>R</w:t>
      </w:r>
      <w:r w:rsidR="00835277" w:rsidRPr="00874E39">
        <w:rPr>
          <w:b/>
        </w:rPr>
        <w:t>.</w:t>
      </w:r>
      <w:r w:rsidR="00D905B1" w:rsidRPr="00874E39">
        <w:rPr>
          <w:b/>
        </w:rPr>
        <w:tab/>
      </w:r>
      <w:r w:rsidR="00CA3739" w:rsidRPr="00874E39">
        <w:rPr>
          <w:b/>
        </w:rPr>
        <w:t>Inventory supply</w:t>
      </w:r>
      <w:r w:rsidR="00171F63" w:rsidRPr="00874E39">
        <w:rPr>
          <w:b/>
        </w:rPr>
        <w:t xml:space="preserve"> re</w:t>
      </w:r>
      <w:r w:rsidR="00221725" w:rsidRPr="00874E39">
        <w:rPr>
          <w:b/>
        </w:rPr>
        <w:t>cords</w:t>
      </w:r>
      <w:r w:rsidR="00CA3739" w:rsidRPr="00874E39">
        <w:rPr>
          <w:b/>
        </w:rPr>
        <w:t xml:space="preserve">. </w:t>
      </w:r>
      <w:r w:rsidR="00221725" w:rsidRPr="00874E39">
        <w:t>The dispensary shall report</w:t>
      </w:r>
      <w:r w:rsidR="003F0244" w:rsidRPr="00874E39">
        <w:t xml:space="preserve"> the dispensary’s inventory supply</w:t>
      </w:r>
      <w:r w:rsidR="00221725" w:rsidRPr="00874E39">
        <w:t>. The dispensary shall record</w:t>
      </w:r>
      <w:r w:rsidR="003F0244" w:rsidRPr="00874E39">
        <w:t xml:space="preserve"> the marijuana strains cultivated by the dispensary and the marijuana products produced </w:t>
      </w:r>
      <w:r w:rsidR="00794A77" w:rsidRPr="00874E39">
        <w:t xml:space="preserve">and furnished </w:t>
      </w:r>
      <w:r w:rsidR="003F0244" w:rsidRPr="00874E39">
        <w:t xml:space="preserve">by the dispensary. </w:t>
      </w:r>
      <w:r w:rsidR="00F85C17" w:rsidRPr="00874E39">
        <w:t>The r</w:t>
      </w:r>
      <w:r w:rsidR="007B1F61" w:rsidRPr="00874E39">
        <w:t>egistered dispensary shall identify</w:t>
      </w:r>
      <w:r w:rsidR="00F85C17" w:rsidRPr="00874E39">
        <w:t xml:space="preserve"> t</w:t>
      </w:r>
      <w:r w:rsidR="00CA3739" w:rsidRPr="00874E39">
        <w:t>he marijuana stra</w:t>
      </w:r>
      <w:r w:rsidR="0064614D" w:rsidRPr="00874E39">
        <w:t>in</w:t>
      </w:r>
      <w:r w:rsidR="00CA3739" w:rsidRPr="00874E39">
        <w:t xml:space="preserve">s and the marijuana products </w:t>
      </w:r>
      <w:r w:rsidR="00F85C17" w:rsidRPr="00874E39">
        <w:t xml:space="preserve">that are </w:t>
      </w:r>
      <w:r w:rsidR="003F0244" w:rsidRPr="00874E39">
        <w:t xml:space="preserve">acquired and </w:t>
      </w:r>
      <w:r w:rsidR="00832E46" w:rsidRPr="00874E39">
        <w:t xml:space="preserve">did </w:t>
      </w:r>
      <w:r w:rsidR="003F0244" w:rsidRPr="00874E39">
        <w:t xml:space="preserve">not </w:t>
      </w:r>
      <w:r w:rsidR="00832E46" w:rsidRPr="00874E39">
        <w:t>originate</w:t>
      </w:r>
      <w:r w:rsidR="00CA3739" w:rsidRPr="00874E39">
        <w:t xml:space="preserve"> </w:t>
      </w:r>
      <w:r w:rsidR="00F85C17" w:rsidRPr="00874E39">
        <w:t>from the dispensary’s own cultivation and production.</w:t>
      </w:r>
      <w:r w:rsidR="003F0244" w:rsidRPr="00874E39">
        <w:t xml:space="preserve"> Inventory supply records must be available upon request by the </w:t>
      </w:r>
      <w:r w:rsidR="009405B6" w:rsidRPr="00874E39">
        <w:t>D</w:t>
      </w:r>
      <w:r w:rsidR="003F0244" w:rsidRPr="00874E39">
        <w:t>epartment.</w:t>
      </w:r>
    </w:p>
    <w:p w:rsidR="00F85C17" w:rsidRPr="00874E39" w:rsidRDefault="00F85C17" w:rsidP="004465C2">
      <w:pPr>
        <w:ind w:left="1440"/>
        <w:rPr>
          <w:b/>
        </w:rPr>
      </w:pPr>
    </w:p>
    <w:p w:rsidR="00B10B6E" w:rsidRPr="00874E39" w:rsidRDefault="002B1123" w:rsidP="004465C2">
      <w:pPr>
        <w:ind w:left="720" w:hanging="720"/>
      </w:pPr>
      <w:r w:rsidRPr="00874E39">
        <w:rPr>
          <w:b/>
        </w:rPr>
        <w:t>S</w:t>
      </w:r>
      <w:r w:rsidR="009E1638" w:rsidRPr="00874E39">
        <w:rPr>
          <w:b/>
        </w:rPr>
        <w:t>.</w:t>
      </w:r>
      <w:r w:rsidR="009E1638" w:rsidRPr="00874E39">
        <w:rPr>
          <w:b/>
        </w:rPr>
        <w:tab/>
      </w:r>
      <w:r w:rsidR="00B10B6E" w:rsidRPr="00874E39">
        <w:rPr>
          <w:b/>
        </w:rPr>
        <w:t>Patient designation</w:t>
      </w:r>
      <w:r w:rsidR="00171F63" w:rsidRPr="00874E39">
        <w:rPr>
          <w:b/>
        </w:rPr>
        <w:t xml:space="preserve"> reporting</w:t>
      </w:r>
      <w:r w:rsidR="00B10B6E" w:rsidRPr="00874E39">
        <w:rPr>
          <w:b/>
        </w:rPr>
        <w:t xml:space="preserve">. </w:t>
      </w:r>
      <w:r w:rsidR="00A06FFA" w:rsidRPr="00874E39">
        <w:t>The r</w:t>
      </w:r>
      <w:r w:rsidR="00B10B6E" w:rsidRPr="00874E39">
        <w:t>egistered dispensary must submit a monthly report</w:t>
      </w:r>
      <w:r w:rsidR="00A06FFA" w:rsidRPr="00874E39">
        <w:t xml:space="preserve"> </w:t>
      </w:r>
      <w:r w:rsidR="00967FE6" w:rsidRPr="00874E39">
        <w:t>of the total number of patient</w:t>
      </w:r>
      <w:r w:rsidR="00C625FE" w:rsidRPr="00874E39">
        <w:t>s who have designated the dispensary</w:t>
      </w:r>
      <w:r w:rsidR="00967FE6" w:rsidRPr="00874E39">
        <w:t xml:space="preserve">. This report is due </w:t>
      </w:r>
      <w:r w:rsidR="0076749E" w:rsidRPr="00874E39">
        <w:t xml:space="preserve">to the </w:t>
      </w:r>
      <w:r w:rsidR="00967FE6" w:rsidRPr="00874E39">
        <w:t>D</w:t>
      </w:r>
      <w:r w:rsidR="0076749E" w:rsidRPr="00874E39">
        <w:t xml:space="preserve">epartment </w:t>
      </w:r>
      <w:r w:rsidR="00B10B6E" w:rsidRPr="00874E39">
        <w:t>b</w:t>
      </w:r>
      <w:r w:rsidR="006B419D" w:rsidRPr="00874E39">
        <w:t>efore</w:t>
      </w:r>
      <w:r w:rsidR="00967FE6" w:rsidRPr="00874E39">
        <w:t xml:space="preserve"> the ten</w:t>
      </w:r>
      <w:r w:rsidR="003B6AD9" w:rsidRPr="00874E39">
        <w:t>th</w:t>
      </w:r>
      <w:r w:rsidR="00B10B6E" w:rsidRPr="00874E39">
        <w:t xml:space="preserve"> day of the </w:t>
      </w:r>
      <w:r w:rsidR="00C625FE" w:rsidRPr="00874E39">
        <w:t>each</w:t>
      </w:r>
      <w:r w:rsidR="00B10B6E" w:rsidRPr="00874E39">
        <w:t xml:space="preserve"> month.</w:t>
      </w:r>
      <w:r w:rsidR="00BF2EBD" w:rsidRPr="00874E39">
        <w:t xml:space="preserve"> The report must include the unique numeric patient identifier </w:t>
      </w:r>
      <w:r w:rsidR="00067677" w:rsidRPr="00874E39">
        <w:t>that appears on the patient’</w:t>
      </w:r>
      <w:r w:rsidR="00B86903" w:rsidRPr="00874E39">
        <w:t xml:space="preserve">s valid written certification, </w:t>
      </w:r>
      <w:r w:rsidR="00BF2EBD" w:rsidRPr="00874E39">
        <w:t xml:space="preserve">date of designation and, if applicable, </w:t>
      </w:r>
      <w:r w:rsidR="00067677" w:rsidRPr="00874E39">
        <w:t xml:space="preserve">date of </w:t>
      </w:r>
      <w:r w:rsidR="00BF2EBD" w:rsidRPr="00874E39">
        <w:t>rescission.</w:t>
      </w:r>
      <w:r w:rsidR="005C0DC7">
        <w:t xml:space="preserve"> </w:t>
      </w:r>
    </w:p>
    <w:p w:rsidR="007566E1" w:rsidRPr="00874E39" w:rsidRDefault="007566E1" w:rsidP="004465C2"/>
    <w:p w:rsidR="00FC1378" w:rsidRPr="00874E39" w:rsidRDefault="002B1123" w:rsidP="004465C2">
      <w:pPr>
        <w:ind w:left="720" w:hanging="720"/>
      </w:pPr>
      <w:r w:rsidRPr="00874E39">
        <w:rPr>
          <w:b/>
        </w:rPr>
        <w:t>T</w:t>
      </w:r>
      <w:r w:rsidR="009E1638" w:rsidRPr="00874E39">
        <w:rPr>
          <w:b/>
        </w:rPr>
        <w:t>.</w:t>
      </w:r>
      <w:r w:rsidR="00EF3C5D" w:rsidRPr="00874E39">
        <w:rPr>
          <w:b/>
        </w:rPr>
        <w:tab/>
      </w:r>
      <w:r w:rsidR="007566E1" w:rsidRPr="00874E39">
        <w:rPr>
          <w:b/>
        </w:rPr>
        <w:t xml:space="preserve">Incident reporting. </w:t>
      </w:r>
      <w:r w:rsidR="007566E1" w:rsidRPr="00874E39">
        <w:t xml:space="preserve">A registered dispensary must submit a </w:t>
      </w:r>
      <w:r w:rsidR="00967FE6" w:rsidRPr="00874E39">
        <w:t>D</w:t>
      </w:r>
      <w:r w:rsidR="007566E1" w:rsidRPr="00874E39">
        <w:t xml:space="preserve">epartment-approved incident report form on the next business day after it discovers a violation of the requirements set out in </w:t>
      </w:r>
      <w:r w:rsidR="00A076C7" w:rsidRPr="00874E39">
        <w:t xml:space="preserve">this rule </w:t>
      </w:r>
      <w:r w:rsidR="00EF3C5D" w:rsidRPr="00874E39">
        <w:t xml:space="preserve">and the statute </w:t>
      </w:r>
      <w:r w:rsidR="007566E1" w:rsidRPr="00874E39">
        <w:t>regarding the operation of dispensaries. The report must indicate the nature of the breach and the corrective actions taken by the dispensary.</w:t>
      </w:r>
      <w:r w:rsidR="00A13FE0" w:rsidRPr="00874E39">
        <w:t xml:space="preserve"> </w:t>
      </w:r>
      <w:r w:rsidR="007566E1" w:rsidRPr="00874E39">
        <w:t xml:space="preserve">For the purposes of </w:t>
      </w:r>
      <w:r w:rsidR="00DF3DB5" w:rsidRPr="00874E39">
        <w:t>this rule</w:t>
      </w:r>
      <w:r w:rsidR="007566E1" w:rsidRPr="00874E39">
        <w:t>, an incident includes:</w:t>
      </w:r>
    </w:p>
    <w:p w:rsidR="007566E1" w:rsidRPr="00874E39" w:rsidRDefault="007566E1" w:rsidP="004465C2">
      <w:pPr>
        <w:tabs>
          <w:tab w:val="left" w:pos="720"/>
          <w:tab w:val="left" w:pos="1560"/>
        </w:tabs>
        <w:ind w:left="1440" w:hanging="720"/>
      </w:pPr>
    </w:p>
    <w:p w:rsidR="007566E1" w:rsidRPr="00874E39" w:rsidRDefault="00A13FE0" w:rsidP="000F6941">
      <w:pPr>
        <w:ind w:left="1440" w:hanging="720"/>
      </w:pPr>
      <w:r w:rsidRPr="00874E39">
        <w:rPr>
          <w:b/>
        </w:rPr>
        <w:t>1</w:t>
      </w:r>
      <w:r w:rsidR="009E1638" w:rsidRPr="00874E39">
        <w:rPr>
          <w:b/>
        </w:rPr>
        <w:t>.</w:t>
      </w:r>
      <w:r w:rsidR="00EF3C5D" w:rsidRPr="00874E39">
        <w:rPr>
          <w:b/>
        </w:rPr>
        <w:tab/>
      </w:r>
      <w:r w:rsidR="007566E1" w:rsidRPr="00874E39">
        <w:t xml:space="preserve">Confidential information accessed or disclosed in violation of </w:t>
      </w:r>
      <w:r w:rsidR="00DF3DB5" w:rsidRPr="00874E39">
        <w:t>this rule</w:t>
      </w:r>
      <w:r w:rsidR="00EF3C5D" w:rsidRPr="00874E39">
        <w:t xml:space="preserve"> and the statute</w:t>
      </w:r>
      <w:r w:rsidR="007566E1" w:rsidRPr="00874E39">
        <w:t>;</w:t>
      </w:r>
    </w:p>
    <w:p w:rsidR="007566E1" w:rsidRPr="00874E39" w:rsidRDefault="007566E1" w:rsidP="000F6941">
      <w:pPr>
        <w:tabs>
          <w:tab w:val="left" w:pos="720"/>
          <w:tab w:val="left" w:pos="1560"/>
          <w:tab w:val="left" w:pos="2640"/>
        </w:tabs>
        <w:ind w:left="1440" w:hanging="720"/>
      </w:pPr>
    </w:p>
    <w:p w:rsidR="007566E1" w:rsidRPr="00874E39" w:rsidRDefault="00A13FE0" w:rsidP="000F6941">
      <w:pPr>
        <w:ind w:left="1440" w:hanging="720"/>
      </w:pPr>
      <w:r w:rsidRPr="00874E39">
        <w:rPr>
          <w:b/>
        </w:rPr>
        <w:t>2</w:t>
      </w:r>
      <w:r w:rsidR="009E1638" w:rsidRPr="00874E39">
        <w:rPr>
          <w:b/>
        </w:rPr>
        <w:t>.</w:t>
      </w:r>
      <w:r w:rsidR="00EF3C5D" w:rsidRPr="00874E39">
        <w:rPr>
          <w:b/>
        </w:rPr>
        <w:tab/>
      </w:r>
      <w:r w:rsidR="007566E1" w:rsidRPr="00874E39">
        <w:t>Loss of inventory by theft, diversion or any other means;</w:t>
      </w:r>
    </w:p>
    <w:p w:rsidR="007566E1" w:rsidRPr="00874E39" w:rsidRDefault="007566E1" w:rsidP="000F6941">
      <w:pPr>
        <w:tabs>
          <w:tab w:val="left" w:pos="720"/>
          <w:tab w:val="left" w:pos="1560"/>
          <w:tab w:val="left" w:pos="2640"/>
        </w:tabs>
        <w:ind w:left="1440" w:hanging="720"/>
      </w:pPr>
    </w:p>
    <w:p w:rsidR="00FC1378" w:rsidRPr="00874E39" w:rsidRDefault="00A13FE0" w:rsidP="000F6941">
      <w:pPr>
        <w:ind w:left="1440" w:hanging="720"/>
      </w:pPr>
      <w:r w:rsidRPr="00874E39">
        <w:rPr>
          <w:b/>
        </w:rPr>
        <w:t>3</w:t>
      </w:r>
      <w:r w:rsidR="009E1638" w:rsidRPr="00874E39">
        <w:rPr>
          <w:b/>
        </w:rPr>
        <w:t>.</w:t>
      </w:r>
      <w:r w:rsidR="009E1638" w:rsidRPr="00874E39">
        <w:rPr>
          <w:b/>
        </w:rPr>
        <w:tab/>
      </w:r>
      <w:r w:rsidR="007566E1" w:rsidRPr="00874E39">
        <w:t xml:space="preserve">Intrusion of the retail dispensary or the </w:t>
      </w:r>
      <w:r w:rsidR="00EF3C5D" w:rsidRPr="00874E39">
        <w:t>cultivation site</w:t>
      </w:r>
      <w:r w:rsidR="005A4B00" w:rsidRPr="00874E39">
        <w:t>,</w:t>
      </w:r>
      <w:r w:rsidR="00122710" w:rsidRPr="00874E39">
        <w:t xml:space="preserve"> </w:t>
      </w:r>
      <w:r w:rsidR="007566E1" w:rsidRPr="00874E39">
        <w:t xml:space="preserve">if marijuana is not </w:t>
      </w:r>
      <w:r w:rsidR="00B046E8" w:rsidRPr="00874E39">
        <w:t xml:space="preserve">cultivated </w:t>
      </w:r>
      <w:r w:rsidR="007566E1" w:rsidRPr="00874E39">
        <w:t>at the retail site; and</w:t>
      </w:r>
    </w:p>
    <w:p w:rsidR="007566E1" w:rsidRPr="00874E39" w:rsidRDefault="007566E1" w:rsidP="000F6941">
      <w:pPr>
        <w:tabs>
          <w:tab w:val="left" w:pos="720"/>
          <w:tab w:val="left" w:pos="1560"/>
          <w:tab w:val="left" w:pos="2640"/>
        </w:tabs>
        <w:ind w:left="1440" w:hanging="720"/>
      </w:pPr>
    </w:p>
    <w:p w:rsidR="00FC1378" w:rsidRPr="00874E39" w:rsidRDefault="00A13FE0" w:rsidP="000F6941">
      <w:pPr>
        <w:ind w:left="1440" w:hanging="720"/>
      </w:pPr>
      <w:r w:rsidRPr="00874E39">
        <w:rPr>
          <w:b/>
        </w:rPr>
        <w:t>4</w:t>
      </w:r>
      <w:r w:rsidR="009E1638" w:rsidRPr="00874E39">
        <w:rPr>
          <w:b/>
        </w:rPr>
        <w:t>.</w:t>
      </w:r>
      <w:r w:rsidR="00EF3C5D" w:rsidRPr="00874E39">
        <w:rPr>
          <w:b/>
        </w:rPr>
        <w:tab/>
      </w:r>
      <w:r w:rsidR="007566E1" w:rsidRPr="00874E39">
        <w:t xml:space="preserve">Any other violations of </w:t>
      </w:r>
      <w:r w:rsidR="00C625FE" w:rsidRPr="00874E39">
        <w:t xml:space="preserve">this rule </w:t>
      </w:r>
      <w:r w:rsidR="00122710" w:rsidRPr="00874E39">
        <w:t>or the statute</w:t>
      </w:r>
      <w:r w:rsidR="007566E1" w:rsidRPr="00874E39">
        <w:t xml:space="preserve"> governing operation of the dispensary.</w:t>
      </w:r>
    </w:p>
    <w:p w:rsidR="007566E1" w:rsidRPr="00874E39" w:rsidRDefault="007566E1" w:rsidP="004465C2">
      <w:pPr>
        <w:tabs>
          <w:tab w:val="left" w:pos="720"/>
          <w:tab w:val="left" w:pos="1560"/>
        </w:tabs>
      </w:pPr>
    </w:p>
    <w:p w:rsidR="007566E1" w:rsidRPr="00874E39" w:rsidRDefault="002B1123" w:rsidP="004465C2">
      <w:pPr>
        <w:ind w:left="720" w:hanging="720"/>
      </w:pPr>
      <w:r w:rsidRPr="00874E39">
        <w:rPr>
          <w:b/>
        </w:rPr>
        <w:t>U</w:t>
      </w:r>
      <w:r w:rsidR="009E1638" w:rsidRPr="00874E39">
        <w:rPr>
          <w:b/>
        </w:rPr>
        <w:t>.</w:t>
      </w:r>
      <w:r w:rsidR="00122710" w:rsidRPr="00874E39">
        <w:rPr>
          <w:b/>
        </w:rPr>
        <w:tab/>
        <w:t>Ill</w:t>
      </w:r>
      <w:r w:rsidR="007566E1" w:rsidRPr="00874E39">
        <w:rPr>
          <w:b/>
        </w:rPr>
        <w:t xml:space="preserve">egal activity reporting. </w:t>
      </w:r>
      <w:r w:rsidR="007566E1" w:rsidRPr="00874E39">
        <w:t>Any suspected illegal activity involving dispensary operations must be reported</w:t>
      </w:r>
      <w:r w:rsidR="00B9532B" w:rsidRPr="00874E39">
        <w:t xml:space="preserve"> within 24 hours of suspicion </w:t>
      </w:r>
      <w:r w:rsidR="007566E1" w:rsidRPr="00874E39">
        <w:t xml:space="preserve">to law enforcement </w:t>
      </w:r>
      <w:r w:rsidR="00967FE6" w:rsidRPr="00874E39">
        <w:t>and the D</w:t>
      </w:r>
      <w:r w:rsidR="00EF3378" w:rsidRPr="00874E39">
        <w:t>epartment</w:t>
      </w:r>
      <w:r w:rsidR="007566E1" w:rsidRPr="00874E39">
        <w:t>.</w:t>
      </w:r>
      <w:r w:rsidR="00EF3378" w:rsidRPr="00874E39">
        <w:t xml:space="preserve"> Th</w:t>
      </w:r>
      <w:r w:rsidR="00973F2E" w:rsidRPr="00874E39">
        <w:t xml:space="preserve">e dispensary must submit a written report to the Department using the dispensary’s incident report form. </w:t>
      </w:r>
    </w:p>
    <w:p w:rsidR="007D0FDF" w:rsidRPr="00874E39" w:rsidRDefault="007D0FDF" w:rsidP="004465C2">
      <w:pPr>
        <w:ind w:left="720" w:hanging="720"/>
        <w:rPr>
          <w:b/>
        </w:rPr>
      </w:pPr>
    </w:p>
    <w:p w:rsidR="007566E1" w:rsidRPr="00874E39" w:rsidRDefault="002B1123" w:rsidP="004465C2">
      <w:pPr>
        <w:ind w:left="720" w:hanging="720"/>
        <w:rPr>
          <w:strike/>
        </w:rPr>
      </w:pPr>
      <w:r w:rsidRPr="00874E39">
        <w:rPr>
          <w:b/>
        </w:rPr>
        <w:t>V</w:t>
      </w:r>
      <w:r w:rsidR="003C445A" w:rsidRPr="00874E39">
        <w:rPr>
          <w:b/>
        </w:rPr>
        <w:t>.</w:t>
      </w:r>
      <w:r w:rsidR="007D0FDF" w:rsidRPr="00874E39">
        <w:tab/>
      </w:r>
      <w:r w:rsidR="003C445A" w:rsidRPr="00874E39">
        <w:rPr>
          <w:b/>
        </w:rPr>
        <w:t xml:space="preserve">Competitive selection process to add new dispensaries. </w:t>
      </w:r>
      <w:r w:rsidR="003C445A" w:rsidRPr="00874E39">
        <w:t xml:space="preserve">The Department employs a competitive selection process when adding new dispensaries. </w:t>
      </w:r>
      <w:r w:rsidR="005F4350" w:rsidRPr="00874E39">
        <w:t xml:space="preserve">A dispensary selected to be issued a registration certificate must comply with applicable </w:t>
      </w:r>
      <w:r w:rsidR="000B727C" w:rsidRPr="00874E39">
        <w:t xml:space="preserve">the statute and this rule. </w:t>
      </w:r>
      <w:r w:rsidR="007566E1" w:rsidRPr="00874E39">
        <w:t xml:space="preserve">During the first year of operation of dispensaries, the </w:t>
      </w:r>
      <w:r w:rsidR="000F4E12" w:rsidRPr="00874E39">
        <w:t>D</w:t>
      </w:r>
      <w:r w:rsidR="007566E1" w:rsidRPr="00874E39">
        <w:t xml:space="preserve">epartment may not </w:t>
      </w:r>
      <w:r w:rsidR="005F4350" w:rsidRPr="00874E39">
        <w:t>authorize</w:t>
      </w:r>
      <w:r w:rsidR="007566E1" w:rsidRPr="00874E39">
        <w:t xml:space="preserve"> more than one dispensary in any of the </w:t>
      </w:r>
      <w:r w:rsidR="00C94848" w:rsidRPr="00874E39">
        <w:t>eight</w:t>
      </w:r>
      <w:r w:rsidR="007566E1" w:rsidRPr="00874E39">
        <w:t xml:space="preserve"> Public Health Districts of the </w:t>
      </w:r>
      <w:r w:rsidR="00C94848" w:rsidRPr="00874E39">
        <w:t>D</w:t>
      </w:r>
      <w:r w:rsidR="007566E1" w:rsidRPr="00874E39">
        <w:t>epartment.</w:t>
      </w:r>
    </w:p>
    <w:p w:rsidR="007566E1" w:rsidRPr="00874E39" w:rsidRDefault="007566E1" w:rsidP="004465C2">
      <w:pPr>
        <w:tabs>
          <w:tab w:val="left" w:pos="720"/>
        </w:tabs>
        <w:ind w:left="720"/>
        <w:rPr>
          <w:b/>
        </w:rPr>
      </w:pPr>
    </w:p>
    <w:p w:rsidR="00FC1378" w:rsidRPr="00874E39" w:rsidRDefault="005F4350" w:rsidP="000F6941">
      <w:pPr>
        <w:ind w:left="1440" w:hanging="720"/>
      </w:pPr>
      <w:proofErr w:type="gramStart"/>
      <w:r w:rsidRPr="00874E39">
        <w:rPr>
          <w:b/>
        </w:rPr>
        <w:t>1.</w:t>
      </w:r>
      <w:r w:rsidRPr="00874E39">
        <w:tab/>
      </w:r>
      <w:r w:rsidR="007566E1" w:rsidRPr="00874E39">
        <w:rPr>
          <w:b/>
        </w:rPr>
        <w:t>Not-for-profit corporation.</w:t>
      </w:r>
      <w:proofErr w:type="gramEnd"/>
      <w:r w:rsidR="007566E1" w:rsidRPr="00874E39">
        <w:t xml:space="preserve"> </w:t>
      </w:r>
      <w:r w:rsidRPr="00874E39">
        <w:t>To be issued a dispensary registration certificate, a dispensary is</w:t>
      </w:r>
      <w:r w:rsidR="007566E1" w:rsidRPr="00874E39">
        <w:t xml:space="preserve"> required to incorporate pursuant to 13-B</w:t>
      </w:r>
      <w:r w:rsidR="00A57900" w:rsidRPr="00874E39">
        <w:t xml:space="preserve"> M.R.S.</w:t>
      </w:r>
      <w:r w:rsidR="007566E1" w:rsidRPr="00874E39">
        <w:t xml:space="preserve"> and to maintain the corporation in good standing with the Secretary of State. The dispensary must operate on a not-for-profit basis</w:t>
      </w:r>
      <w:r w:rsidR="009978FD" w:rsidRPr="00874E39">
        <w:t xml:space="preserve"> </w:t>
      </w:r>
      <w:r w:rsidR="007566E1" w:rsidRPr="00874E39">
        <w:t>for the mutual benefit of qualifying patients who have designated the dispensary to cultivate marijuana.</w:t>
      </w:r>
    </w:p>
    <w:p w:rsidR="007566E1" w:rsidRPr="00874E39" w:rsidRDefault="007566E1" w:rsidP="004465C2">
      <w:pPr>
        <w:tabs>
          <w:tab w:val="left" w:pos="720"/>
        </w:tabs>
        <w:ind w:left="720" w:hanging="720"/>
      </w:pPr>
    </w:p>
    <w:p w:rsidR="007566E1" w:rsidRPr="00874E39" w:rsidRDefault="00A13FE0" w:rsidP="004465C2">
      <w:pPr>
        <w:tabs>
          <w:tab w:val="left" w:pos="1620"/>
        </w:tabs>
        <w:ind w:left="2160" w:hanging="720"/>
      </w:pPr>
      <w:r w:rsidRPr="00874E39">
        <w:rPr>
          <w:b/>
        </w:rPr>
        <w:t>a.</w:t>
      </w:r>
      <w:r w:rsidRPr="00874E39">
        <w:rPr>
          <w:b/>
        </w:rPr>
        <w:tab/>
      </w:r>
      <w:r w:rsidR="007566E1" w:rsidRPr="00874E39">
        <w:rPr>
          <w:b/>
        </w:rPr>
        <w:t>By-laws.</w:t>
      </w:r>
      <w:r w:rsidR="007566E1" w:rsidRPr="00874E39">
        <w:t xml:space="preserve"> The bylaws of the dispensary and its contracts with qualifying patients must contain such provisions relative to the disposition of revenues and receipts as may be necessary and appropriate to establish and maintain its not-for-profit status.</w:t>
      </w:r>
    </w:p>
    <w:p w:rsidR="007566E1" w:rsidRPr="00874E39" w:rsidRDefault="007566E1" w:rsidP="004465C2">
      <w:pPr>
        <w:tabs>
          <w:tab w:val="left" w:pos="720"/>
          <w:tab w:val="left" w:pos="1560"/>
        </w:tabs>
        <w:ind w:left="1560" w:hanging="840"/>
      </w:pPr>
    </w:p>
    <w:p w:rsidR="007566E1" w:rsidRPr="00874E39" w:rsidRDefault="00A13FE0" w:rsidP="000F6941">
      <w:pPr>
        <w:tabs>
          <w:tab w:val="left" w:pos="720"/>
          <w:tab w:val="left" w:pos="1440"/>
        </w:tabs>
        <w:ind w:left="2160" w:hanging="1440"/>
      </w:pPr>
      <w:r w:rsidRPr="00874E39">
        <w:rPr>
          <w:b/>
        </w:rPr>
        <w:tab/>
        <w:t>b.</w:t>
      </w:r>
      <w:r w:rsidRPr="00874E39">
        <w:rPr>
          <w:b/>
        </w:rPr>
        <w:tab/>
      </w:r>
      <w:r w:rsidR="007566E1" w:rsidRPr="00874E39">
        <w:rPr>
          <w:b/>
        </w:rPr>
        <w:t xml:space="preserve">Not required to be tax-exempt. </w:t>
      </w:r>
      <w:r w:rsidR="007566E1" w:rsidRPr="00874E39">
        <w:t>A dispensary is not required to be a tax-exempt organization under 26 United States Code, Section 501(c</w:t>
      </w:r>
      <w:proofErr w:type="gramStart"/>
      <w:r w:rsidR="007566E1" w:rsidRPr="00874E39">
        <w:t>)(</w:t>
      </w:r>
      <w:proofErr w:type="gramEnd"/>
      <w:r w:rsidR="007566E1" w:rsidRPr="00874E39">
        <w:t>3).</w:t>
      </w:r>
    </w:p>
    <w:p w:rsidR="007D0FDF" w:rsidRPr="00874E39" w:rsidRDefault="007D0FDF" w:rsidP="004465C2">
      <w:pPr>
        <w:tabs>
          <w:tab w:val="left" w:pos="720"/>
          <w:tab w:val="left" w:pos="1560"/>
        </w:tabs>
        <w:ind w:left="1440" w:hanging="1440"/>
        <w:rPr>
          <w:b/>
        </w:rPr>
      </w:pPr>
    </w:p>
    <w:p w:rsidR="00FC1378" w:rsidRPr="00874E39" w:rsidRDefault="007D0FDF" w:rsidP="00BE73E9">
      <w:pPr>
        <w:tabs>
          <w:tab w:val="left" w:pos="720"/>
          <w:tab w:val="left" w:pos="1560"/>
        </w:tabs>
        <w:ind w:left="1440" w:right="90" w:hanging="1440"/>
      </w:pPr>
      <w:r w:rsidRPr="00874E39">
        <w:rPr>
          <w:b/>
        </w:rPr>
        <w:tab/>
      </w:r>
      <w:r w:rsidR="00C94848" w:rsidRPr="00874E39">
        <w:rPr>
          <w:b/>
        </w:rPr>
        <w:t>2.</w:t>
      </w:r>
      <w:r w:rsidR="00F72367" w:rsidRPr="00874E39">
        <w:tab/>
      </w:r>
      <w:r w:rsidR="00C94848" w:rsidRPr="00874E39">
        <w:rPr>
          <w:b/>
        </w:rPr>
        <w:t>N</w:t>
      </w:r>
      <w:r w:rsidR="007566E1" w:rsidRPr="00874E39">
        <w:rPr>
          <w:b/>
        </w:rPr>
        <w:t>otice</w:t>
      </w:r>
      <w:r w:rsidR="00C94848" w:rsidRPr="00874E39">
        <w:rPr>
          <w:b/>
        </w:rPr>
        <w:t xml:space="preserve"> of open application</w:t>
      </w:r>
      <w:r w:rsidR="007566E1" w:rsidRPr="00874E39">
        <w:t xml:space="preserve">. The </w:t>
      </w:r>
      <w:r w:rsidR="00C94848" w:rsidRPr="00874E39">
        <w:t>D</w:t>
      </w:r>
      <w:r w:rsidR="007566E1" w:rsidRPr="00874E39">
        <w:t>epartment shall publish a notice of open application for dispensary registration</w:t>
      </w:r>
      <w:r w:rsidR="00C94848" w:rsidRPr="00874E39">
        <w:t xml:space="preserve"> certificates</w:t>
      </w:r>
      <w:r w:rsidR="007566E1" w:rsidRPr="00874E39">
        <w:t xml:space="preserve"> that includes the application requirements. Notices will appear, at a minimum, in the Kennebec Journal and </w:t>
      </w:r>
      <w:r w:rsidR="005A4B00" w:rsidRPr="00874E39">
        <w:t xml:space="preserve">on </w:t>
      </w:r>
      <w:r w:rsidR="00C94848" w:rsidRPr="00874E39">
        <w:t>the Maine Medical Use of Marijuana webpage</w:t>
      </w:r>
      <w:r w:rsidR="007566E1" w:rsidRPr="00874E39">
        <w:t xml:space="preserve">. Applicants may apply for one or more </w:t>
      </w:r>
      <w:r w:rsidR="000F4E12" w:rsidRPr="00874E39">
        <w:t>D</w:t>
      </w:r>
      <w:r w:rsidR="007566E1" w:rsidRPr="00874E39">
        <w:t xml:space="preserve">istricts, but must </w:t>
      </w:r>
      <w:r w:rsidR="000F4E12" w:rsidRPr="00874E39">
        <w:t>specify</w:t>
      </w:r>
      <w:r w:rsidR="007566E1" w:rsidRPr="00874E39">
        <w:t xml:space="preserve"> which </w:t>
      </w:r>
      <w:r w:rsidR="000F4E12" w:rsidRPr="00874E39">
        <w:t>D</w:t>
      </w:r>
      <w:r w:rsidR="007566E1" w:rsidRPr="00874E39">
        <w:t>istricts. The notice will</w:t>
      </w:r>
      <w:r w:rsidR="005D21C4" w:rsidRPr="00874E39">
        <w:t xml:space="preserve"> </w:t>
      </w:r>
      <w:r w:rsidR="007566E1" w:rsidRPr="00874E39">
        <w:t>contain the deadline for receipt of applications and the process for obtaining application material.</w:t>
      </w:r>
    </w:p>
    <w:p w:rsidR="00117496" w:rsidRPr="00874E39" w:rsidRDefault="00117496" w:rsidP="004465C2">
      <w:pPr>
        <w:tabs>
          <w:tab w:val="left" w:pos="720"/>
          <w:tab w:val="left" w:pos="1560"/>
        </w:tabs>
      </w:pPr>
    </w:p>
    <w:p w:rsidR="007566E1" w:rsidRPr="00874E39" w:rsidRDefault="00C94848" w:rsidP="004465C2">
      <w:pPr>
        <w:ind w:left="1440" w:hanging="720"/>
      </w:pPr>
      <w:r w:rsidRPr="00874E39">
        <w:rPr>
          <w:b/>
        </w:rPr>
        <w:t>3.</w:t>
      </w:r>
      <w:r w:rsidR="00F72367" w:rsidRPr="00874E39">
        <w:tab/>
      </w:r>
      <w:r w:rsidR="007566E1" w:rsidRPr="00874E39">
        <w:rPr>
          <w:b/>
        </w:rPr>
        <w:t xml:space="preserve">Scoring applications. </w:t>
      </w:r>
      <w:r w:rsidR="007566E1" w:rsidRPr="00874E39">
        <w:t xml:space="preserve">A panel shall be convened by the </w:t>
      </w:r>
      <w:r w:rsidRPr="00874E39">
        <w:t>D</w:t>
      </w:r>
      <w:r w:rsidR="007566E1" w:rsidRPr="00874E39">
        <w:t xml:space="preserve">epartment to evaluate and score each application. The maximum point value is based on the quality of the applicant’s submission. The maximum points for </w:t>
      </w:r>
      <w:r w:rsidR="00157603" w:rsidRPr="00874E39">
        <w:t xml:space="preserve">each criterion are indicated </w:t>
      </w:r>
      <w:r w:rsidRPr="00874E39">
        <w:t>in this rule</w:t>
      </w:r>
      <w:r w:rsidR="007566E1" w:rsidRPr="00874E39">
        <w:t xml:space="preserve">. To be considered responsive, an application must have at least 70 points. The panel shall set forth through consensus comments the basis of the scoring decision for each criterion. </w:t>
      </w:r>
      <w:r w:rsidR="00B9139C" w:rsidRPr="00874E39">
        <w:t>A</w:t>
      </w:r>
      <w:r w:rsidR="007566E1" w:rsidRPr="00874E39">
        <w:t xml:space="preserve"> certificate of</w:t>
      </w:r>
      <w:r w:rsidR="00B9139C" w:rsidRPr="00874E39">
        <w:t xml:space="preserve"> </w:t>
      </w:r>
      <w:r w:rsidR="006D4B77" w:rsidRPr="00874E39">
        <w:t>r</w:t>
      </w:r>
      <w:r w:rsidR="007566E1" w:rsidRPr="00874E39">
        <w:t xml:space="preserve">egistration shall be issued in response to the application in </w:t>
      </w:r>
      <w:r w:rsidR="00483369" w:rsidRPr="00874E39">
        <w:t>a</w:t>
      </w:r>
      <w:r w:rsidR="007566E1" w:rsidRPr="00874E39">
        <w:t xml:space="preserve"> </w:t>
      </w:r>
      <w:r w:rsidR="000F4E12" w:rsidRPr="00874E39">
        <w:t>P</w:t>
      </w:r>
      <w:r w:rsidR="007566E1" w:rsidRPr="00874E39">
        <w:t xml:space="preserve">ublic </w:t>
      </w:r>
      <w:r w:rsidR="000F4E12" w:rsidRPr="00874E39">
        <w:t>H</w:t>
      </w:r>
      <w:r w:rsidR="007566E1" w:rsidRPr="00874E39">
        <w:t xml:space="preserve">ealth </w:t>
      </w:r>
      <w:r w:rsidR="000F4E12" w:rsidRPr="00874E39">
        <w:t>D</w:t>
      </w:r>
      <w:r w:rsidR="007566E1" w:rsidRPr="00874E39">
        <w:t>istrict with the highest score, as long as the application meets all criteria and the minimum score. In case of a tie, the panel reserves the right to seek supplemental information through written questions of the applicants and to raise or lower the applicants’ scores based upon the supplemental information.</w:t>
      </w:r>
    </w:p>
    <w:p w:rsidR="007566E1" w:rsidRPr="00874E39" w:rsidRDefault="007566E1" w:rsidP="004465C2">
      <w:pPr>
        <w:tabs>
          <w:tab w:val="left" w:pos="720"/>
          <w:tab w:val="left" w:pos="1560"/>
        </w:tabs>
        <w:ind w:left="720" w:hanging="1440"/>
      </w:pPr>
    </w:p>
    <w:p w:rsidR="00FC1378" w:rsidRPr="00874E39" w:rsidRDefault="00A13FE0" w:rsidP="004465C2">
      <w:pPr>
        <w:tabs>
          <w:tab w:val="left" w:pos="720"/>
          <w:tab w:val="left" w:pos="1560"/>
        </w:tabs>
        <w:ind w:left="1440" w:hanging="1440"/>
      </w:pPr>
      <w:r w:rsidRPr="00874E39">
        <w:rPr>
          <w:b/>
        </w:rPr>
        <w:tab/>
      </w:r>
      <w:r w:rsidR="00835E05" w:rsidRPr="00874E39">
        <w:rPr>
          <w:b/>
        </w:rPr>
        <w:t>4.</w:t>
      </w:r>
      <w:r w:rsidR="00F72367" w:rsidRPr="00874E39">
        <w:tab/>
      </w:r>
      <w:r w:rsidR="00012293" w:rsidRPr="00874E39">
        <w:rPr>
          <w:b/>
        </w:rPr>
        <w:t xml:space="preserve">Application </w:t>
      </w:r>
      <w:r w:rsidR="007566E1" w:rsidRPr="00874E39">
        <w:rPr>
          <w:b/>
        </w:rPr>
        <w:t xml:space="preserve">fee. </w:t>
      </w:r>
      <w:r w:rsidR="007566E1" w:rsidRPr="00874E39">
        <w:t>Applicants must submit an</w:t>
      </w:r>
      <w:r w:rsidR="001801E9" w:rsidRPr="00874E39">
        <w:t xml:space="preserve"> </w:t>
      </w:r>
      <w:r w:rsidR="007566E1" w:rsidRPr="00874E39">
        <w:t>application fee of $</w:t>
      </w:r>
      <w:r w:rsidR="00835E05" w:rsidRPr="00874E39">
        <w:t>12,000</w:t>
      </w:r>
      <w:r w:rsidR="007566E1" w:rsidRPr="00874E39">
        <w:t xml:space="preserve"> for</w:t>
      </w:r>
      <w:r w:rsidR="009072BB" w:rsidRPr="00874E39">
        <w:t xml:space="preserve"> </w:t>
      </w:r>
      <w:r w:rsidR="007566E1" w:rsidRPr="00874E39">
        <w:t xml:space="preserve">each </w:t>
      </w:r>
      <w:r w:rsidR="000F4E12" w:rsidRPr="00874E39">
        <w:t>D</w:t>
      </w:r>
      <w:r w:rsidR="007566E1" w:rsidRPr="00874E39">
        <w:t>istrict</w:t>
      </w:r>
      <w:r w:rsidR="001801E9" w:rsidRPr="00874E39">
        <w:t xml:space="preserve"> </w:t>
      </w:r>
      <w:r w:rsidR="007566E1" w:rsidRPr="00874E39">
        <w:t>included in the application for the application to be considered by the panel. Unsuccessful applicants are assessed a $1,000 fee.</w:t>
      </w:r>
      <w:r w:rsidR="00072026" w:rsidRPr="00874E39">
        <w:t xml:space="preserve"> </w:t>
      </w:r>
      <w:r w:rsidR="007566E1" w:rsidRPr="00874E39">
        <w:t xml:space="preserve">Application requirements are </w:t>
      </w:r>
      <w:r w:rsidR="00835E05" w:rsidRPr="00874E39">
        <w:t xml:space="preserve">set forth </w:t>
      </w:r>
      <w:r w:rsidR="007566E1" w:rsidRPr="00874E39">
        <w:t xml:space="preserve">in </w:t>
      </w:r>
      <w:r w:rsidR="00835E05" w:rsidRPr="00874E39">
        <w:t>this rule</w:t>
      </w:r>
      <w:r w:rsidR="007D48E0" w:rsidRPr="00874E39">
        <w:t>.</w:t>
      </w:r>
    </w:p>
    <w:p w:rsidR="00785994" w:rsidRPr="00874E39" w:rsidRDefault="00785994" w:rsidP="004465C2"/>
    <w:p w:rsidR="007566E1" w:rsidRPr="00874E39" w:rsidRDefault="00835E05" w:rsidP="004465C2">
      <w:pPr>
        <w:ind w:left="1440" w:hanging="720"/>
      </w:pPr>
      <w:r w:rsidRPr="00874E39">
        <w:rPr>
          <w:b/>
        </w:rPr>
        <w:t>5.</w:t>
      </w:r>
      <w:r w:rsidR="00122AF8" w:rsidRPr="00874E39">
        <w:rPr>
          <w:b/>
        </w:rPr>
        <w:tab/>
      </w:r>
      <w:r w:rsidR="007566E1" w:rsidRPr="00874E39">
        <w:rPr>
          <w:b/>
        </w:rPr>
        <w:t xml:space="preserve">Selection criteria. </w:t>
      </w:r>
      <w:r w:rsidR="007566E1" w:rsidRPr="00874E39">
        <w:t>Each application shall address all criteria and measures, even when no point values are assigned. Failure to address all of the criteria and measures will result in the application being considered non-responsive and not accepted for review.</w:t>
      </w:r>
    </w:p>
    <w:p w:rsidR="007566E1" w:rsidRPr="00874E39" w:rsidRDefault="007566E1" w:rsidP="004465C2">
      <w:pPr>
        <w:tabs>
          <w:tab w:val="left" w:pos="720"/>
          <w:tab w:val="left" w:pos="1560"/>
        </w:tabs>
        <w:ind w:left="1560" w:hanging="840"/>
      </w:pPr>
    </w:p>
    <w:p w:rsidR="007566E1" w:rsidRPr="00874E39" w:rsidRDefault="005A4B00" w:rsidP="007D0FDF">
      <w:pPr>
        <w:ind w:left="1440" w:hanging="720"/>
      </w:pPr>
      <w:r w:rsidRPr="00874E39">
        <w:rPr>
          <w:b/>
        </w:rPr>
        <w:t>6</w:t>
      </w:r>
      <w:r w:rsidR="00E9362B" w:rsidRPr="00874E39">
        <w:rPr>
          <w:b/>
        </w:rPr>
        <w:t>.</w:t>
      </w:r>
      <w:r w:rsidR="007D0FDF" w:rsidRPr="00874E39">
        <w:rPr>
          <w:b/>
        </w:rPr>
        <w:tab/>
      </w:r>
      <w:r w:rsidR="007566E1" w:rsidRPr="00BE73E9">
        <w:rPr>
          <w:b/>
        </w:rPr>
        <w:t>Criterion 1</w:t>
      </w:r>
      <w:r w:rsidR="007566E1" w:rsidRPr="00874E39">
        <w:t>: Submission of Required Information Regarding Applicant and Facility (up to 25 points)</w:t>
      </w:r>
    </w:p>
    <w:p w:rsidR="00072026" w:rsidRPr="00874E39" w:rsidRDefault="00072026" w:rsidP="004465C2">
      <w:pPr>
        <w:tabs>
          <w:tab w:val="left" w:pos="1560"/>
          <w:tab w:val="left" w:pos="2520"/>
        </w:tabs>
        <w:ind w:left="1530" w:hanging="810"/>
      </w:pPr>
    </w:p>
    <w:p w:rsidR="007566E1" w:rsidRPr="00874E39" w:rsidRDefault="005E4841" w:rsidP="00BE73E9">
      <w:pPr>
        <w:tabs>
          <w:tab w:val="left" w:pos="720"/>
        </w:tabs>
        <w:ind w:left="2160" w:hanging="720"/>
      </w:pPr>
      <w:r w:rsidRPr="00874E39">
        <w:rPr>
          <w:b/>
        </w:rPr>
        <w:t>a.</w:t>
      </w:r>
      <w:r w:rsidR="007D0FDF" w:rsidRPr="00874E39">
        <w:tab/>
      </w:r>
      <w:r w:rsidR="007566E1" w:rsidRPr="00874E39">
        <w:t>The applicant shall provide the legal name of the corporation, a copy of the articles of incorporation and by-laws of the corporation. [</w:t>
      </w:r>
      <w:proofErr w:type="gramStart"/>
      <w:r w:rsidR="007566E1" w:rsidRPr="00874E39">
        <w:t>no</w:t>
      </w:r>
      <w:proofErr w:type="gramEnd"/>
      <w:r w:rsidR="007566E1" w:rsidRPr="00874E39">
        <w:t xml:space="preserve"> points assigned]</w:t>
      </w:r>
    </w:p>
    <w:p w:rsidR="00072026" w:rsidRPr="00874E39" w:rsidRDefault="00072026" w:rsidP="004465C2">
      <w:pPr>
        <w:tabs>
          <w:tab w:val="left" w:pos="720"/>
          <w:tab w:val="left" w:pos="1530"/>
        </w:tabs>
        <w:ind w:left="1530"/>
      </w:pPr>
    </w:p>
    <w:p w:rsidR="005A4B00" w:rsidRPr="00874E39" w:rsidRDefault="00B64212" w:rsidP="004465C2">
      <w:pPr>
        <w:tabs>
          <w:tab w:val="left" w:pos="720"/>
          <w:tab w:val="left" w:pos="2160"/>
        </w:tabs>
        <w:ind w:left="2160" w:hanging="720"/>
      </w:pPr>
      <w:r w:rsidRPr="00874E39">
        <w:rPr>
          <w:b/>
        </w:rPr>
        <w:t>b.</w:t>
      </w:r>
      <w:r w:rsidR="007D0FDF" w:rsidRPr="00874E39">
        <w:tab/>
      </w:r>
      <w:r w:rsidR="007566E1" w:rsidRPr="00874E39">
        <w:t xml:space="preserve">The applicant shall provide the proposed physical location of the retail dispensary and if marijuana is not cultivated at the retail site, the one site where marijuana may be grown, if a precise address has been determined. </w:t>
      </w:r>
    </w:p>
    <w:p w:rsidR="005A4B00" w:rsidRPr="00874E39" w:rsidRDefault="005A4B00" w:rsidP="004465C2">
      <w:pPr>
        <w:tabs>
          <w:tab w:val="left" w:pos="720"/>
          <w:tab w:val="left" w:pos="1620"/>
        </w:tabs>
        <w:ind w:left="1620"/>
      </w:pPr>
    </w:p>
    <w:p w:rsidR="00072026" w:rsidRPr="00874E39" w:rsidRDefault="005A4B00" w:rsidP="007D0FDF">
      <w:pPr>
        <w:tabs>
          <w:tab w:val="left" w:pos="720"/>
          <w:tab w:val="left" w:pos="1620"/>
          <w:tab w:val="left" w:pos="2880"/>
        </w:tabs>
        <w:ind w:left="2880" w:hanging="720"/>
      </w:pPr>
      <w:r w:rsidRPr="00874E39">
        <w:rPr>
          <w:b/>
        </w:rPr>
        <w:t>i.</w:t>
      </w:r>
      <w:r w:rsidR="007D0FDF" w:rsidRPr="00874E39">
        <w:tab/>
      </w:r>
      <w:r w:rsidR="007566E1" w:rsidRPr="00874E39">
        <w:t>For each proposed physical address, provide legally binding evidence of site control sufficient to enable the applicant to use and possess the subject property.</w:t>
      </w:r>
    </w:p>
    <w:p w:rsidR="005A4B00" w:rsidRPr="00874E39" w:rsidRDefault="005A4B00" w:rsidP="004465C2">
      <w:pPr>
        <w:tabs>
          <w:tab w:val="left" w:pos="720"/>
          <w:tab w:val="left" w:pos="1620"/>
        </w:tabs>
        <w:ind w:left="2160"/>
      </w:pPr>
    </w:p>
    <w:p w:rsidR="007566E1" w:rsidRPr="00874E39" w:rsidRDefault="004D5225" w:rsidP="00BE73E9">
      <w:pPr>
        <w:pStyle w:val="ListParagraph"/>
        <w:tabs>
          <w:tab w:val="left" w:pos="1530"/>
          <w:tab w:val="left" w:pos="2880"/>
        </w:tabs>
        <w:ind w:left="2880" w:right="-270" w:hanging="720"/>
      </w:pPr>
      <w:r w:rsidRPr="00874E39">
        <w:rPr>
          <w:b/>
        </w:rPr>
        <w:t>ii.</w:t>
      </w:r>
      <w:r w:rsidRPr="00874E39">
        <w:tab/>
      </w:r>
      <w:r w:rsidR="007566E1" w:rsidRPr="00874E39">
        <w:t>If the applicant indicated that a precise address has not been determined, the applicant has at least identified the general location(s) where the facilities will be sited, and when.</w:t>
      </w:r>
      <w:r w:rsidR="00524914" w:rsidRPr="00874E39">
        <w:t xml:space="preserve"> [</w:t>
      </w:r>
      <w:proofErr w:type="gramStart"/>
      <w:r w:rsidR="00524914" w:rsidRPr="00874E39">
        <w:t>up</w:t>
      </w:r>
      <w:proofErr w:type="gramEnd"/>
      <w:r w:rsidR="00524914" w:rsidRPr="00874E39">
        <w:t xml:space="preserve"> to 5 points]</w:t>
      </w:r>
    </w:p>
    <w:p w:rsidR="00072026" w:rsidRPr="00874E39" w:rsidRDefault="00072026" w:rsidP="004465C2">
      <w:pPr>
        <w:pStyle w:val="ListParagraph"/>
        <w:tabs>
          <w:tab w:val="left" w:pos="1530"/>
          <w:tab w:val="left" w:pos="1980"/>
        </w:tabs>
        <w:ind w:left="1530"/>
      </w:pPr>
    </w:p>
    <w:p w:rsidR="007566E1" w:rsidRPr="00874E39" w:rsidRDefault="00B64212" w:rsidP="00BE73E9">
      <w:pPr>
        <w:tabs>
          <w:tab w:val="num" w:pos="360"/>
          <w:tab w:val="left" w:pos="1530"/>
        </w:tabs>
        <w:ind w:left="2160" w:hanging="720"/>
      </w:pPr>
      <w:r w:rsidRPr="00874E39">
        <w:rPr>
          <w:b/>
        </w:rPr>
        <w:t>c.</w:t>
      </w:r>
      <w:r w:rsidR="007D0FDF" w:rsidRPr="00874E39">
        <w:tab/>
      </w:r>
      <w:r w:rsidR="007566E1" w:rsidRPr="00874E39">
        <w:t xml:space="preserve">The applicant shall provide evidence of compliance with local codes and ordinances for each physical address which will be used for dispensing and growing </w:t>
      </w:r>
      <w:r w:rsidR="00B560BD" w:rsidRPr="00874E39">
        <w:t>cultivating</w:t>
      </w:r>
      <w:r w:rsidR="0017421B" w:rsidRPr="00874E39">
        <w:t xml:space="preserve"> </w:t>
      </w:r>
      <w:r w:rsidR="007566E1" w:rsidRPr="00874E39">
        <w:t>marijuana under the MMMP, and that neither location is within 500 feet of a preexisting public or private school boundary. A school in this context is interpreted to mean an entity that satisfies Maine’s compulsory education requirements. [</w:t>
      </w:r>
      <w:proofErr w:type="gramStart"/>
      <w:r w:rsidR="007566E1" w:rsidRPr="00874E39">
        <w:t>no</w:t>
      </w:r>
      <w:proofErr w:type="gramEnd"/>
      <w:r w:rsidR="007566E1" w:rsidRPr="00874E39">
        <w:t xml:space="preserve"> points assigned]</w:t>
      </w:r>
    </w:p>
    <w:p w:rsidR="00072026" w:rsidRPr="00874E39" w:rsidRDefault="00072026" w:rsidP="004465C2">
      <w:pPr>
        <w:tabs>
          <w:tab w:val="num" w:pos="360"/>
          <w:tab w:val="left" w:pos="1530"/>
        </w:tabs>
        <w:ind w:left="1530"/>
      </w:pPr>
    </w:p>
    <w:p w:rsidR="007566E1" w:rsidRPr="00874E39" w:rsidRDefault="00B64212" w:rsidP="00797D1D">
      <w:pPr>
        <w:tabs>
          <w:tab w:val="num" w:pos="360"/>
          <w:tab w:val="left" w:pos="2160"/>
        </w:tabs>
        <w:ind w:left="2160" w:right="90" w:hanging="720"/>
      </w:pPr>
      <w:r w:rsidRPr="00874E39">
        <w:rPr>
          <w:b/>
        </w:rPr>
        <w:t>d.</w:t>
      </w:r>
      <w:r w:rsidR="007D0FDF" w:rsidRPr="00874E39">
        <w:tab/>
      </w:r>
      <w:r w:rsidR="007566E1" w:rsidRPr="00874E39">
        <w:t xml:space="preserve">The applicant shall describe the enclosed, locked facilities that will be used in the growing, cultivation and sale of marijuana, </w:t>
      </w:r>
      <w:r w:rsidR="00EC1845" w:rsidRPr="00874E39">
        <w:t>the security</w:t>
      </w:r>
      <w:r w:rsidR="007566E1" w:rsidRPr="00874E39">
        <w:t xml:space="preserve"> </w:t>
      </w:r>
      <w:r w:rsidR="00EC1845" w:rsidRPr="00874E39">
        <w:t>measures and</w:t>
      </w:r>
      <w:r w:rsidR="007566E1" w:rsidRPr="00874E39">
        <w:t xml:space="preserve"> whether it is visible from the street or other public areas. [</w:t>
      </w:r>
      <w:proofErr w:type="gramStart"/>
      <w:r w:rsidR="007566E1" w:rsidRPr="00874E39">
        <w:t>up</w:t>
      </w:r>
      <w:proofErr w:type="gramEnd"/>
      <w:r w:rsidR="007566E1" w:rsidRPr="00874E39">
        <w:t xml:space="preserve"> to 5 points]</w:t>
      </w:r>
    </w:p>
    <w:p w:rsidR="00072026" w:rsidRPr="00874E39" w:rsidRDefault="00072026" w:rsidP="004465C2">
      <w:pPr>
        <w:tabs>
          <w:tab w:val="num" w:pos="360"/>
          <w:tab w:val="left" w:pos="1620"/>
        </w:tabs>
        <w:ind w:left="1620"/>
      </w:pPr>
    </w:p>
    <w:p w:rsidR="007566E1" w:rsidRPr="00874E39" w:rsidRDefault="00B64212" w:rsidP="00BE73E9">
      <w:pPr>
        <w:tabs>
          <w:tab w:val="num" w:pos="360"/>
        </w:tabs>
        <w:ind w:left="2160" w:hanging="720"/>
      </w:pPr>
      <w:r w:rsidRPr="00874E39">
        <w:rPr>
          <w:b/>
        </w:rPr>
        <w:t>e.</w:t>
      </w:r>
      <w:r w:rsidR="007D0FDF" w:rsidRPr="00874E39">
        <w:tab/>
      </w:r>
      <w:r w:rsidR="007566E1" w:rsidRPr="00874E39">
        <w:t xml:space="preserve">The applicant shall provide the name, address and date of birth of each principal officer and board member of the dispensary, along with a photocopy of their Maine driver’s license or other </w:t>
      </w:r>
      <w:r w:rsidR="000F4E12" w:rsidRPr="00874E39">
        <w:t>Maine</w:t>
      </w:r>
      <w:r w:rsidR="007566E1" w:rsidRPr="00874E39">
        <w:t xml:space="preserve">-issued </w:t>
      </w:r>
      <w:r w:rsidR="002D2644" w:rsidRPr="00874E39">
        <w:t xml:space="preserve">photographic </w:t>
      </w:r>
      <w:r w:rsidR="007566E1" w:rsidRPr="00874E39">
        <w:t>identification card. Temporary new driver’s licenses are not acceptable. [</w:t>
      </w:r>
      <w:proofErr w:type="gramStart"/>
      <w:r w:rsidR="007566E1" w:rsidRPr="00874E39">
        <w:t>no</w:t>
      </w:r>
      <w:proofErr w:type="gramEnd"/>
      <w:r w:rsidR="007566E1" w:rsidRPr="00874E39">
        <w:t xml:space="preserve"> points assigned]</w:t>
      </w:r>
    </w:p>
    <w:p w:rsidR="00072026" w:rsidRPr="00874E39" w:rsidRDefault="00072026" w:rsidP="004465C2">
      <w:pPr>
        <w:tabs>
          <w:tab w:val="num" w:pos="360"/>
          <w:tab w:val="left" w:pos="1620"/>
        </w:tabs>
        <w:ind w:left="1620"/>
      </w:pPr>
    </w:p>
    <w:p w:rsidR="007566E1" w:rsidRPr="00874E39" w:rsidRDefault="00B64212" w:rsidP="00BE73E9">
      <w:pPr>
        <w:tabs>
          <w:tab w:val="num" w:pos="360"/>
        </w:tabs>
        <w:ind w:left="2160" w:hanging="720"/>
      </w:pPr>
      <w:r w:rsidRPr="00874E39">
        <w:rPr>
          <w:b/>
        </w:rPr>
        <w:t>f.</w:t>
      </w:r>
      <w:r w:rsidR="007D0FDF" w:rsidRPr="00874E39">
        <w:tab/>
      </w:r>
      <w:r w:rsidR="007566E1" w:rsidRPr="00874E39">
        <w:t>The applicant shall provide a list of all persons or business entities having direct or indirect authority over the management or policies of the dispensary, and a list of all persons or business entities having 5% or more ownership in the dispensary, whether or not the interest is in the land or buildings, including owners of any business entity which owns all or part of the land or building. [</w:t>
      </w:r>
      <w:proofErr w:type="gramStart"/>
      <w:r w:rsidR="007566E1" w:rsidRPr="00874E39">
        <w:t>no</w:t>
      </w:r>
      <w:proofErr w:type="gramEnd"/>
      <w:r w:rsidR="007566E1" w:rsidRPr="00874E39">
        <w:t xml:space="preserve"> points assigned]</w:t>
      </w:r>
    </w:p>
    <w:p w:rsidR="00072026" w:rsidRPr="00874E39" w:rsidRDefault="00072026" w:rsidP="004465C2">
      <w:pPr>
        <w:tabs>
          <w:tab w:val="num" w:pos="360"/>
          <w:tab w:val="left" w:pos="1620"/>
        </w:tabs>
        <w:ind w:left="1620"/>
      </w:pPr>
    </w:p>
    <w:p w:rsidR="007566E1" w:rsidRPr="00874E39" w:rsidRDefault="00B64212" w:rsidP="00BE73E9">
      <w:pPr>
        <w:tabs>
          <w:tab w:val="num" w:pos="360"/>
        </w:tabs>
        <w:ind w:left="2160" w:hanging="720"/>
      </w:pPr>
      <w:r w:rsidRPr="00874E39">
        <w:rPr>
          <w:b/>
        </w:rPr>
        <w:t>g.</w:t>
      </w:r>
      <w:r w:rsidR="007D0FDF" w:rsidRPr="00874E39">
        <w:tab/>
      </w:r>
      <w:r w:rsidR="007566E1" w:rsidRPr="00874E39">
        <w:t>The applicant shall provide the identity of any creditor holding a security interest in the premises, if any, and the terms of that agreement. The applicant shall identify any principal officer or board member of the dispensary who is a creditor and disclose the terms and conditions. [</w:t>
      </w:r>
      <w:proofErr w:type="gramStart"/>
      <w:r w:rsidR="007566E1" w:rsidRPr="00874E39">
        <w:t>no</w:t>
      </w:r>
      <w:proofErr w:type="gramEnd"/>
      <w:r w:rsidR="007566E1" w:rsidRPr="00874E39">
        <w:t xml:space="preserve"> points assigned]</w:t>
      </w:r>
    </w:p>
    <w:p w:rsidR="00072026" w:rsidRPr="00874E39" w:rsidRDefault="00072026" w:rsidP="00BE73E9">
      <w:pPr>
        <w:tabs>
          <w:tab w:val="num" w:pos="360"/>
        </w:tabs>
        <w:ind w:left="1620"/>
      </w:pPr>
    </w:p>
    <w:p w:rsidR="007566E1" w:rsidRPr="00874E39" w:rsidRDefault="00B64212" w:rsidP="00BE73E9">
      <w:pPr>
        <w:tabs>
          <w:tab w:val="num" w:pos="360"/>
        </w:tabs>
        <w:ind w:left="2160" w:hanging="720"/>
      </w:pPr>
      <w:r w:rsidRPr="00874E39">
        <w:rPr>
          <w:b/>
        </w:rPr>
        <w:t>h.</w:t>
      </w:r>
      <w:r w:rsidR="007D0FDF" w:rsidRPr="00874E39">
        <w:tab/>
      </w:r>
      <w:r w:rsidR="007566E1" w:rsidRPr="00874E39">
        <w:t>The application shall include the required signed cover letter, and the completed application form supplied by the department. [</w:t>
      </w:r>
      <w:proofErr w:type="gramStart"/>
      <w:r w:rsidR="007566E1" w:rsidRPr="00874E39">
        <w:t>no</w:t>
      </w:r>
      <w:proofErr w:type="gramEnd"/>
      <w:r w:rsidR="007566E1" w:rsidRPr="00874E39">
        <w:t xml:space="preserve"> points assigned]</w:t>
      </w:r>
    </w:p>
    <w:p w:rsidR="00072026" w:rsidRPr="00874E39" w:rsidRDefault="00072026" w:rsidP="004465C2">
      <w:pPr>
        <w:tabs>
          <w:tab w:val="num" w:pos="360"/>
          <w:tab w:val="left" w:pos="1620"/>
        </w:tabs>
        <w:ind w:left="1620"/>
      </w:pPr>
    </w:p>
    <w:p w:rsidR="007566E1" w:rsidRPr="00874E39" w:rsidRDefault="00B64212" w:rsidP="00BE73E9">
      <w:pPr>
        <w:tabs>
          <w:tab w:val="num" w:pos="360"/>
          <w:tab w:val="left" w:pos="1440"/>
        </w:tabs>
        <w:ind w:left="2160" w:hanging="720"/>
      </w:pPr>
      <w:r w:rsidRPr="00874E39">
        <w:rPr>
          <w:b/>
        </w:rPr>
        <w:t>i.</w:t>
      </w:r>
      <w:r w:rsidR="007D0FDF" w:rsidRPr="00874E39">
        <w:tab/>
      </w:r>
      <w:r w:rsidR="007566E1" w:rsidRPr="00874E39">
        <w:t>The applicant shall describe how the dispensary will operate on a long-term basis as a non-profit organization and a business plan that includes, at a minimum, the following: [up to 15 points]</w:t>
      </w:r>
    </w:p>
    <w:p w:rsidR="00072026" w:rsidRPr="00874E39" w:rsidRDefault="00072026" w:rsidP="004465C2">
      <w:pPr>
        <w:tabs>
          <w:tab w:val="num" w:pos="360"/>
        </w:tabs>
        <w:ind w:left="1530"/>
      </w:pPr>
    </w:p>
    <w:p w:rsidR="007566E1" w:rsidRPr="00874E39" w:rsidRDefault="00BE73E9" w:rsidP="00AE315D">
      <w:pPr>
        <w:pStyle w:val="ListParagraph"/>
        <w:tabs>
          <w:tab w:val="left" w:pos="2880"/>
        </w:tabs>
        <w:ind w:left="2880" w:hanging="720"/>
      </w:pPr>
      <w:r>
        <w:rPr>
          <w:b/>
        </w:rPr>
        <w:t>i.</w:t>
      </w:r>
      <w:r w:rsidR="007D0FDF" w:rsidRPr="00874E39">
        <w:rPr>
          <w:b/>
        </w:rPr>
        <w:tab/>
      </w:r>
      <w:r w:rsidR="007566E1" w:rsidRPr="00874E39">
        <w:t>A detailed description about the amount and source of the equity and debt commitment for the proposed dispensary that demonstrates the immediate and long-term financial feasibility of the proposed financing plan, the relative availability of funds for capital and operating needs; and the financial capability to undertake the project.</w:t>
      </w:r>
    </w:p>
    <w:p w:rsidR="00072026" w:rsidRPr="00874E39" w:rsidRDefault="00072026" w:rsidP="004465C2">
      <w:pPr>
        <w:pStyle w:val="ListParagraph"/>
        <w:tabs>
          <w:tab w:val="left" w:pos="1980"/>
        </w:tabs>
        <w:ind w:left="1530" w:hanging="360"/>
      </w:pPr>
    </w:p>
    <w:p w:rsidR="007566E1" w:rsidRPr="00874E39" w:rsidRDefault="004D5225" w:rsidP="00AE315D">
      <w:pPr>
        <w:pStyle w:val="ListParagraph"/>
        <w:tabs>
          <w:tab w:val="left" w:pos="2880"/>
        </w:tabs>
        <w:ind w:left="2880" w:hanging="720"/>
      </w:pPr>
      <w:r w:rsidRPr="00874E39">
        <w:rPr>
          <w:b/>
        </w:rPr>
        <w:t>ii.</w:t>
      </w:r>
      <w:r w:rsidR="007D0FDF" w:rsidRPr="00874E39">
        <w:tab/>
      </w:r>
      <w:r w:rsidR="007566E1" w:rsidRPr="00874E39">
        <w:t xml:space="preserve">A copy of the proposed policy regarding </w:t>
      </w:r>
      <w:r w:rsidR="005256B8" w:rsidRPr="00874E39">
        <w:t>marijuana that is furnished without anything of value provided in return</w:t>
      </w:r>
      <w:r w:rsidR="007566E1" w:rsidRPr="00874E39">
        <w:t>.</w:t>
      </w:r>
    </w:p>
    <w:p w:rsidR="00072026" w:rsidRPr="00874E39" w:rsidRDefault="00072026" w:rsidP="004465C2">
      <w:pPr>
        <w:pStyle w:val="ListParagraph"/>
        <w:tabs>
          <w:tab w:val="left" w:pos="1980"/>
        </w:tabs>
        <w:ind w:left="1530" w:firstLine="810"/>
      </w:pPr>
    </w:p>
    <w:p w:rsidR="007566E1" w:rsidRPr="00874E39" w:rsidRDefault="00BE73E9" w:rsidP="00AE315D">
      <w:pPr>
        <w:pStyle w:val="ListParagraph"/>
        <w:tabs>
          <w:tab w:val="left" w:pos="1980"/>
        </w:tabs>
        <w:ind w:left="2880" w:hanging="720"/>
      </w:pPr>
      <w:r>
        <w:rPr>
          <w:b/>
        </w:rPr>
        <w:t>iii.</w:t>
      </w:r>
      <w:r w:rsidR="007D0FDF" w:rsidRPr="00874E39">
        <w:rPr>
          <w:b/>
        </w:rPr>
        <w:tab/>
      </w:r>
      <w:r w:rsidR="007566E1" w:rsidRPr="00874E39">
        <w:t xml:space="preserve">The application indicates whether the applicant will accept unused excess marijuana from </w:t>
      </w:r>
      <w:r w:rsidR="00F90E0D" w:rsidRPr="00874E39">
        <w:t>qualifying</w:t>
      </w:r>
      <w:r w:rsidR="007566E1" w:rsidRPr="00874E39">
        <w:t xml:space="preserve"> patients or </w:t>
      </w:r>
      <w:r w:rsidR="00F90E0D" w:rsidRPr="00874E39">
        <w:t xml:space="preserve">primary </w:t>
      </w:r>
      <w:r w:rsidR="007566E1" w:rsidRPr="00874E39">
        <w:t>caregivers, the process for assuring that the marijuana is not adulterated (how it will be tested) and how it will be redistributed (cannot be sold) to patients.</w:t>
      </w:r>
    </w:p>
    <w:p w:rsidR="00072026" w:rsidRPr="00874E39" w:rsidRDefault="00072026" w:rsidP="004465C2">
      <w:pPr>
        <w:pStyle w:val="ListParagraph"/>
        <w:tabs>
          <w:tab w:val="left" w:pos="1980"/>
        </w:tabs>
        <w:ind w:left="1530" w:firstLine="810"/>
      </w:pPr>
    </w:p>
    <w:p w:rsidR="007566E1" w:rsidRPr="00874E39" w:rsidRDefault="00AE315D" w:rsidP="004C14B4">
      <w:pPr>
        <w:tabs>
          <w:tab w:val="left" w:pos="2160"/>
        </w:tabs>
        <w:ind w:left="2880" w:hanging="2880"/>
      </w:pPr>
      <w:r w:rsidRPr="00874E39">
        <w:rPr>
          <w:b/>
        </w:rPr>
        <w:tab/>
      </w:r>
      <w:r w:rsidR="004D5225" w:rsidRPr="00874E39">
        <w:rPr>
          <w:b/>
        </w:rPr>
        <w:t>iv.</w:t>
      </w:r>
      <w:r w:rsidRPr="00874E39">
        <w:tab/>
      </w:r>
      <w:r w:rsidR="007566E1" w:rsidRPr="00874E39">
        <w:t xml:space="preserve">Projected income statements for the first three years after implementation (forms to be supplied by the </w:t>
      </w:r>
      <w:r w:rsidR="00E20161" w:rsidRPr="00874E39">
        <w:t>D</w:t>
      </w:r>
      <w:r w:rsidR="007566E1" w:rsidRPr="00874E39">
        <w:t>epartment).</w:t>
      </w:r>
    </w:p>
    <w:p w:rsidR="00072026" w:rsidRPr="00874E39" w:rsidRDefault="00072026" w:rsidP="004465C2">
      <w:pPr>
        <w:pStyle w:val="ListParagraph"/>
        <w:tabs>
          <w:tab w:val="left" w:pos="1980"/>
        </w:tabs>
        <w:ind w:left="1530" w:firstLine="810"/>
      </w:pPr>
    </w:p>
    <w:p w:rsidR="007566E1" w:rsidRPr="00874E39" w:rsidRDefault="00AE315D" w:rsidP="004C14B4">
      <w:pPr>
        <w:tabs>
          <w:tab w:val="left" w:pos="2160"/>
        </w:tabs>
        <w:ind w:left="2880" w:hanging="2880"/>
      </w:pPr>
      <w:r w:rsidRPr="00874E39">
        <w:rPr>
          <w:b/>
        </w:rPr>
        <w:tab/>
      </w:r>
      <w:r w:rsidR="004D5225" w:rsidRPr="00874E39">
        <w:rPr>
          <w:b/>
        </w:rPr>
        <w:t>v.</w:t>
      </w:r>
      <w:r w:rsidRPr="00874E39">
        <w:tab/>
      </w:r>
      <w:r w:rsidR="007566E1" w:rsidRPr="00874E39">
        <w:t>The applicant provides evidence that salaries are in line with the non-profit sector.</w:t>
      </w:r>
    </w:p>
    <w:p w:rsidR="00072026" w:rsidRPr="00874E39" w:rsidRDefault="00072026" w:rsidP="004465C2">
      <w:pPr>
        <w:pStyle w:val="ListParagraph"/>
        <w:tabs>
          <w:tab w:val="left" w:pos="1980"/>
        </w:tabs>
        <w:ind w:left="1530" w:firstLine="810"/>
      </w:pPr>
    </w:p>
    <w:p w:rsidR="007566E1" w:rsidRPr="00874E39" w:rsidRDefault="00AE315D" w:rsidP="004C14B4">
      <w:pPr>
        <w:tabs>
          <w:tab w:val="left" w:pos="2160"/>
        </w:tabs>
      </w:pPr>
      <w:r w:rsidRPr="00874E39">
        <w:rPr>
          <w:b/>
        </w:rPr>
        <w:tab/>
      </w:r>
      <w:r w:rsidR="00BE73E9">
        <w:rPr>
          <w:b/>
        </w:rPr>
        <w:t>vi.</w:t>
      </w:r>
      <w:r w:rsidRPr="00874E39">
        <w:rPr>
          <w:b/>
        </w:rPr>
        <w:tab/>
      </w:r>
      <w:r w:rsidR="007566E1" w:rsidRPr="00874E39">
        <w:t>Control of the organization is exercised by a governing body.</w:t>
      </w:r>
    </w:p>
    <w:p w:rsidR="00072026" w:rsidRPr="00874E39" w:rsidRDefault="00072026" w:rsidP="004465C2">
      <w:pPr>
        <w:pStyle w:val="ListParagraph"/>
        <w:tabs>
          <w:tab w:val="left" w:pos="1980"/>
        </w:tabs>
        <w:ind w:left="1530" w:firstLine="810"/>
      </w:pPr>
    </w:p>
    <w:p w:rsidR="007566E1" w:rsidRPr="00874E39" w:rsidRDefault="004D5225" w:rsidP="00AE315D">
      <w:pPr>
        <w:tabs>
          <w:tab w:val="left" w:pos="2880"/>
        </w:tabs>
        <w:ind w:left="2880" w:hanging="720"/>
      </w:pPr>
      <w:r w:rsidRPr="00874E39">
        <w:rPr>
          <w:b/>
        </w:rPr>
        <w:t>vii.</w:t>
      </w:r>
      <w:r w:rsidR="00AE315D" w:rsidRPr="00874E39">
        <w:tab/>
      </w:r>
      <w:r w:rsidR="007566E1" w:rsidRPr="00874E39">
        <w:t>There are sufficient board members to fire an executive or to remove board members.</w:t>
      </w:r>
    </w:p>
    <w:p w:rsidR="00072026" w:rsidRPr="00874E39" w:rsidRDefault="00072026" w:rsidP="004465C2">
      <w:pPr>
        <w:pStyle w:val="ListParagraph"/>
        <w:tabs>
          <w:tab w:val="left" w:pos="1980"/>
        </w:tabs>
        <w:ind w:left="1530" w:firstLine="810"/>
      </w:pPr>
    </w:p>
    <w:p w:rsidR="007566E1" w:rsidRPr="00874E39" w:rsidRDefault="00AE315D" w:rsidP="00AE315D">
      <w:pPr>
        <w:tabs>
          <w:tab w:val="left" w:pos="2160"/>
        </w:tabs>
      </w:pPr>
      <w:r w:rsidRPr="00874E39">
        <w:rPr>
          <w:b/>
        </w:rPr>
        <w:tab/>
      </w:r>
      <w:r w:rsidR="00BE73E9">
        <w:rPr>
          <w:b/>
        </w:rPr>
        <w:t>viii.</w:t>
      </w:r>
      <w:r w:rsidRPr="00874E39">
        <w:rPr>
          <w:b/>
        </w:rPr>
        <w:tab/>
      </w:r>
      <w:r w:rsidR="007566E1" w:rsidRPr="00874E39">
        <w:t>Plans for distribution of net revenues annually.</w:t>
      </w:r>
    </w:p>
    <w:p w:rsidR="007566E1" w:rsidRPr="00874E39" w:rsidRDefault="007566E1" w:rsidP="004465C2">
      <w:pPr>
        <w:tabs>
          <w:tab w:val="num" w:pos="360"/>
        </w:tabs>
      </w:pPr>
    </w:p>
    <w:p w:rsidR="007566E1" w:rsidRPr="00874E39" w:rsidRDefault="009820EB" w:rsidP="00122AF8">
      <w:pPr>
        <w:tabs>
          <w:tab w:val="left" w:pos="1440"/>
        </w:tabs>
        <w:ind w:left="1440" w:hanging="720"/>
      </w:pPr>
      <w:r w:rsidRPr="00874E39">
        <w:rPr>
          <w:b/>
        </w:rPr>
        <w:t>7</w:t>
      </w:r>
      <w:r w:rsidR="005A4B00" w:rsidRPr="00874E39">
        <w:rPr>
          <w:b/>
        </w:rPr>
        <w:t>.</w:t>
      </w:r>
      <w:r w:rsidR="00D34106" w:rsidRPr="00874E39">
        <w:tab/>
      </w:r>
      <w:r w:rsidR="007566E1" w:rsidRPr="00BE73E9">
        <w:rPr>
          <w:b/>
        </w:rPr>
        <w:t>Criterion 2</w:t>
      </w:r>
      <w:r w:rsidR="007566E1" w:rsidRPr="00874E39">
        <w:t>: Overall Health Needs of Registered Patients and Safety of the Public [up to 75 points)</w:t>
      </w:r>
    </w:p>
    <w:p w:rsidR="00072026" w:rsidRPr="00874E39" w:rsidRDefault="00072026" w:rsidP="004465C2">
      <w:pPr>
        <w:tabs>
          <w:tab w:val="num" w:pos="360"/>
          <w:tab w:val="left" w:pos="1530"/>
          <w:tab w:val="left" w:pos="3840"/>
        </w:tabs>
        <w:ind w:left="1530" w:hanging="810"/>
      </w:pPr>
    </w:p>
    <w:p w:rsidR="007566E1" w:rsidRPr="00874E39" w:rsidRDefault="00B64212" w:rsidP="004465C2">
      <w:pPr>
        <w:tabs>
          <w:tab w:val="num" w:pos="360"/>
          <w:tab w:val="left" w:pos="1620"/>
          <w:tab w:val="left" w:pos="3840"/>
        </w:tabs>
        <w:ind w:left="2160" w:hanging="720"/>
      </w:pPr>
      <w:r w:rsidRPr="00874E39">
        <w:rPr>
          <w:b/>
        </w:rPr>
        <w:t>a.</w:t>
      </w:r>
      <w:r w:rsidR="00A46B7F" w:rsidRPr="00874E39">
        <w:rPr>
          <w:b/>
        </w:rPr>
        <w:tab/>
      </w:r>
      <w:r w:rsidR="007566E1" w:rsidRPr="00874E39">
        <w:t>The applicant demonstrates their proposed location and services will be convenient for qualifying patients and caregivers. [</w:t>
      </w:r>
      <w:proofErr w:type="gramStart"/>
      <w:r w:rsidR="007566E1" w:rsidRPr="00874E39">
        <w:t>up</w:t>
      </w:r>
      <w:proofErr w:type="gramEnd"/>
      <w:r w:rsidR="007566E1" w:rsidRPr="00874E39">
        <w:t xml:space="preserve"> to 10 points]</w:t>
      </w:r>
    </w:p>
    <w:p w:rsidR="002258FA" w:rsidRPr="00874E39" w:rsidRDefault="002258FA" w:rsidP="004465C2">
      <w:pPr>
        <w:tabs>
          <w:tab w:val="num" w:pos="360"/>
          <w:tab w:val="left" w:pos="1620"/>
          <w:tab w:val="left" w:pos="3840"/>
        </w:tabs>
        <w:ind w:left="1620"/>
      </w:pPr>
    </w:p>
    <w:p w:rsidR="007566E1" w:rsidRPr="00874E39" w:rsidRDefault="00B64212" w:rsidP="004465C2">
      <w:pPr>
        <w:tabs>
          <w:tab w:val="num" w:pos="360"/>
          <w:tab w:val="left" w:pos="1620"/>
          <w:tab w:val="left" w:pos="3840"/>
        </w:tabs>
        <w:ind w:left="2160" w:right="240" w:hanging="720"/>
      </w:pPr>
      <w:r w:rsidRPr="00874E39">
        <w:rPr>
          <w:b/>
        </w:rPr>
        <w:t>b.</w:t>
      </w:r>
      <w:r w:rsidR="00A46B7F" w:rsidRPr="00874E39">
        <w:rPr>
          <w:b/>
        </w:rPr>
        <w:tab/>
      </w:r>
      <w:r w:rsidR="007566E1" w:rsidRPr="00874E39">
        <w:t xml:space="preserve">The applicant demonstrates a steady supply of marijuana for medical use will be available to the projected number of </w:t>
      </w:r>
      <w:r w:rsidR="000B08BB" w:rsidRPr="00874E39">
        <w:t xml:space="preserve">registered </w:t>
      </w:r>
      <w:r w:rsidR="007566E1" w:rsidRPr="00874E39">
        <w:t>patients. [</w:t>
      </w:r>
      <w:proofErr w:type="gramStart"/>
      <w:r w:rsidR="007566E1" w:rsidRPr="00874E39">
        <w:t>up</w:t>
      </w:r>
      <w:proofErr w:type="gramEnd"/>
      <w:r w:rsidR="00BE73E9">
        <w:t> </w:t>
      </w:r>
      <w:r w:rsidR="007566E1" w:rsidRPr="00874E39">
        <w:t>to 10 points]</w:t>
      </w:r>
    </w:p>
    <w:p w:rsidR="002258FA" w:rsidRPr="00874E39" w:rsidRDefault="002258FA" w:rsidP="004465C2">
      <w:pPr>
        <w:tabs>
          <w:tab w:val="num" w:pos="360"/>
          <w:tab w:val="left" w:pos="1560"/>
          <w:tab w:val="left" w:pos="3840"/>
        </w:tabs>
        <w:ind w:left="1530"/>
      </w:pPr>
    </w:p>
    <w:p w:rsidR="007566E1" w:rsidRPr="00874E39" w:rsidRDefault="009820EB" w:rsidP="00122AF8">
      <w:pPr>
        <w:pStyle w:val="ListParagraph"/>
        <w:tabs>
          <w:tab w:val="left" w:pos="1980"/>
          <w:tab w:val="left" w:pos="2880"/>
        </w:tabs>
        <w:ind w:left="2880" w:hanging="720"/>
      </w:pPr>
      <w:r w:rsidRPr="00874E39">
        <w:rPr>
          <w:b/>
        </w:rPr>
        <w:t>i.</w:t>
      </w:r>
      <w:r w:rsidR="00AE315D" w:rsidRPr="00874E39">
        <w:tab/>
      </w:r>
      <w:r w:rsidR="007566E1" w:rsidRPr="00874E39">
        <w:t>There is a start-up timetable which provides an estimated time from registration of the dispensary to full operation, and the assumptions used for the basis of those estimates.</w:t>
      </w:r>
    </w:p>
    <w:p w:rsidR="002258FA" w:rsidRPr="00874E39" w:rsidRDefault="002258FA" w:rsidP="004465C2">
      <w:pPr>
        <w:pStyle w:val="ListParagraph"/>
        <w:tabs>
          <w:tab w:val="left" w:pos="1980"/>
          <w:tab w:val="left" w:pos="2880"/>
        </w:tabs>
        <w:ind w:left="1530" w:hanging="360"/>
      </w:pPr>
    </w:p>
    <w:p w:rsidR="00FC1378" w:rsidRPr="00874E39" w:rsidRDefault="00BE73E9" w:rsidP="00122AF8">
      <w:pPr>
        <w:pStyle w:val="ListParagraph"/>
        <w:tabs>
          <w:tab w:val="left" w:pos="1980"/>
          <w:tab w:val="left" w:pos="2880"/>
        </w:tabs>
        <w:ind w:left="2880" w:hanging="720"/>
      </w:pPr>
      <w:r>
        <w:rPr>
          <w:b/>
        </w:rPr>
        <w:t>ii.</w:t>
      </w:r>
      <w:r w:rsidR="00AE315D" w:rsidRPr="00874E39">
        <w:rPr>
          <w:b/>
        </w:rPr>
        <w:tab/>
      </w:r>
      <w:r w:rsidR="007566E1" w:rsidRPr="00874E39">
        <w:t>The applicant demonstrate</w:t>
      </w:r>
      <w:r w:rsidR="00E20161" w:rsidRPr="00874E39">
        <w:t>s</w:t>
      </w:r>
      <w:r w:rsidR="007566E1" w:rsidRPr="00874E39">
        <w:t xml:space="preserve"> knowledge of organic growing methods to be used in their growing and cultivation of marijuana.</w:t>
      </w:r>
    </w:p>
    <w:p w:rsidR="002258FA" w:rsidRPr="00874E39" w:rsidRDefault="002258FA" w:rsidP="004465C2">
      <w:pPr>
        <w:pStyle w:val="ListParagraph"/>
        <w:tabs>
          <w:tab w:val="left" w:pos="1980"/>
          <w:tab w:val="left" w:pos="2880"/>
        </w:tabs>
        <w:ind w:left="1530" w:hanging="360"/>
      </w:pPr>
    </w:p>
    <w:p w:rsidR="007566E1" w:rsidRPr="00874E39" w:rsidRDefault="009820EB" w:rsidP="00122AF8">
      <w:pPr>
        <w:pStyle w:val="ListParagraph"/>
        <w:tabs>
          <w:tab w:val="left" w:pos="1980"/>
          <w:tab w:val="left" w:pos="2880"/>
        </w:tabs>
        <w:ind w:left="2880" w:hanging="720"/>
      </w:pPr>
      <w:r w:rsidRPr="00874E39">
        <w:rPr>
          <w:b/>
        </w:rPr>
        <w:t>iii.</w:t>
      </w:r>
      <w:r w:rsidR="00AE315D" w:rsidRPr="00874E39">
        <w:tab/>
      </w:r>
      <w:r w:rsidR="007566E1" w:rsidRPr="00874E39">
        <w:t>The applicant demonstrate</w:t>
      </w:r>
      <w:r w:rsidR="00E20161" w:rsidRPr="00874E39">
        <w:t>s</w:t>
      </w:r>
      <w:r w:rsidR="007566E1" w:rsidRPr="00874E39">
        <w:t xml:space="preserve"> that steps will be taken to ensure the quality of the marijuana, including purity and consistency of dose.</w:t>
      </w:r>
    </w:p>
    <w:p w:rsidR="002258FA" w:rsidRPr="00874E39" w:rsidRDefault="002258FA" w:rsidP="004465C2">
      <w:pPr>
        <w:pStyle w:val="ListParagraph"/>
        <w:tabs>
          <w:tab w:val="left" w:pos="1980"/>
          <w:tab w:val="left" w:pos="2880"/>
        </w:tabs>
        <w:ind w:left="1530" w:hanging="360"/>
      </w:pPr>
    </w:p>
    <w:p w:rsidR="007566E1" w:rsidRPr="00874E39" w:rsidRDefault="009820EB" w:rsidP="00122AF8">
      <w:pPr>
        <w:pStyle w:val="ListParagraph"/>
        <w:tabs>
          <w:tab w:val="left" w:pos="1980"/>
          <w:tab w:val="left" w:pos="2880"/>
        </w:tabs>
        <w:ind w:left="2880" w:hanging="720"/>
      </w:pPr>
      <w:r w:rsidRPr="00874E39">
        <w:rPr>
          <w:b/>
        </w:rPr>
        <w:t>iv.</w:t>
      </w:r>
      <w:r w:rsidRPr="00874E39">
        <w:t xml:space="preserve"> </w:t>
      </w:r>
      <w:r w:rsidR="00AE315D" w:rsidRPr="00874E39">
        <w:tab/>
      </w:r>
      <w:r w:rsidR="007566E1" w:rsidRPr="00874E39">
        <w:t>The applicant discloses the various strains of marijuana to be dispensed and for which conditions and the form(s) in which marijuana will be dispensed.</w:t>
      </w:r>
    </w:p>
    <w:p w:rsidR="002258FA" w:rsidRPr="00874E39" w:rsidRDefault="002258FA" w:rsidP="004465C2">
      <w:pPr>
        <w:pStyle w:val="ListParagraph"/>
        <w:tabs>
          <w:tab w:val="left" w:pos="1980"/>
          <w:tab w:val="left" w:pos="2880"/>
        </w:tabs>
        <w:ind w:left="1530"/>
      </w:pPr>
    </w:p>
    <w:p w:rsidR="007566E1" w:rsidRPr="00874E39" w:rsidRDefault="00B64212" w:rsidP="00BE73E9">
      <w:pPr>
        <w:tabs>
          <w:tab w:val="num" w:pos="360"/>
          <w:tab w:val="left" w:pos="3285"/>
          <w:tab w:val="left" w:pos="3840"/>
        </w:tabs>
        <w:ind w:left="2160" w:hanging="720"/>
      </w:pPr>
      <w:r w:rsidRPr="00874E39">
        <w:rPr>
          <w:b/>
        </w:rPr>
        <w:t>c.</w:t>
      </w:r>
      <w:r w:rsidR="00A46B7F" w:rsidRPr="00874E39">
        <w:rPr>
          <w:b/>
        </w:rPr>
        <w:tab/>
      </w:r>
      <w:r w:rsidR="007566E1" w:rsidRPr="00874E39">
        <w:t xml:space="preserve">The applicant demonstrates the knowledge </w:t>
      </w:r>
      <w:r w:rsidR="00EC1845" w:rsidRPr="00874E39">
        <w:t>and ability</w:t>
      </w:r>
      <w:r w:rsidR="007566E1" w:rsidRPr="00874E39">
        <w:t xml:space="preserve"> to manage a non-profit organization or other business. [</w:t>
      </w:r>
      <w:proofErr w:type="gramStart"/>
      <w:r w:rsidR="007566E1" w:rsidRPr="00874E39">
        <w:t>up</w:t>
      </w:r>
      <w:proofErr w:type="gramEnd"/>
      <w:r w:rsidR="007566E1" w:rsidRPr="00874E39">
        <w:t xml:space="preserve"> to 10 points]</w:t>
      </w:r>
    </w:p>
    <w:p w:rsidR="002258FA" w:rsidRPr="00874E39" w:rsidRDefault="002258FA" w:rsidP="004465C2">
      <w:pPr>
        <w:tabs>
          <w:tab w:val="num" w:pos="360"/>
          <w:tab w:val="left" w:pos="3840"/>
        </w:tabs>
        <w:ind w:left="1530"/>
      </w:pPr>
    </w:p>
    <w:p w:rsidR="007566E1" w:rsidRPr="00874E39" w:rsidRDefault="009820EB" w:rsidP="00AE315D">
      <w:pPr>
        <w:tabs>
          <w:tab w:val="left" w:pos="2070"/>
          <w:tab w:val="left" w:pos="2880"/>
        </w:tabs>
        <w:ind w:firstLine="2160"/>
      </w:pPr>
      <w:r w:rsidRPr="00874E39">
        <w:rPr>
          <w:b/>
        </w:rPr>
        <w:t>i.</w:t>
      </w:r>
      <w:r w:rsidR="00AE315D" w:rsidRPr="00874E39">
        <w:tab/>
      </w:r>
      <w:r w:rsidR="007566E1" w:rsidRPr="00874E39">
        <w:t>Personnel.</w:t>
      </w:r>
    </w:p>
    <w:p w:rsidR="002258FA" w:rsidRPr="00874E39" w:rsidRDefault="002258FA" w:rsidP="004465C2">
      <w:pPr>
        <w:pStyle w:val="ListParagraph"/>
        <w:tabs>
          <w:tab w:val="left" w:pos="2070"/>
          <w:tab w:val="left" w:pos="3840"/>
        </w:tabs>
        <w:ind w:left="1530" w:hanging="450"/>
      </w:pPr>
    </w:p>
    <w:p w:rsidR="00FC1378" w:rsidRPr="00874E39" w:rsidRDefault="00AE315D" w:rsidP="00122AF8">
      <w:pPr>
        <w:tabs>
          <w:tab w:val="left" w:pos="2160"/>
        </w:tabs>
        <w:ind w:firstLine="1620"/>
      </w:pPr>
      <w:r w:rsidRPr="00874E39">
        <w:rPr>
          <w:b/>
        </w:rPr>
        <w:tab/>
      </w:r>
      <w:r w:rsidR="009820EB" w:rsidRPr="00874E39">
        <w:rPr>
          <w:b/>
        </w:rPr>
        <w:t>ii.</w:t>
      </w:r>
      <w:r w:rsidRPr="00874E39">
        <w:tab/>
      </w:r>
      <w:r w:rsidR="007566E1" w:rsidRPr="00874E39">
        <w:t>Fiscal (payroll, bookkeeping case management).</w:t>
      </w:r>
    </w:p>
    <w:p w:rsidR="002258FA" w:rsidRPr="00874E39" w:rsidRDefault="002258FA" w:rsidP="004465C2">
      <w:pPr>
        <w:pStyle w:val="ListParagraph"/>
        <w:tabs>
          <w:tab w:val="left" w:pos="2070"/>
          <w:tab w:val="left" w:pos="3840"/>
        </w:tabs>
        <w:ind w:left="1620"/>
      </w:pPr>
    </w:p>
    <w:p w:rsidR="007566E1" w:rsidRPr="00874E39" w:rsidRDefault="00B64212" w:rsidP="00BE73E9">
      <w:pPr>
        <w:tabs>
          <w:tab w:val="num" w:pos="360"/>
          <w:tab w:val="left" w:pos="2160"/>
          <w:tab w:val="left" w:pos="3840"/>
        </w:tabs>
        <w:ind w:left="2160" w:hanging="720"/>
      </w:pPr>
      <w:r w:rsidRPr="00874E39">
        <w:rPr>
          <w:b/>
        </w:rPr>
        <w:t>d.</w:t>
      </w:r>
      <w:r w:rsidR="00A46B7F" w:rsidRPr="00874E39">
        <w:rPr>
          <w:b/>
        </w:rPr>
        <w:tab/>
      </w:r>
      <w:r w:rsidR="007566E1" w:rsidRPr="00874E39">
        <w:t>The applicant demonstrates that its plan for record keeping, inventory, quality control and security and other policies and procedures will discourage unlawful activity. [</w:t>
      </w:r>
      <w:proofErr w:type="gramStart"/>
      <w:r w:rsidR="007566E1" w:rsidRPr="00874E39">
        <w:t>up</w:t>
      </w:r>
      <w:proofErr w:type="gramEnd"/>
      <w:r w:rsidR="007566E1" w:rsidRPr="00874E39">
        <w:t xml:space="preserve"> to 20 points]</w:t>
      </w:r>
    </w:p>
    <w:p w:rsidR="002258FA" w:rsidRPr="00874E39" w:rsidRDefault="002258FA" w:rsidP="004465C2">
      <w:pPr>
        <w:tabs>
          <w:tab w:val="num" w:pos="360"/>
          <w:tab w:val="left" w:pos="2070"/>
          <w:tab w:val="left" w:pos="3840"/>
        </w:tabs>
        <w:ind w:left="1620"/>
      </w:pPr>
    </w:p>
    <w:p w:rsidR="007566E1" w:rsidRPr="00874E39" w:rsidRDefault="00B64212" w:rsidP="00BE73E9">
      <w:pPr>
        <w:tabs>
          <w:tab w:val="num" w:pos="360"/>
          <w:tab w:val="left" w:pos="2160"/>
          <w:tab w:val="left" w:pos="3840"/>
        </w:tabs>
        <w:ind w:left="2160" w:hanging="720"/>
      </w:pPr>
      <w:r w:rsidRPr="00874E39">
        <w:rPr>
          <w:b/>
        </w:rPr>
        <w:t>e.</w:t>
      </w:r>
      <w:r w:rsidR="00A46B7F" w:rsidRPr="00874E39">
        <w:rPr>
          <w:b/>
        </w:rPr>
        <w:tab/>
      </w:r>
      <w:r w:rsidR="007566E1" w:rsidRPr="00874E39">
        <w:t xml:space="preserve">The applicant fully describes a staffing plan that will provide accessible business hours, safe growing and cultivation, and maintenance of confidential information regarding the </w:t>
      </w:r>
      <w:r w:rsidR="00E20161" w:rsidRPr="00874E39">
        <w:t>cultivation</w:t>
      </w:r>
      <w:r w:rsidR="007566E1" w:rsidRPr="00874E39">
        <w:t xml:space="preserve"> sites and the identity of patient information. [</w:t>
      </w:r>
      <w:proofErr w:type="gramStart"/>
      <w:r w:rsidR="007566E1" w:rsidRPr="00874E39">
        <w:t>up</w:t>
      </w:r>
      <w:proofErr w:type="gramEnd"/>
      <w:r w:rsidR="007566E1" w:rsidRPr="00874E39">
        <w:t xml:space="preserve"> to 20 points]</w:t>
      </w:r>
    </w:p>
    <w:p w:rsidR="002258FA" w:rsidRPr="00874E39" w:rsidRDefault="002258FA" w:rsidP="004465C2">
      <w:pPr>
        <w:tabs>
          <w:tab w:val="num" w:pos="360"/>
          <w:tab w:val="left" w:pos="2070"/>
          <w:tab w:val="left" w:pos="3840"/>
        </w:tabs>
        <w:ind w:left="1620"/>
      </w:pPr>
    </w:p>
    <w:p w:rsidR="007566E1" w:rsidRPr="00874E39" w:rsidRDefault="00B64212" w:rsidP="00BE73E9">
      <w:pPr>
        <w:tabs>
          <w:tab w:val="num" w:pos="360"/>
          <w:tab w:val="left" w:pos="2160"/>
          <w:tab w:val="left" w:pos="3840"/>
        </w:tabs>
        <w:ind w:left="2160" w:hanging="720"/>
      </w:pPr>
      <w:r w:rsidRPr="00874E39">
        <w:rPr>
          <w:b/>
        </w:rPr>
        <w:t>f.</w:t>
      </w:r>
      <w:r w:rsidR="00A46B7F" w:rsidRPr="00874E39">
        <w:rPr>
          <w:b/>
        </w:rPr>
        <w:tab/>
      </w:r>
      <w:r w:rsidR="007566E1" w:rsidRPr="00874E39">
        <w:t xml:space="preserve">The application indicates consent to pay for </w:t>
      </w:r>
      <w:r w:rsidR="00E20161" w:rsidRPr="00874E39">
        <w:t>S</w:t>
      </w:r>
      <w:r w:rsidR="007566E1" w:rsidRPr="00874E39">
        <w:t>tate and federal background checks for all proposed and future registry card holders. [</w:t>
      </w:r>
      <w:proofErr w:type="gramStart"/>
      <w:r w:rsidR="007566E1" w:rsidRPr="00874E39">
        <w:t>no</w:t>
      </w:r>
      <w:proofErr w:type="gramEnd"/>
      <w:r w:rsidR="007566E1" w:rsidRPr="00874E39">
        <w:t xml:space="preserve"> points assigned]</w:t>
      </w:r>
    </w:p>
    <w:p w:rsidR="00065100" w:rsidRDefault="00065100">
      <w:r>
        <w:br w:type="page"/>
      </w:r>
    </w:p>
    <w:p w:rsidR="007566E1" w:rsidRPr="00874E39" w:rsidRDefault="00B64212" w:rsidP="00065100">
      <w:pPr>
        <w:tabs>
          <w:tab w:val="num" w:pos="360"/>
          <w:tab w:val="left" w:pos="2070"/>
          <w:tab w:val="left" w:pos="3840"/>
        </w:tabs>
        <w:ind w:left="2070" w:hanging="630"/>
      </w:pPr>
      <w:r w:rsidRPr="00874E39">
        <w:rPr>
          <w:b/>
        </w:rPr>
        <w:t>g.</w:t>
      </w:r>
      <w:r w:rsidR="00A46B7F" w:rsidRPr="00874E39">
        <w:rPr>
          <w:b/>
        </w:rPr>
        <w:tab/>
      </w:r>
      <w:r w:rsidR="007566E1" w:rsidRPr="00874E39">
        <w:t>The application reflects a strong patient education component which addresses the diversity of qualifying medical conditions. [</w:t>
      </w:r>
      <w:proofErr w:type="gramStart"/>
      <w:r w:rsidR="007566E1" w:rsidRPr="00874E39">
        <w:t>up</w:t>
      </w:r>
      <w:proofErr w:type="gramEnd"/>
      <w:r w:rsidR="007566E1" w:rsidRPr="00874E39">
        <w:t xml:space="preserve"> to 5 points]</w:t>
      </w:r>
    </w:p>
    <w:p w:rsidR="007566E1" w:rsidRPr="00874E39" w:rsidRDefault="007566E1" w:rsidP="004465C2">
      <w:pPr>
        <w:tabs>
          <w:tab w:val="left" w:pos="720"/>
          <w:tab w:val="left" w:pos="1560"/>
        </w:tabs>
      </w:pPr>
    </w:p>
    <w:p w:rsidR="007566E1" w:rsidRPr="00874E39" w:rsidRDefault="009820EB" w:rsidP="004465C2">
      <w:pPr>
        <w:tabs>
          <w:tab w:val="left" w:pos="720"/>
        </w:tabs>
        <w:ind w:left="1440" w:hanging="720"/>
      </w:pPr>
      <w:r w:rsidRPr="00874E39">
        <w:rPr>
          <w:b/>
        </w:rPr>
        <w:t>8.</w:t>
      </w:r>
      <w:r w:rsidR="00D34106" w:rsidRPr="00874E39">
        <w:tab/>
      </w:r>
      <w:r w:rsidR="007566E1" w:rsidRPr="00874E39">
        <w:rPr>
          <w:b/>
        </w:rPr>
        <w:t xml:space="preserve">Award decision. </w:t>
      </w:r>
      <w:r w:rsidR="007566E1" w:rsidRPr="00874E39">
        <w:t>The award decision shall be made in writing to the successful applicants.</w:t>
      </w:r>
    </w:p>
    <w:p w:rsidR="007566E1" w:rsidRPr="00874E39" w:rsidRDefault="007566E1" w:rsidP="004465C2">
      <w:pPr>
        <w:tabs>
          <w:tab w:val="left" w:pos="720"/>
          <w:tab w:val="left" w:pos="1560"/>
        </w:tabs>
        <w:ind w:left="1560" w:hanging="840"/>
        <w:rPr>
          <w:b/>
        </w:rPr>
      </w:pPr>
    </w:p>
    <w:p w:rsidR="007566E1" w:rsidRPr="00874E39" w:rsidRDefault="009820EB" w:rsidP="004465C2">
      <w:pPr>
        <w:ind w:left="2160" w:hanging="720"/>
      </w:pPr>
      <w:r w:rsidRPr="00874E39">
        <w:rPr>
          <w:b/>
        </w:rPr>
        <w:t>a.</w:t>
      </w:r>
      <w:r w:rsidR="00D07BA0" w:rsidRPr="00874E39">
        <w:rPr>
          <w:b/>
        </w:rPr>
        <w:tab/>
      </w:r>
      <w:r w:rsidR="007566E1" w:rsidRPr="00874E39">
        <w:rPr>
          <w:b/>
        </w:rPr>
        <w:t xml:space="preserve">Department determination. </w:t>
      </w:r>
      <w:r w:rsidR="007566E1" w:rsidRPr="00874E39">
        <w:t xml:space="preserve">Subject to the limitations on the number and location of dispensaries, within 30 calendar days of receipt of a completed application form with a score of at least 70 points and with all required documents and required fees, the department shall register a dispensary and issue a certificate of registration to </w:t>
      </w:r>
      <w:r w:rsidR="00CF13A2" w:rsidRPr="00874E39">
        <w:t>the highest scored</w:t>
      </w:r>
      <w:r w:rsidR="007566E1" w:rsidRPr="00874E39">
        <w:t xml:space="preserve"> person or entity that complies with the certificate of</w:t>
      </w:r>
      <w:r w:rsidR="00951E15" w:rsidRPr="00874E39">
        <w:t xml:space="preserve"> </w:t>
      </w:r>
      <w:r w:rsidR="007566E1" w:rsidRPr="00874E39">
        <w:t>registration</w:t>
      </w:r>
      <w:r w:rsidR="00B560BD" w:rsidRPr="00874E39">
        <w:t xml:space="preserve"> </w:t>
      </w:r>
      <w:r w:rsidR="007566E1" w:rsidRPr="00874E39">
        <w:t>requirements set out in these rules</w:t>
      </w:r>
      <w:r w:rsidR="00690E0B" w:rsidRPr="00874E39">
        <w:t xml:space="preserve"> </w:t>
      </w:r>
      <w:r w:rsidR="007566E1" w:rsidRPr="00874E39">
        <w:t xml:space="preserve">and has the highest number of points of the applicants for </w:t>
      </w:r>
      <w:r w:rsidR="00230264" w:rsidRPr="00874E39">
        <w:t xml:space="preserve">the </w:t>
      </w:r>
      <w:r w:rsidR="00CF13A2" w:rsidRPr="00874E39">
        <w:t>D</w:t>
      </w:r>
      <w:r w:rsidR="007566E1" w:rsidRPr="00874E39">
        <w:t>istrict.</w:t>
      </w:r>
    </w:p>
    <w:p w:rsidR="007566E1" w:rsidRPr="00874E39" w:rsidRDefault="007566E1" w:rsidP="004465C2">
      <w:pPr>
        <w:tabs>
          <w:tab w:val="left" w:pos="720"/>
          <w:tab w:val="left" w:pos="1560"/>
        </w:tabs>
        <w:ind w:left="1530" w:hanging="810"/>
        <w:rPr>
          <w:b/>
        </w:rPr>
      </w:pPr>
    </w:p>
    <w:p w:rsidR="006378D6" w:rsidRPr="00874E39" w:rsidRDefault="009820EB" w:rsidP="004465C2">
      <w:pPr>
        <w:ind w:left="2160" w:hanging="720"/>
      </w:pPr>
      <w:r w:rsidRPr="00874E39">
        <w:rPr>
          <w:b/>
        </w:rPr>
        <w:t>b.</w:t>
      </w:r>
      <w:r w:rsidR="00D07BA0" w:rsidRPr="00874E39">
        <w:rPr>
          <w:b/>
        </w:rPr>
        <w:tab/>
      </w:r>
      <w:r w:rsidR="006378D6" w:rsidRPr="00874E39">
        <w:rPr>
          <w:b/>
        </w:rPr>
        <w:t>Award is void</w:t>
      </w:r>
      <w:r w:rsidR="00690E0B" w:rsidRPr="00874E39">
        <w:rPr>
          <w:b/>
        </w:rPr>
        <w:t>.</w:t>
      </w:r>
      <w:r w:rsidR="00690E0B" w:rsidRPr="00874E39">
        <w:t xml:space="preserve"> </w:t>
      </w:r>
      <w:r w:rsidR="006378D6" w:rsidRPr="00874E39">
        <w:t xml:space="preserve">Failure of the award recipient to secure a certificate of registration within 120 days of receipt of the </w:t>
      </w:r>
      <w:r w:rsidR="00CF13A2" w:rsidRPr="00874E39">
        <w:t>D</w:t>
      </w:r>
      <w:r w:rsidR="006378D6" w:rsidRPr="00874E39">
        <w:t xml:space="preserve">epartment’s award decision may, at the discretion of the </w:t>
      </w:r>
      <w:r w:rsidR="00CF13A2" w:rsidRPr="00874E39">
        <w:t>D</w:t>
      </w:r>
      <w:r w:rsidR="006378D6" w:rsidRPr="00874E39">
        <w:t xml:space="preserve">epartment, render the award void. When an award is voided, the </w:t>
      </w:r>
      <w:r w:rsidR="00CF13A2" w:rsidRPr="00874E39">
        <w:t>D</w:t>
      </w:r>
      <w:r w:rsidR="006378D6" w:rsidRPr="00874E39">
        <w:t xml:space="preserve">epartment shall issue a written decision to void an award to operate a dispensary. The </w:t>
      </w:r>
      <w:r w:rsidR="00CF13A2" w:rsidRPr="00874E39">
        <w:t>D</w:t>
      </w:r>
      <w:r w:rsidR="006378D6" w:rsidRPr="00874E39">
        <w:t>epartment’s written decision to void an award to operate a dispensary is considered final agency action, subject to judicial review. Jurisdiction and venue for judicial review are vested in the Superior Court.</w:t>
      </w:r>
    </w:p>
    <w:p w:rsidR="007566E1" w:rsidRPr="00874E39" w:rsidRDefault="007566E1" w:rsidP="004465C2">
      <w:pPr>
        <w:tabs>
          <w:tab w:val="left" w:pos="720"/>
          <w:tab w:val="left" w:pos="2610"/>
        </w:tabs>
        <w:ind w:left="1530" w:hanging="810"/>
      </w:pPr>
    </w:p>
    <w:p w:rsidR="00FC1378" w:rsidRPr="00874E39" w:rsidRDefault="009820EB" w:rsidP="004465C2">
      <w:pPr>
        <w:ind w:left="2160" w:hanging="720"/>
      </w:pPr>
      <w:r w:rsidRPr="00874E39">
        <w:rPr>
          <w:b/>
        </w:rPr>
        <w:t>c.</w:t>
      </w:r>
      <w:r w:rsidR="00D07BA0" w:rsidRPr="00874E39">
        <w:rPr>
          <w:b/>
        </w:rPr>
        <w:tab/>
      </w:r>
      <w:r w:rsidR="007566E1" w:rsidRPr="00874E39">
        <w:rPr>
          <w:b/>
        </w:rPr>
        <w:t xml:space="preserve">Notice of denial. </w:t>
      </w:r>
      <w:r w:rsidR="007566E1" w:rsidRPr="00874E39">
        <w:t xml:space="preserve">The </w:t>
      </w:r>
      <w:r w:rsidR="00CF13A2" w:rsidRPr="00874E39">
        <w:t>D</w:t>
      </w:r>
      <w:r w:rsidR="007566E1" w:rsidRPr="00874E39">
        <w:t>epartment shall send a written notice of denial to non-selected applicants.</w:t>
      </w:r>
      <w:r w:rsidR="00D07BA0" w:rsidRPr="00874E39">
        <w:t xml:space="preserve"> </w:t>
      </w:r>
      <w:r w:rsidR="007566E1" w:rsidRPr="00874E39">
        <w:t xml:space="preserve">Written notice of denial of an application </w:t>
      </w:r>
      <w:r w:rsidRPr="00874E39">
        <w:t xml:space="preserve">or </w:t>
      </w:r>
      <w:r w:rsidR="007566E1" w:rsidRPr="00874E39">
        <w:t>non-selection is considered final agency action, subject to judicial review. Jurisdiction and venue for judicial review are vested in the Superior Court.</w:t>
      </w:r>
    </w:p>
    <w:p w:rsidR="00A7320E" w:rsidRPr="00874E39" w:rsidRDefault="00A7320E" w:rsidP="004465C2">
      <w:pPr>
        <w:pStyle w:val="ListParagraph"/>
        <w:ind w:left="1620" w:hanging="810"/>
      </w:pPr>
    </w:p>
    <w:p w:rsidR="007566E1" w:rsidRPr="00874E39" w:rsidRDefault="009820EB" w:rsidP="004465C2">
      <w:pPr>
        <w:ind w:left="2160" w:hanging="720"/>
      </w:pPr>
      <w:r w:rsidRPr="00874E39">
        <w:rPr>
          <w:b/>
        </w:rPr>
        <w:t>d.</w:t>
      </w:r>
      <w:r w:rsidR="00D07BA0" w:rsidRPr="00874E39">
        <w:rPr>
          <w:b/>
        </w:rPr>
        <w:tab/>
      </w:r>
      <w:r w:rsidR="007566E1" w:rsidRPr="00874E39">
        <w:rPr>
          <w:b/>
        </w:rPr>
        <w:t>Record.</w:t>
      </w:r>
      <w:r w:rsidR="007566E1" w:rsidRPr="00874E39">
        <w:t xml:space="preserve"> The record for review is the applications and any attached supporting documents, any other documents relied upon by members of the scoring panel in its decision, consensus comments of the panel, notices of denial and acceptance, and any other written communications between the </w:t>
      </w:r>
      <w:r w:rsidR="00F969ED" w:rsidRPr="00874E39">
        <w:t>D</w:t>
      </w:r>
      <w:r w:rsidR="007566E1" w:rsidRPr="00874E39">
        <w:t>epartment and the applicants related to the decision.</w:t>
      </w:r>
    </w:p>
    <w:p w:rsidR="00122AF8" w:rsidRPr="00874E39" w:rsidRDefault="00122AF8" w:rsidP="004465C2">
      <w:pPr>
        <w:ind w:left="1620" w:hanging="900"/>
      </w:pPr>
    </w:p>
    <w:p w:rsidR="007000DB" w:rsidRPr="00874E39" w:rsidRDefault="00A62E6A" w:rsidP="004465C2">
      <w:pPr>
        <w:ind w:left="720" w:hanging="720"/>
      </w:pPr>
      <w:r w:rsidRPr="00874E39">
        <w:rPr>
          <w:b/>
        </w:rPr>
        <w:t>W</w:t>
      </w:r>
      <w:r w:rsidR="009E1638" w:rsidRPr="00874E39">
        <w:rPr>
          <w:b/>
        </w:rPr>
        <w:t>.</w:t>
      </w:r>
      <w:r w:rsidR="00A70A34" w:rsidRPr="00874E39">
        <w:rPr>
          <w:b/>
        </w:rPr>
        <w:tab/>
      </w:r>
      <w:r w:rsidR="007000DB" w:rsidRPr="00874E39">
        <w:rPr>
          <w:b/>
        </w:rPr>
        <w:t xml:space="preserve">Application for dispensary registration certificate. </w:t>
      </w:r>
      <w:r w:rsidR="00BC5691" w:rsidRPr="00874E39">
        <w:t xml:space="preserve">When the application period is open, </w:t>
      </w:r>
      <w:r w:rsidR="0073718C" w:rsidRPr="00874E39">
        <w:t xml:space="preserve">a </w:t>
      </w:r>
      <w:r w:rsidR="0017025A" w:rsidRPr="00874E39">
        <w:t>D</w:t>
      </w:r>
      <w:r w:rsidR="0073718C" w:rsidRPr="00874E39">
        <w:t xml:space="preserve">ispensary </w:t>
      </w:r>
      <w:r w:rsidR="0017025A" w:rsidRPr="00874E39">
        <w:t>Registration Certificate A</w:t>
      </w:r>
      <w:r w:rsidR="0073718C" w:rsidRPr="00874E39">
        <w:t>pplication form may be available by request to the Department. The</w:t>
      </w:r>
      <w:r w:rsidR="00FB1BCB" w:rsidRPr="00874E39">
        <w:t xml:space="preserve"> applicant</w:t>
      </w:r>
      <w:r w:rsidR="007000DB" w:rsidRPr="00874E39">
        <w:t xml:space="preserve"> must submit a completed </w:t>
      </w:r>
      <w:r w:rsidR="003A3814" w:rsidRPr="00874E39">
        <w:t>D</w:t>
      </w:r>
      <w:r w:rsidR="007000DB" w:rsidRPr="00874E39">
        <w:t>epartment-approved application form with all required documentation and the required fees. The application for a dispensary registration certificate must include, at a minimum</w:t>
      </w:r>
      <w:r w:rsidR="00790104" w:rsidRPr="00874E39">
        <w:t>, the following</w:t>
      </w:r>
      <w:r w:rsidR="007000DB" w:rsidRPr="00874E39">
        <w:t>:</w:t>
      </w:r>
    </w:p>
    <w:p w:rsidR="00EF7411" w:rsidRPr="00874E39" w:rsidRDefault="00EF7411" w:rsidP="004465C2">
      <w:pPr>
        <w:ind w:left="1620" w:hanging="900"/>
      </w:pPr>
    </w:p>
    <w:p w:rsidR="007000DB" w:rsidRPr="00874E39" w:rsidRDefault="009E1638" w:rsidP="004465C2">
      <w:pPr>
        <w:ind w:left="1440" w:hanging="720"/>
      </w:pPr>
      <w:r w:rsidRPr="00874E39">
        <w:rPr>
          <w:b/>
        </w:rPr>
        <w:t>1.</w:t>
      </w:r>
      <w:r w:rsidR="007000DB" w:rsidRPr="00874E39">
        <w:rPr>
          <w:b/>
        </w:rPr>
        <w:tab/>
      </w:r>
      <w:r w:rsidR="007000DB" w:rsidRPr="00874E39">
        <w:t>The legal name of the dispensary and the DBA (doing business as) name of the dispensary;</w:t>
      </w:r>
    </w:p>
    <w:p w:rsidR="007000DB" w:rsidRPr="00874E39" w:rsidRDefault="007000DB" w:rsidP="004465C2">
      <w:pPr>
        <w:tabs>
          <w:tab w:val="left" w:pos="1560"/>
          <w:tab w:val="left" w:pos="2520"/>
        </w:tabs>
        <w:ind w:left="1620" w:hanging="900"/>
      </w:pPr>
    </w:p>
    <w:p w:rsidR="007000DB" w:rsidRPr="00874E39" w:rsidRDefault="009E1638" w:rsidP="004465C2">
      <w:pPr>
        <w:ind w:left="1440" w:hanging="720"/>
      </w:pPr>
      <w:r w:rsidRPr="00874E39">
        <w:rPr>
          <w:b/>
        </w:rPr>
        <w:t>2.</w:t>
      </w:r>
      <w:r w:rsidR="007000DB" w:rsidRPr="00874E39">
        <w:rPr>
          <w:b/>
        </w:rPr>
        <w:tab/>
      </w:r>
      <w:r w:rsidR="007000DB" w:rsidRPr="00874E39">
        <w:t>The physical address of the retail dispensary and the physical address of the location where marijuana will be cultivated for qualifying patients who have designated the dispensary to cultivate marijuana for them;</w:t>
      </w:r>
    </w:p>
    <w:p w:rsidR="007000DB" w:rsidRPr="00874E39" w:rsidRDefault="007000DB" w:rsidP="004465C2">
      <w:pPr>
        <w:tabs>
          <w:tab w:val="left" w:pos="1560"/>
        </w:tabs>
        <w:ind w:left="1620" w:hanging="900"/>
      </w:pPr>
    </w:p>
    <w:p w:rsidR="007000DB" w:rsidRPr="00874E39" w:rsidRDefault="009E1638" w:rsidP="004465C2">
      <w:pPr>
        <w:ind w:left="1440" w:hanging="720"/>
      </w:pPr>
      <w:r w:rsidRPr="00874E39">
        <w:rPr>
          <w:b/>
        </w:rPr>
        <w:t>3.</w:t>
      </w:r>
      <w:r w:rsidR="007000DB" w:rsidRPr="00874E39">
        <w:rPr>
          <w:b/>
        </w:rPr>
        <w:tab/>
      </w:r>
      <w:r w:rsidR="007000DB" w:rsidRPr="00874E39">
        <w:t>The distance to the closest school from the dispensary;</w:t>
      </w:r>
    </w:p>
    <w:p w:rsidR="007000DB" w:rsidRPr="00874E39" w:rsidRDefault="007000DB" w:rsidP="004465C2">
      <w:pPr>
        <w:tabs>
          <w:tab w:val="left" w:pos="1560"/>
        </w:tabs>
        <w:ind w:left="1620" w:hanging="900"/>
      </w:pPr>
    </w:p>
    <w:p w:rsidR="007000DB" w:rsidRPr="00874E39" w:rsidRDefault="009E1638" w:rsidP="004465C2">
      <w:pPr>
        <w:ind w:left="1440" w:hanging="720"/>
      </w:pPr>
      <w:r w:rsidRPr="00874E39">
        <w:rPr>
          <w:b/>
        </w:rPr>
        <w:t>4.</w:t>
      </w:r>
      <w:r w:rsidR="007000DB" w:rsidRPr="00874E39">
        <w:rPr>
          <w:b/>
        </w:rPr>
        <w:tab/>
      </w:r>
      <w:r w:rsidR="007000DB" w:rsidRPr="00874E39">
        <w:t>A copy of the dispensary’s articles of incorporation and bylaws, and evidence that the corporation is in good standing with the Secretary of State;</w:t>
      </w:r>
    </w:p>
    <w:p w:rsidR="007000DB" w:rsidRPr="00874E39" w:rsidRDefault="007000DB" w:rsidP="004465C2">
      <w:pPr>
        <w:tabs>
          <w:tab w:val="left" w:pos="1560"/>
        </w:tabs>
        <w:ind w:left="1530" w:hanging="630"/>
      </w:pPr>
    </w:p>
    <w:p w:rsidR="007000DB" w:rsidRPr="00874E39" w:rsidRDefault="009E1638" w:rsidP="004465C2">
      <w:pPr>
        <w:tabs>
          <w:tab w:val="left" w:pos="1440"/>
        </w:tabs>
        <w:ind w:left="1440" w:hanging="720"/>
      </w:pPr>
      <w:r w:rsidRPr="00874E39">
        <w:rPr>
          <w:b/>
        </w:rPr>
        <w:t>5.</w:t>
      </w:r>
      <w:r w:rsidR="007000DB" w:rsidRPr="00874E39">
        <w:rPr>
          <w:b/>
        </w:rPr>
        <w:tab/>
      </w:r>
      <w:r w:rsidR="007000DB" w:rsidRPr="00874E39">
        <w:t>The name, address</w:t>
      </w:r>
      <w:r w:rsidR="00755F3A" w:rsidRPr="00874E39">
        <w:t>, proof of residency</w:t>
      </w:r>
      <w:r w:rsidR="007000DB" w:rsidRPr="00874E39">
        <w:t xml:space="preserve"> and date of birth of each principal officer and board member of the dispensary;</w:t>
      </w:r>
    </w:p>
    <w:p w:rsidR="007000DB" w:rsidRPr="00874E39" w:rsidRDefault="007000DB" w:rsidP="004465C2">
      <w:pPr>
        <w:ind w:left="1620" w:hanging="900"/>
      </w:pPr>
    </w:p>
    <w:p w:rsidR="007000DB" w:rsidRPr="00874E39" w:rsidRDefault="009E1638" w:rsidP="00745A9B">
      <w:pPr>
        <w:ind w:left="1440" w:hanging="720"/>
      </w:pPr>
      <w:r w:rsidRPr="00874E39">
        <w:rPr>
          <w:b/>
        </w:rPr>
        <w:t>6.</w:t>
      </w:r>
      <w:r w:rsidR="007000DB" w:rsidRPr="00874E39">
        <w:rPr>
          <w:b/>
        </w:rPr>
        <w:tab/>
      </w:r>
      <w:r w:rsidR="007000DB" w:rsidRPr="00874E39">
        <w:t>The name, address</w:t>
      </w:r>
      <w:r w:rsidR="00755F3A" w:rsidRPr="00874E39">
        <w:t>, proof of residency</w:t>
      </w:r>
      <w:r w:rsidR="007000DB" w:rsidRPr="00874E39">
        <w:t xml:space="preserve"> and date of birth of any person who is employed by the dispensary;</w:t>
      </w:r>
    </w:p>
    <w:p w:rsidR="007000DB" w:rsidRPr="00874E39" w:rsidRDefault="007000DB" w:rsidP="004465C2">
      <w:pPr>
        <w:ind w:left="1620" w:hanging="900"/>
      </w:pPr>
    </w:p>
    <w:p w:rsidR="007000DB" w:rsidRPr="00874E39" w:rsidRDefault="009E1638" w:rsidP="00745A9B">
      <w:pPr>
        <w:ind w:left="1440" w:hanging="720"/>
      </w:pPr>
      <w:r w:rsidRPr="00874E39">
        <w:rPr>
          <w:b/>
        </w:rPr>
        <w:t>7.</w:t>
      </w:r>
      <w:r w:rsidR="007000DB" w:rsidRPr="00874E39">
        <w:rPr>
          <w:b/>
        </w:rPr>
        <w:tab/>
      </w:r>
      <w:r w:rsidR="007000DB" w:rsidRPr="00874E39">
        <w:t>A copy of the dispensary’s policies and procedures;</w:t>
      </w:r>
    </w:p>
    <w:p w:rsidR="007000DB" w:rsidRPr="00874E39" w:rsidRDefault="007000DB" w:rsidP="004465C2">
      <w:pPr>
        <w:ind w:left="1620" w:hanging="900"/>
      </w:pPr>
    </w:p>
    <w:p w:rsidR="007000DB" w:rsidRPr="00874E39" w:rsidRDefault="009E1638" w:rsidP="00745A9B">
      <w:pPr>
        <w:ind w:left="1440" w:hanging="720"/>
      </w:pPr>
      <w:r w:rsidRPr="00874E39">
        <w:rPr>
          <w:b/>
        </w:rPr>
        <w:t>8.</w:t>
      </w:r>
      <w:r w:rsidR="007000DB" w:rsidRPr="00874E39">
        <w:rPr>
          <w:b/>
        </w:rPr>
        <w:tab/>
      </w:r>
      <w:r w:rsidR="007000DB" w:rsidRPr="00874E39">
        <w:t xml:space="preserve">A copy of the dispensary’s liability insurance policy; </w:t>
      </w:r>
    </w:p>
    <w:p w:rsidR="007000DB" w:rsidRPr="00874E39" w:rsidRDefault="007000DB" w:rsidP="004465C2">
      <w:pPr>
        <w:ind w:left="1620" w:hanging="900"/>
      </w:pPr>
    </w:p>
    <w:p w:rsidR="007000DB" w:rsidRPr="00874E39" w:rsidRDefault="009E1638" w:rsidP="00745A9B">
      <w:pPr>
        <w:ind w:left="1440" w:hanging="720"/>
      </w:pPr>
      <w:r w:rsidRPr="00874E39">
        <w:rPr>
          <w:b/>
        </w:rPr>
        <w:t>9.</w:t>
      </w:r>
      <w:r w:rsidR="00EF7411" w:rsidRPr="00874E39">
        <w:tab/>
      </w:r>
      <w:r w:rsidR="007000DB" w:rsidRPr="00874E39">
        <w:t>A business plan demonstrating the on-going viability as a non-profit organization; and</w:t>
      </w:r>
    </w:p>
    <w:p w:rsidR="007000DB" w:rsidRPr="00874E39" w:rsidRDefault="007000DB" w:rsidP="004465C2">
      <w:pPr>
        <w:tabs>
          <w:tab w:val="left" w:pos="1560"/>
        </w:tabs>
        <w:ind w:left="1530" w:hanging="630"/>
      </w:pPr>
    </w:p>
    <w:p w:rsidR="007000DB" w:rsidRPr="00874E39" w:rsidRDefault="00A71474" w:rsidP="00745A9B">
      <w:pPr>
        <w:ind w:left="1440" w:hanging="720"/>
      </w:pPr>
      <w:r w:rsidRPr="00874E39">
        <w:rPr>
          <w:b/>
        </w:rPr>
        <w:t>10.</w:t>
      </w:r>
      <w:r w:rsidRPr="00874E39">
        <w:rPr>
          <w:b/>
        </w:rPr>
        <w:tab/>
      </w:r>
      <w:r w:rsidR="007000DB" w:rsidRPr="00874E39">
        <w:t>Narrative describing how the applican</w:t>
      </w:r>
      <w:r w:rsidR="004773C0" w:rsidRPr="00874E39">
        <w:t xml:space="preserve">t will meet all the </w:t>
      </w:r>
      <w:r w:rsidRPr="00874E39">
        <w:t xml:space="preserve">selection </w:t>
      </w:r>
      <w:r w:rsidR="004773C0" w:rsidRPr="00874E39">
        <w:t xml:space="preserve">criteria </w:t>
      </w:r>
      <w:r w:rsidRPr="00874E39">
        <w:t xml:space="preserve">specified </w:t>
      </w:r>
      <w:r w:rsidR="004773C0" w:rsidRPr="00874E39">
        <w:t xml:space="preserve">in </w:t>
      </w:r>
      <w:r w:rsidRPr="00874E39">
        <w:t>this rule.</w:t>
      </w:r>
    </w:p>
    <w:p w:rsidR="00122AF8" w:rsidRPr="00874E39" w:rsidRDefault="00122AF8" w:rsidP="004465C2">
      <w:pPr>
        <w:ind w:left="720" w:hanging="720"/>
        <w:rPr>
          <w:b/>
          <w:strike/>
        </w:rPr>
      </w:pPr>
    </w:p>
    <w:p w:rsidR="00D82EEC" w:rsidRPr="00874E39" w:rsidRDefault="00A62E6A" w:rsidP="004465C2">
      <w:pPr>
        <w:ind w:left="720" w:hanging="720"/>
      </w:pPr>
      <w:r w:rsidRPr="00874E39">
        <w:rPr>
          <w:b/>
        </w:rPr>
        <w:t>X</w:t>
      </w:r>
      <w:r w:rsidR="009E1638" w:rsidRPr="00874E39">
        <w:rPr>
          <w:b/>
        </w:rPr>
        <w:t>.</w:t>
      </w:r>
      <w:r w:rsidR="00AA2DBC" w:rsidRPr="00874E39">
        <w:rPr>
          <w:b/>
        </w:rPr>
        <w:tab/>
        <w:t>Renewal of dispensary registration certificate.</w:t>
      </w:r>
      <w:r w:rsidR="005C0DC7">
        <w:rPr>
          <w:b/>
        </w:rPr>
        <w:t xml:space="preserve"> </w:t>
      </w:r>
      <w:r w:rsidR="00D82EEC" w:rsidRPr="00874E39">
        <w:t xml:space="preserve">The annual renewal of a dispensary registration certificate must </w:t>
      </w:r>
      <w:r w:rsidR="002B42A0" w:rsidRPr="00874E39">
        <w:t>comply with this</w:t>
      </w:r>
      <w:r w:rsidR="00D82EEC" w:rsidRPr="00874E39">
        <w:t xml:space="preserve"> rule and the statute.</w:t>
      </w:r>
    </w:p>
    <w:p w:rsidR="00D82EEC" w:rsidRPr="00874E39" w:rsidRDefault="00D82EEC" w:rsidP="004465C2">
      <w:pPr>
        <w:ind w:left="720" w:hanging="720"/>
      </w:pPr>
    </w:p>
    <w:p w:rsidR="00AA2DBC" w:rsidRPr="00874E39" w:rsidRDefault="009E1638" w:rsidP="004465C2">
      <w:pPr>
        <w:tabs>
          <w:tab w:val="left" w:pos="1440"/>
        </w:tabs>
        <w:ind w:left="1440" w:hanging="720"/>
      </w:pPr>
      <w:r w:rsidRPr="00874E39">
        <w:rPr>
          <w:b/>
        </w:rPr>
        <w:t>1.</w:t>
      </w:r>
      <w:r w:rsidR="00054F72" w:rsidRPr="00874E39">
        <w:rPr>
          <w:b/>
        </w:rPr>
        <w:tab/>
      </w:r>
      <w:r w:rsidR="00D053BF" w:rsidRPr="00874E39">
        <w:t xml:space="preserve">A </w:t>
      </w:r>
      <w:r w:rsidR="00AA2DBC" w:rsidRPr="00874E39">
        <w:t>registered dispensary must submit</w:t>
      </w:r>
      <w:r w:rsidR="00D053BF" w:rsidRPr="00874E39">
        <w:t xml:space="preserve"> </w:t>
      </w:r>
      <w:r w:rsidR="00AA2DBC" w:rsidRPr="00874E39">
        <w:t xml:space="preserve">a completed </w:t>
      </w:r>
      <w:r w:rsidR="00790104" w:rsidRPr="00874E39">
        <w:t>D</w:t>
      </w:r>
      <w:r w:rsidR="00AA2DBC" w:rsidRPr="00874E39">
        <w:t xml:space="preserve">epartment-approved </w:t>
      </w:r>
      <w:r w:rsidR="002B42A0" w:rsidRPr="00874E39">
        <w:t xml:space="preserve">application for the </w:t>
      </w:r>
      <w:r w:rsidR="00AA2DBC" w:rsidRPr="00874E39">
        <w:t xml:space="preserve">renewal of </w:t>
      </w:r>
      <w:r w:rsidR="002B42A0" w:rsidRPr="00874E39">
        <w:t>a current</w:t>
      </w:r>
      <w:r w:rsidR="00CE3B11" w:rsidRPr="00874E39">
        <w:t xml:space="preserve"> </w:t>
      </w:r>
      <w:r w:rsidR="00AA2DBC" w:rsidRPr="00874E39">
        <w:t>registration</w:t>
      </w:r>
      <w:r w:rsidR="002B42A0" w:rsidRPr="00874E39">
        <w:t xml:space="preserve"> certificate</w:t>
      </w:r>
      <w:r w:rsidR="00A71474" w:rsidRPr="00874E39">
        <w:rPr>
          <w:strike/>
        </w:rPr>
        <w:t xml:space="preserve"> </w:t>
      </w:r>
      <w:r w:rsidR="00AA2DBC" w:rsidRPr="00874E39">
        <w:t xml:space="preserve">with all required documentation and the required fees </w:t>
      </w:r>
      <w:r w:rsidR="00590232" w:rsidRPr="00874E39">
        <w:t>60</w:t>
      </w:r>
      <w:r w:rsidR="002B42A0" w:rsidRPr="00874E39">
        <w:t xml:space="preserve"> days prior to the expiration date. </w:t>
      </w:r>
      <w:r w:rsidR="00845716" w:rsidRPr="00874E39">
        <w:t xml:space="preserve">The </w:t>
      </w:r>
      <w:r w:rsidR="00973F2E" w:rsidRPr="00874E39">
        <w:t xml:space="preserve">dispensary registration certificate </w:t>
      </w:r>
      <w:r w:rsidR="00C7168C" w:rsidRPr="00874E39">
        <w:t xml:space="preserve">renewal </w:t>
      </w:r>
      <w:r w:rsidR="00973F2E" w:rsidRPr="00874E39">
        <w:t>application</w:t>
      </w:r>
      <w:r w:rsidR="00845716" w:rsidRPr="00874E39">
        <w:t xml:space="preserve"> is available upon request </w:t>
      </w:r>
      <w:r w:rsidR="00B42E87" w:rsidRPr="00874E39">
        <w:t>made by a registered dispensary to the Department</w:t>
      </w:r>
      <w:r w:rsidR="00845716" w:rsidRPr="00874E39">
        <w:t>.</w:t>
      </w:r>
      <w:r w:rsidR="00973F2E" w:rsidRPr="00874E39">
        <w:t xml:space="preserve"> </w:t>
      </w:r>
      <w:r w:rsidR="002B42A0" w:rsidRPr="00874E39">
        <w:t>Failure to submit a timely</w:t>
      </w:r>
      <w:r w:rsidR="00F969ED" w:rsidRPr="00874E39">
        <w:t>,</w:t>
      </w:r>
      <w:r w:rsidR="002B42A0" w:rsidRPr="00874E39">
        <w:t xml:space="preserve"> complete renewal packet may be grounds for denial of the renewal and may result in expiration of the registration certificate to operate the dispensary.</w:t>
      </w:r>
    </w:p>
    <w:p w:rsidR="00D053BF" w:rsidRPr="00874E39" w:rsidRDefault="00D053BF" w:rsidP="004465C2">
      <w:pPr>
        <w:tabs>
          <w:tab w:val="left" w:pos="720"/>
          <w:tab w:val="left" w:pos="1560"/>
          <w:tab w:val="left" w:pos="2700"/>
        </w:tabs>
        <w:rPr>
          <w:strike/>
        </w:rPr>
      </w:pPr>
    </w:p>
    <w:p w:rsidR="00AA2DBC" w:rsidRPr="00874E39" w:rsidRDefault="009E1638" w:rsidP="004465C2">
      <w:pPr>
        <w:ind w:left="1440" w:hanging="720"/>
      </w:pPr>
      <w:r w:rsidRPr="00874E39">
        <w:rPr>
          <w:b/>
        </w:rPr>
        <w:t>2.</w:t>
      </w:r>
      <w:r w:rsidR="00AA2DBC" w:rsidRPr="00874E39">
        <w:rPr>
          <w:b/>
        </w:rPr>
        <w:tab/>
      </w:r>
      <w:r w:rsidR="00AA2DBC" w:rsidRPr="00874E39">
        <w:t xml:space="preserve">When </w:t>
      </w:r>
      <w:r w:rsidR="00FC7DA6" w:rsidRPr="00874E39">
        <w:t xml:space="preserve">submitting </w:t>
      </w:r>
      <w:r w:rsidR="00C7168C" w:rsidRPr="00874E39">
        <w:t xml:space="preserve">for </w:t>
      </w:r>
      <w:r w:rsidR="00AA2DBC" w:rsidRPr="00874E39">
        <w:t>a renewal</w:t>
      </w:r>
      <w:r w:rsidR="00E85FBF" w:rsidRPr="00874E39">
        <w:t xml:space="preserve"> </w:t>
      </w:r>
      <w:r w:rsidR="00AA2DBC" w:rsidRPr="00874E39">
        <w:t xml:space="preserve">of the </w:t>
      </w:r>
      <w:r w:rsidR="00EE6565" w:rsidRPr="00874E39">
        <w:t>registration</w:t>
      </w:r>
      <w:r w:rsidR="00E85FBF" w:rsidRPr="00874E39">
        <w:t xml:space="preserve"> certificate</w:t>
      </w:r>
      <w:r w:rsidR="00AA2DBC" w:rsidRPr="00874E39">
        <w:t xml:space="preserve">, registered dispensaries </w:t>
      </w:r>
      <w:r w:rsidR="00E85FBF" w:rsidRPr="00874E39">
        <w:t xml:space="preserve">must </w:t>
      </w:r>
      <w:r w:rsidR="00AA2DBC" w:rsidRPr="00874E39">
        <w:t>update</w:t>
      </w:r>
      <w:r w:rsidR="00E85FBF" w:rsidRPr="00874E39">
        <w:t xml:space="preserve">, </w:t>
      </w:r>
      <w:r w:rsidR="00AA2DBC" w:rsidRPr="00874E39">
        <w:t>as needed</w:t>
      </w:r>
      <w:r w:rsidR="00293F42" w:rsidRPr="00874E39">
        <w:t>,</w:t>
      </w:r>
      <w:r w:rsidR="00AA2DBC" w:rsidRPr="00874E39">
        <w:t xml:space="preserve"> all information submitted by the dispensary on its </w:t>
      </w:r>
      <w:r w:rsidR="00293F42" w:rsidRPr="00874E39">
        <w:t xml:space="preserve">initial </w:t>
      </w:r>
      <w:r w:rsidR="00AA2DBC" w:rsidRPr="00874E39">
        <w:t>application or previous renewal for a dispensary registration certificate</w:t>
      </w:r>
      <w:r w:rsidR="00C7168C" w:rsidRPr="00874E39">
        <w:t>.</w:t>
      </w:r>
      <w:r w:rsidR="00E81300" w:rsidRPr="00874E39">
        <w:t xml:space="preserve"> </w:t>
      </w:r>
      <w:r w:rsidR="00AA2DBC" w:rsidRPr="00874E39">
        <w:t xml:space="preserve">Failure to </w:t>
      </w:r>
      <w:r w:rsidR="00C7168C" w:rsidRPr="00874E39">
        <w:t xml:space="preserve">submit </w:t>
      </w:r>
      <w:r w:rsidR="00AA2DBC" w:rsidRPr="00874E39">
        <w:t>all current</w:t>
      </w:r>
      <w:r w:rsidR="00CF13A2" w:rsidRPr="00874E39">
        <w:t>,</w:t>
      </w:r>
      <w:r w:rsidR="00AA2DBC" w:rsidRPr="00874E39">
        <w:t xml:space="preserve"> up-to-date information </w:t>
      </w:r>
      <w:r w:rsidR="00C7168C" w:rsidRPr="00874E39">
        <w:t xml:space="preserve">timely </w:t>
      </w:r>
      <w:r w:rsidR="00366DFD" w:rsidRPr="00874E39">
        <w:t xml:space="preserve">may be </w:t>
      </w:r>
      <w:r w:rsidR="00AA2DBC" w:rsidRPr="00874E39">
        <w:t>grounds for denial of the renewal</w:t>
      </w:r>
      <w:r w:rsidR="00366DFD" w:rsidRPr="00874E39">
        <w:t xml:space="preserve"> and </w:t>
      </w:r>
      <w:r w:rsidR="001E1421" w:rsidRPr="00874E39">
        <w:t xml:space="preserve">may </w:t>
      </w:r>
      <w:r w:rsidR="00366DFD" w:rsidRPr="00874E39">
        <w:t>result in expiration of the registration certificate</w:t>
      </w:r>
      <w:r w:rsidR="00FB5619" w:rsidRPr="00874E39">
        <w:t xml:space="preserve"> to operate the dispensary</w:t>
      </w:r>
      <w:r w:rsidR="00AA2DBC" w:rsidRPr="00874E39">
        <w:t>.</w:t>
      </w:r>
    </w:p>
    <w:p w:rsidR="00755F3A" w:rsidRPr="00874E39" w:rsidRDefault="00755F3A" w:rsidP="004465C2">
      <w:pPr>
        <w:ind w:left="1620" w:hanging="900"/>
      </w:pPr>
    </w:p>
    <w:p w:rsidR="00AA2DBC" w:rsidRPr="00874E39" w:rsidRDefault="009E1638" w:rsidP="004465C2">
      <w:pPr>
        <w:tabs>
          <w:tab w:val="left" w:pos="1620"/>
        </w:tabs>
        <w:ind w:left="1440" w:hanging="720"/>
      </w:pPr>
      <w:r w:rsidRPr="00874E39">
        <w:rPr>
          <w:b/>
        </w:rPr>
        <w:t>3.</w:t>
      </w:r>
      <w:r w:rsidR="0077253A" w:rsidRPr="00874E39">
        <w:rPr>
          <w:b/>
        </w:rPr>
        <w:tab/>
      </w:r>
      <w:r w:rsidR="00AA2DBC" w:rsidRPr="00874E39">
        <w:t xml:space="preserve">Within </w:t>
      </w:r>
      <w:r w:rsidR="003A3814" w:rsidRPr="00874E39">
        <w:t>ten</w:t>
      </w:r>
      <w:r w:rsidR="00AA2DBC" w:rsidRPr="00874E39">
        <w:t xml:space="preserve"> days of its </w:t>
      </w:r>
      <w:r w:rsidR="0077253A" w:rsidRPr="00874E39">
        <w:t xml:space="preserve">decision to approve or deny the renewal, </w:t>
      </w:r>
      <w:r w:rsidR="00AA2DBC" w:rsidRPr="00874E39">
        <w:t xml:space="preserve">the </w:t>
      </w:r>
      <w:r w:rsidR="003A3814" w:rsidRPr="00874E39">
        <w:t>D</w:t>
      </w:r>
      <w:r w:rsidR="00AA2DBC" w:rsidRPr="00874E39">
        <w:t xml:space="preserve">epartment shall issue </w:t>
      </w:r>
      <w:r w:rsidR="0077253A" w:rsidRPr="00874E39">
        <w:t>a written decision that either includes the renewed dispensary registration certificate or the grounds for denial</w:t>
      </w:r>
      <w:r w:rsidR="00FD50BA" w:rsidRPr="00874E39">
        <w:t xml:space="preserve"> and statement of deficiency</w:t>
      </w:r>
      <w:r w:rsidR="0077253A" w:rsidRPr="00874E39">
        <w:t>.</w:t>
      </w:r>
    </w:p>
    <w:p w:rsidR="00A61CBA" w:rsidRPr="00874E39" w:rsidRDefault="00A61CBA" w:rsidP="004465C2">
      <w:pPr>
        <w:tabs>
          <w:tab w:val="left" w:pos="1620"/>
        </w:tabs>
        <w:ind w:left="1620" w:hanging="900"/>
        <w:rPr>
          <w:strike/>
        </w:rPr>
      </w:pPr>
    </w:p>
    <w:p w:rsidR="00A61CBA" w:rsidRPr="00874E39" w:rsidRDefault="009E1638" w:rsidP="004465C2">
      <w:pPr>
        <w:ind w:left="1440" w:hanging="720"/>
      </w:pPr>
      <w:r w:rsidRPr="00874E39">
        <w:rPr>
          <w:b/>
        </w:rPr>
        <w:t>4.</w:t>
      </w:r>
      <w:r w:rsidR="00A61CBA" w:rsidRPr="00874E39">
        <w:rPr>
          <w:b/>
        </w:rPr>
        <w:tab/>
      </w:r>
      <w:r w:rsidR="00A61CBA" w:rsidRPr="00874E39">
        <w:t xml:space="preserve">When the dispensary submits a complete </w:t>
      </w:r>
      <w:r w:rsidR="002612BF" w:rsidRPr="00874E39">
        <w:t xml:space="preserve">and timely </w:t>
      </w:r>
      <w:r w:rsidR="00A61CBA" w:rsidRPr="00874E39">
        <w:t>application for renewal, the registration certificate rema</w:t>
      </w:r>
      <w:r w:rsidR="003A3814" w:rsidRPr="00874E39">
        <w:t>ins in good standing until the D</w:t>
      </w:r>
      <w:r w:rsidR="00A61CBA" w:rsidRPr="00874E39">
        <w:t>epartment issues a new registration certificate</w:t>
      </w:r>
      <w:r w:rsidR="002612BF" w:rsidRPr="00874E39">
        <w:t>,</w:t>
      </w:r>
      <w:r w:rsidR="00BB5068" w:rsidRPr="00874E39">
        <w:t xml:space="preserve"> </w:t>
      </w:r>
      <w:r w:rsidR="00A61CBA" w:rsidRPr="00874E39">
        <w:t xml:space="preserve">a statement of deficiency or </w:t>
      </w:r>
      <w:r w:rsidR="002612BF" w:rsidRPr="00874E39">
        <w:t xml:space="preserve">a </w:t>
      </w:r>
      <w:r w:rsidR="00A61CBA" w:rsidRPr="00874E39">
        <w:t xml:space="preserve">denial. </w:t>
      </w:r>
    </w:p>
    <w:p w:rsidR="0077253A" w:rsidRPr="00874E39" w:rsidRDefault="0077253A" w:rsidP="004465C2">
      <w:pPr>
        <w:tabs>
          <w:tab w:val="left" w:pos="1620"/>
        </w:tabs>
        <w:ind w:left="1620" w:hanging="900"/>
        <w:rPr>
          <w:b/>
        </w:rPr>
      </w:pPr>
    </w:p>
    <w:p w:rsidR="00996319" w:rsidRPr="00874E39" w:rsidRDefault="00996319" w:rsidP="004465C2">
      <w:pPr>
        <w:tabs>
          <w:tab w:val="left" w:pos="1620"/>
        </w:tabs>
        <w:ind w:left="1440" w:hanging="720"/>
        <w:rPr>
          <w:b/>
          <w:strike/>
        </w:rPr>
      </w:pPr>
    </w:p>
    <w:p w:rsidR="007566E1" w:rsidRPr="00874E39" w:rsidRDefault="007566E1" w:rsidP="004465C2">
      <w:pPr>
        <w:sectPr w:rsidR="007566E1" w:rsidRPr="00874E39" w:rsidSect="002847DA">
          <w:headerReference w:type="even" r:id="rId33"/>
          <w:headerReference w:type="default" r:id="rId34"/>
          <w:headerReference w:type="first" r:id="rId35"/>
          <w:pgSz w:w="12240" w:h="15840" w:code="1"/>
          <w:pgMar w:top="1440" w:right="1440" w:bottom="1440" w:left="1440" w:header="720" w:footer="576" w:gutter="0"/>
          <w:cols w:space="720"/>
          <w:docGrid w:linePitch="360"/>
        </w:sectPr>
      </w:pPr>
    </w:p>
    <w:p w:rsidR="002612BF" w:rsidRPr="00874E39" w:rsidRDefault="002612BF" w:rsidP="004465C2">
      <w:pPr>
        <w:jc w:val="center"/>
        <w:rPr>
          <w:b/>
        </w:rPr>
      </w:pPr>
      <w:r w:rsidRPr="00874E39">
        <w:rPr>
          <w:b/>
        </w:rPr>
        <w:t>SECTION</w:t>
      </w:r>
      <w:r w:rsidR="007566E1" w:rsidRPr="00874E39">
        <w:rPr>
          <w:b/>
        </w:rPr>
        <w:t xml:space="preserve"> </w:t>
      </w:r>
      <w:r w:rsidR="004A770E" w:rsidRPr="00874E39">
        <w:rPr>
          <w:b/>
        </w:rPr>
        <w:t>8</w:t>
      </w:r>
    </w:p>
    <w:p w:rsidR="005C2073" w:rsidRPr="00874E39" w:rsidRDefault="007566E1" w:rsidP="004465C2">
      <w:pPr>
        <w:jc w:val="center"/>
        <w:rPr>
          <w:b/>
        </w:rPr>
      </w:pPr>
      <w:r w:rsidRPr="00874E39">
        <w:rPr>
          <w:b/>
        </w:rPr>
        <w:t>FEES</w:t>
      </w:r>
    </w:p>
    <w:p w:rsidR="005C2073" w:rsidRPr="00874E39" w:rsidRDefault="005C2073" w:rsidP="004465C2">
      <w:pPr>
        <w:ind w:left="720"/>
      </w:pPr>
    </w:p>
    <w:p w:rsidR="00FC1378" w:rsidRPr="00874E39" w:rsidRDefault="002D082C" w:rsidP="004465C2">
      <w:pPr>
        <w:ind w:left="720" w:hanging="720"/>
      </w:pPr>
      <w:r w:rsidRPr="00874E39">
        <w:rPr>
          <w:b/>
        </w:rPr>
        <w:t>A.</w:t>
      </w:r>
      <w:r w:rsidR="005C2073" w:rsidRPr="00874E39">
        <w:rPr>
          <w:b/>
        </w:rPr>
        <w:tab/>
      </w:r>
      <w:r w:rsidR="007566E1" w:rsidRPr="00874E39">
        <w:rPr>
          <w:b/>
        </w:rPr>
        <w:t>Fee</w:t>
      </w:r>
      <w:r w:rsidR="007566E1" w:rsidRPr="00874E39">
        <w:rPr>
          <w:b/>
          <w:strike/>
        </w:rPr>
        <w:t>s</w:t>
      </w:r>
      <w:r w:rsidR="00731EB2" w:rsidRPr="00874E39">
        <w:rPr>
          <w:b/>
        </w:rPr>
        <w:t xml:space="preserve"> submissions</w:t>
      </w:r>
      <w:r w:rsidR="007566E1" w:rsidRPr="00874E39">
        <w:rPr>
          <w:b/>
        </w:rPr>
        <w:t xml:space="preserve">. </w:t>
      </w:r>
      <w:r w:rsidR="00322036" w:rsidRPr="00874E39">
        <w:t xml:space="preserve">Fees </w:t>
      </w:r>
      <w:r w:rsidR="007B0B25" w:rsidRPr="00874E39">
        <w:t>must be</w:t>
      </w:r>
      <w:r w:rsidR="005E31A6" w:rsidRPr="00874E39">
        <w:t xml:space="preserve"> </w:t>
      </w:r>
      <w:r w:rsidR="007566E1" w:rsidRPr="00874E39">
        <w:t xml:space="preserve">payable to the </w:t>
      </w:r>
      <w:r w:rsidR="007566E1" w:rsidRPr="00874E39">
        <w:rPr>
          <w:i/>
        </w:rPr>
        <w:t>Treasurer, State of Maine</w:t>
      </w:r>
      <w:r w:rsidR="007566E1" w:rsidRPr="00874E39">
        <w:t>.</w:t>
      </w:r>
      <w:r w:rsidR="00745A9B" w:rsidRPr="00874E39">
        <w:t xml:space="preserve"> Payment may be made by bank check, money order, or electronically if an electronic payment method is available.</w:t>
      </w:r>
    </w:p>
    <w:p w:rsidR="00322036" w:rsidRPr="00874E39" w:rsidRDefault="00322036" w:rsidP="004465C2">
      <w:pPr>
        <w:tabs>
          <w:tab w:val="left" w:pos="720"/>
        </w:tabs>
        <w:ind w:left="720" w:hanging="720"/>
      </w:pPr>
    </w:p>
    <w:p w:rsidR="007566E1" w:rsidRPr="00874E39" w:rsidRDefault="00D90A36" w:rsidP="004465C2">
      <w:pPr>
        <w:ind w:left="1440" w:hanging="720"/>
      </w:pPr>
      <w:r w:rsidRPr="00874E39">
        <w:rPr>
          <w:b/>
        </w:rPr>
        <w:t>1</w:t>
      </w:r>
      <w:r w:rsidR="00AA0CC8" w:rsidRPr="00874E39">
        <w:rPr>
          <w:b/>
        </w:rPr>
        <w:t>.</w:t>
      </w:r>
      <w:r w:rsidRPr="00874E39">
        <w:rPr>
          <w:b/>
        </w:rPr>
        <w:tab/>
      </w:r>
      <w:r w:rsidR="00DE5362" w:rsidRPr="00874E39">
        <w:rPr>
          <w:b/>
        </w:rPr>
        <w:t>Nonrefundable</w:t>
      </w:r>
      <w:r w:rsidR="00322036" w:rsidRPr="00874E39">
        <w:t>. An unsuccessfu</w:t>
      </w:r>
      <w:r w:rsidR="0045241B" w:rsidRPr="00874E39">
        <w:t>l</w:t>
      </w:r>
      <w:r w:rsidR="00322036" w:rsidRPr="00874E39">
        <w:t xml:space="preserve"> dispensary</w:t>
      </w:r>
      <w:r w:rsidR="00BD7C1E" w:rsidRPr="00874E39">
        <w:t xml:space="preserve"> registration</w:t>
      </w:r>
      <w:r w:rsidR="004D239C" w:rsidRPr="00874E39">
        <w:t xml:space="preserve"> certificate</w:t>
      </w:r>
      <w:r w:rsidR="00BD7C1E" w:rsidRPr="00874E39">
        <w:t xml:space="preserve"> </w:t>
      </w:r>
      <w:r w:rsidR="00322036" w:rsidRPr="00874E39">
        <w:t>applicant is refunded the amount of the application fee</w:t>
      </w:r>
      <w:r w:rsidR="001708B2" w:rsidRPr="00874E39">
        <w:t>,</w:t>
      </w:r>
      <w:r w:rsidR="00322036" w:rsidRPr="00874E39">
        <w:t xml:space="preserve"> less $1,000.</w:t>
      </w:r>
      <w:r w:rsidR="008D2CF7" w:rsidRPr="00874E39">
        <w:t xml:space="preserve"> All other fees are nonrefundable.</w:t>
      </w:r>
    </w:p>
    <w:p w:rsidR="008D2CF7" w:rsidRPr="00874E39" w:rsidRDefault="008D2CF7" w:rsidP="004465C2">
      <w:pPr>
        <w:ind w:left="1440" w:hanging="720"/>
      </w:pPr>
    </w:p>
    <w:p w:rsidR="008D2CF7" w:rsidRPr="00874E39" w:rsidRDefault="008D2CF7" w:rsidP="004465C2">
      <w:pPr>
        <w:ind w:left="1440" w:hanging="720"/>
      </w:pPr>
      <w:r w:rsidRPr="00874E39">
        <w:rPr>
          <w:b/>
        </w:rPr>
        <w:t>2.</w:t>
      </w:r>
      <w:r w:rsidRPr="00874E39">
        <w:rPr>
          <w:b/>
        </w:rPr>
        <w:tab/>
        <w:t>Application fee reduction.</w:t>
      </w:r>
      <w:r w:rsidRPr="00874E39">
        <w:t xml:space="preserve"> The Department may apply fees that are less than the amounts specified in this section when the reduction of application fees is in conformity to the statute and th</w:t>
      </w:r>
      <w:r w:rsidR="007B0B25" w:rsidRPr="00874E39">
        <w:t>is rule</w:t>
      </w:r>
      <w:r w:rsidRPr="00874E39">
        <w:t xml:space="preserve">. </w:t>
      </w:r>
    </w:p>
    <w:p w:rsidR="008D2CF7" w:rsidRPr="00874E39" w:rsidRDefault="008D2CF7" w:rsidP="004465C2">
      <w:pPr>
        <w:ind w:left="1440" w:hanging="720"/>
      </w:pPr>
    </w:p>
    <w:p w:rsidR="008D2CF7" w:rsidRPr="00874E39" w:rsidRDefault="008D2CF7" w:rsidP="004465C2">
      <w:pPr>
        <w:ind w:left="2160" w:hanging="720"/>
      </w:pPr>
      <w:r w:rsidRPr="00874E39">
        <w:rPr>
          <w:b/>
        </w:rPr>
        <w:t>a.</w:t>
      </w:r>
      <w:r w:rsidRPr="00874E39">
        <w:tab/>
        <w:t xml:space="preserve">The percent in reduction of fees shall be applied equally across cardholders, but may not be less than the minimum </w:t>
      </w:r>
      <w:r w:rsidR="007B0B25" w:rsidRPr="00874E39">
        <w:t xml:space="preserve">fee </w:t>
      </w:r>
      <w:r w:rsidRPr="00874E39">
        <w:t>required by statute.</w:t>
      </w:r>
    </w:p>
    <w:p w:rsidR="008D2CF7" w:rsidRPr="00874E39" w:rsidRDefault="008D2CF7" w:rsidP="004465C2">
      <w:pPr>
        <w:ind w:left="2160" w:hanging="720"/>
      </w:pPr>
    </w:p>
    <w:p w:rsidR="008D2CF7" w:rsidRPr="00874E39" w:rsidRDefault="008D2CF7" w:rsidP="004465C2">
      <w:pPr>
        <w:ind w:left="2160" w:hanging="720"/>
      </w:pPr>
      <w:r w:rsidRPr="00874E39">
        <w:rPr>
          <w:b/>
        </w:rPr>
        <w:t>b.</w:t>
      </w:r>
      <w:r w:rsidRPr="00874E39">
        <w:t xml:space="preserve"> </w:t>
      </w:r>
      <w:r w:rsidRPr="00874E39">
        <w:tab/>
        <w:t xml:space="preserve">The Department shall revise application forms to reflect </w:t>
      </w:r>
      <w:r w:rsidR="00F03D6C" w:rsidRPr="00874E39">
        <w:t xml:space="preserve">any </w:t>
      </w:r>
      <w:r w:rsidRPr="00874E39">
        <w:t>c</w:t>
      </w:r>
      <w:r w:rsidR="00890A31" w:rsidRPr="00874E39">
        <w:t xml:space="preserve">hange in </w:t>
      </w:r>
      <w:r w:rsidR="00F03D6C" w:rsidRPr="00874E39">
        <w:t xml:space="preserve">the </w:t>
      </w:r>
      <w:r w:rsidRPr="00874E39">
        <w:t>fee</w:t>
      </w:r>
      <w:r w:rsidR="00F03D6C" w:rsidRPr="00874E39">
        <w:t xml:space="preserve"> </w:t>
      </w:r>
      <w:r w:rsidR="00890A31" w:rsidRPr="00874E39">
        <w:t xml:space="preserve">required </w:t>
      </w:r>
      <w:r w:rsidRPr="00874E39">
        <w:t>for the calendar year</w:t>
      </w:r>
      <w:r w:rsidR="00F03D6C" w:rsidRPr="00874E39">
        <w:t xml:space="preserve"> that</w:t>
      </w:r>
      <w:r w:rsidRPr="00874E39">
        <w:t xml:space="preserve"> follow</w:t>
      </w:r>
      <w:r w:rsidR="00F03D6C" w:rsidRPr="00874E39">
        <w:t>s</w:t>
      </w:r>
      <w:r w:rsidRPr="00874E39">
        <w:t xml:space="preserve"> a </w:t>
      </w:r>
      <w:r w:rsidR="001C7183" w:rsidRPr="00874E39">
        <w:t xml:space="preserve">requisite </w:t>
      </w:r>
      <w:r w:rsidRPr="00874E39">
        <w:t xml:space="preserve">review of the MMMP budget. </w:t>
      </w:r>
    </w:p>
    <w:p w:rsidR="001C7183" w:rsidRPr="00874E39" w:rsidRDefault="001C7183" w:rsidP="004465C2">
      <w:pPr>
        <w:ind w:left="2160" w:hanging="720"/>
      </w:pPr>
    </w:p>
    <w:p w:rsidR="00C51574" w:rsidRPr="00874E39" w:rsidRDefault="001C7183" w:rsidP="004465C2">
      <w:pPr>
        <w:tabs>
          <w:tab w:val="left" w:pos="0"/>
        </w:tabs>
        <w:ind w:left="720" w:hanging="720"/>
        <w:rPr>
          <w:strike/>
        </w:rPr>
      </w:pPr>
      <w:r w:rsidRPr="00874E39">
        <w:rPr>
          <w:b/>
        </w:rPr>
        <w:t>B</w:t>
      </w:r>
      <w:r w:rsidR="00A71474" w:rsidRPr="00874E39">
        <w:rPr>
          <w:b/>
        </w:rPr>
        <w:t>.</w:t>
      </w:r>
      <w:r w:rsidR="007F253F" w:rsidRPr="00874E39">
        <w:tab/>
      </w:r>
      <w:r w:rsidR="007566E1" w:rsidRPr="00874E39">
        <w:rPr>
          <w:b/>
        </w:rPr>
        <w:t>Registered patient</w:t>
      </w:r>
      <w:r w:rsidR="00FF15AA" w:rsidRPr="00874E39">
        <w:rPr>
          <w:b/>
        </w:rPr>
        <w:t xml:space="preserve"> fee. </w:t>
      </w:r>
      <w:r w:rsidR="00C51574" w:rsidRPr="00874E39">
        <w:t xml:space="preserve">A qualifying patient may voluntarily register with the </w:t>
      </w:r>
      <w:r w:rsidR="00803688" w:rsidRPr="00874E39">
        <w:t>D</w:t>
      </w:r>
      <w:r w:rsidR="00C51574" w:rsidRPr="00874E39">
        <w:t>epartment to secure a registry identification card for the lawful medical use of marijuana</w:t>
      </w:r>
      <w:r w:rsidR="00FF15AA" w:rsidRPr="00874E39">
        <w:t xml:space="preserve">. </w:t>
      </w:r>
      <w:r w:rsidR="00803688" w:rsidRPr="00874E39">
        <w:t xml:space="preserve">There is no fee for a qualifying patient to apply for or renew a </w:t>
      </w:r>
      <w:r w:rsidR="00F969ED" w:rsidRPr="00874E39">
        <w:t>D</w:t>
      </w:r>
      <w:r w:rsidR="00803688" w:rsidRPr="00874E39">
        <w:t>epartment-issued registry identification card.</w:t>
      </w:r>
    </w:p>
    <w:p w:rsidR="00D90A36" w:rsidRPr="00874E39" w:rsidRDefault="00D90A36" w:rsidP="004465C2">
      <w:pPr>
        <w:tabs>
          <w:tab w:val="left" w:pos="720"/>
          <w:tab w:val="left" w:pos="1560"/>
          <w:tab w:val="left" w:pos="3600"/>
        </w:tabs>
        <w:rPr>
          <w:b/>
        </w:rPr>
      </w:pPr>
    </w:p>
    <w:p w:rsidR="000A3E83" w:rsidRPr="00874E39" w:rsidRDefault="001C7183" w:rsidP="004465C2">
      <w:pPr>
        <w:ind w:left="720" w:hanging="720"/>
      </w:pPr>
      <w:r w:rsidRPr="00874E39">
        <w:rPr>
          <w:b/>
        </w:rPr>
        <w:t>C</w:t>
      </w:r>
      <w:r w:rsidR="00AA0CC8" w:rsidRPr="00874E39">
        <w:rPr>
          <w:b/>
        </w:rPr>
        <w:t>.</w:t>
      </w:r>
      <w:r w:rsidR="00D90A36" w:rsidRPr="00874E39">
        <w:rPr>
          <w:b/>
        </w:rPr>
        <w:tab/>
      </w:r>
      <w:r w:rsidR="007566E1" w:rsidRPr="00874E39">
        <w:rPr>
          <w:b/>
        </w:rPr>
        <w:t>Re</w:t>
      </w:r>
      <w:r w:rsidR="000C1A37" w:rsidRPr="00874E39">
        <w:rPr>
          <w:b/>
        </w:rPr>
        <w:t>gistered primary caregiver fees</w:t>
      </w:r>
      <w:r w:rsidR="000A3E83" w:rsidRPr="00874E39">
        <w:rPr>
          <w:b/>
        </w:rPr>
        <w:t xml:space="preserve">. </w:t>
      </w:r>
      <w:r w:rsidR="000A3E83" w:rsidRPr="00874E39">
        <w:t xml:space="preserve">Registered primary caregiver </w:t>
      </w:r>
      <w:r w:rsidR="00A076C7" w:rsidRPr="00874E39">
        <w:t>fees are governed by this rule</w:t>
      </w:r>
      <w:r w:rsidR="000A3E83" w:rsidRPr="00874E39">
        <w:t xml:space="preserve"> and the statute.</w:t>
      </w:r>
      <w:r w:rsidR="0088333D" w:rsidRPr="00874E39">
        <w:t xml:space="preserve"> The registered primary caregiver is required to submit the fees as follows</w:t>
      </w:r>
      <w:r w:rsidR="002612BF" w:rsidRPr="00874E39">
        <w:t>,</w:t>
      </w:r>
      <w:r w:rsidR="0088333D" w:rsidRPr="00874E39">
        <w:t xml:space="preserve"> except</w:t>
      </w:r>
      <w:r w:rsidR="001C78E4" w:rsidRPr="00874E39">
        <w:t xml:space="preserve"> that</w:t>
      </w:r>
      <w:r w:rsidR="0088333D" w:rsidRPr="00874E39">
        <w:t xml:space="preserve"> </w:t>
      </w:r>
      <w:r w:rsidR="001C78E4" w:rsidRPr="00874E39">
        <w:t>when a lesser amount is indicated on the Department-approved application forms, the applicant shall pay the lesser amount</w:t>
      </w:r>
      <w:r w:rsidR="009C2AF7" w:rsidRPr="00874E39">
        <w:t xml:space="preserve"> indicated on the Caregiver Application and, if applicable, the</w:t>
      </w:r>
      <w:r w:rsidR="00B831D7" w:rsidRPr="00874E39">
        <w:t xml:space="preserve"> Employee/Board Member/Principal</w:t>
      </w:r>
      <w:r w:rsidR="009C2AF7" w:rsidRPr="00874E39">
        <w:t xml:space="preserve"> Officer Application</w:t>
      </w:r>
      <w:r w:rsidR="0088333D" w:rsidRPr="00874E39">
        <w:t>.</w:t>
      </w:r>
    </w:p>
    <w:p w:rsidR="007566E1" w:rsidRPr="00874E39" w:rsidRDefault="007566E1" w:rsidP="004465C2">
      <w:pPr>
        <w:tabs>
          <w:tab w:val="left" w:pos="1560"/>
          <w:tab w:val="left" w:pos="3600"/>
        </w:tabs>
        <w:ind w:left="3600" w:hanging="1080"/>
      </w:pPr>
    </w:p>
    <w:p w:rsidR="00C758DE" w:rsidRPr="00874E39" w:rsidRDefault="00AA0CC8" w:rsidP="004465C2">
      <w:pPr>
        <w:ind w:left="1440" w:hanging="720"/>
        <w:rPr>
          <w:b/>
          <w:strike/>
        </w:rPr>
      </w:pPr>
      <w:r w:rsidRPr="00874E39">
        <w:rPr>
          <w:b/>
        </w:rPr>
        <w:t>1.</w:t>
      </w:r>
      <w:r w:rsidR="003C48B0" w:rsidRPr="00874E39">
        <w:rPr>
          <w:b/>
        </w:rPr>
        <w:tab/>
      </w:r>
      <w:r w:rsidR="007566E1" w:rsidRPr="00874E39">
        <w:rPr>
          <w:b/>
        </w:rPr>
        <w:t>Application and annual renewal fee</w:t>
      </w:r>
      <w:r w:rsidR="0045241B" w:rsidRPr="00874E39">
        <w:rPr>
          <w:b/>
        </w:rPr>
        <w:t>;</w:t>
      </w:r>
      <w:r w:rsidR="007566E1" w:rsidRPr="00874E39">
        <w:rPr>
          <w:b/>
        </w:rPr>
        <w:t xml:space="preserve"> cultivation.</w:t>
      </w:r>
      <w:r w:rsidR="005D16BB" w:rsidRPr="00874E39">
        <w:rPr>
          <w:b/>
        </w:rPr>
        <w:t xml:space="preserve"> </w:t>
      </w:r>
      <w:r w:rsidR="008E6E35" w:rsidRPr="00874E39">
        <w:t xml:space="preserve">The primary caregiver designated to cultivate marijuana must submit an application fee and an annual renewal fee of </w:t>
      </w:r>
      <w:r w:rsidR="005D16BB" w:rsidRPr="00874E39">
        <w:t>$</w:t>
      </w:r>
      <w:r w:rsidR="00BC7AF4" w:rsidRPr="00874E39">
        <w:t xml:space="preserve">240 </w:t>
      </w:r>
      <w:r w:rsidR="005D16BB" w:rsidRPr="00874E39">
        <w:t xml:space="preserve">per </w:t>
      </w:r>
      <w:r w:rsidR="000355DD" w:rsidRPr="00874E39">
        <w:t>registry identification card</w:t>
      </w:r>
      <w:r w:rsidR="005D16BB" w:rsidRPr="00874E39">
        <w:t xml:space="preserve"> with the completed application and renewal form for a registry identification card.</w:t>
      </w:r>
    </w:p>
    <w:p w:rsidR="006D095E" w:rsidRPr="00874E39" w:rsidRDefault="006D095E" w:rsidP="004465C2">
      <w:pPr>
        <w:ind w:left="2520" w:hanging="900"/>
      </w:pPr>
    </w:p>
    <w:p w:rsidR="00485156" w:rsidRDefault="00476E53" w:rsidP="004465C2">
      <w:pPr>
        <w:ind w:left="2160" w:hanging="720"/>
      </w:pPr>
      <w:r w:rsidRPr="00874E39">
        <w:rPr>
          <w:b/>
        </w:rPr>
        <w:t>a</w:t>
      </w:r>
      <w:r w:rsidR="00373000" w:rsidRPr="00874E39">
        <w:rPr>
          <w:b/>
        </w:rPr>
        <w:t>.</w:t>
      </w:r>
      <w:r w:rsidR="00485156" w:rsidRPr="00874E39">
        <w:rPr>
          <w:b/>
        </w:rPr>
        <w:tab/>
        <w:t>Hospice inpatient program and nursing facilities designated as primary caregivers: no fee.</w:t>
      </w:r>
      <w:r w:rsidR="005C0DC7">
        <w:rPr>
          <w:b/>
        </w:rPr>
        <w:t xml:space="preserve"> </w:t>
      </w:r>
      <w:r w:rsidR="00485156" w:rsidRPr="00874E39">
        <w:t>Th</w:t>
      </w:r>
      <w:r w:rsidR="00D91A6A" w:rsidRPr="00874E39">
        <w:t xml:space="preserve">ere is no fee for </w:t>
      </w:r>
      <w:r w:rsidR="00485156" w:rsidRPr="00874E39">
        <w:t xml:space="preserve">hospice inpatient programs and nursing facilities designated as </w:t>
      </w:r>
      <w:r w:rsidR="00677241" w:rsidRPr="00874E39">
        <w:t xml:space="preserve">non-cultivating </w:t>
      </w:r>
      <w:r w:rsidR="00485156" w:rsidRPr="00874E39">
        <w:t>primary car</w:t>
      </w:r>
      <w:r w:rsidR="00D91A6A" w:rsidRPr="00874E39">
        <w:t>egivers by a qualifying patient.</w:t>
      </w:r>
    </w:p>
    <w:p w:rsidR="00797D1D" w:rsidRPr="00874E39" w:rsidRDefault="00797D1D" w:rsidP="004465C2">
      <w:pPr>
        <w:ind w:left="2160" w:hanging="720"/>
      </w:pPr>
    </w:p>
    <w:p w:rsidR="006D095E" w:rsidRPr="00874E39" w:rsidRDefault="006D095E" w:rsidP="005B3143">
      <w:pPr>
        <w:pStyle w:val="ListParagraph"/>
        <w:ind w:left="2160"/>
        <w:rPr>
          <w:b/>
          <w:vanish/>
        </w:rPr>
      </w:pPr>
    </w:p>
    <w:p w:rsidR="00FC1378" w:rsidRPr="00874E39" w:rsidRDefault="00373000" w:rsidP="004465C2">
      <w:pPr>
        <w:ind w:left="1440" w:hanging="720"/>
      </w:pPr>
      <w:r w:rsidRPr="00874E39">
        <w:rPr>
          <w:b/>
        </w:rPr>
        <w:t>2.</w:t>
      </w:r>
      <w:r w:rsidR="00A70D2B" w:rsidRPr="00874E39">
        <w:rPr>
          <w:b/>
        </w:rPr>
        <w:tab/>
      </w:r>
      <w:r w:rsidR="00A46B7F" w:rsidRPr="00874E39">
        <w:rPr>
          <w:b/>
        </w:rPr>
        <w:t xml:space="preserve">Discontinued </w:t>
      </w:r>
      <w:r w:rsidR="000355DD" w:rsidRPr="00874E39">
        <w:rPr>
          <w:b/>
        </w:rPr>
        <w:t>patient designation</w:t>
      </w:r>
      <w:r w:rsidR="007566E1" w:rsidRPr="00874E39">
        <w:rPr>
          <w:b/>
        </w:rPr>
        <w:t xml:space="preserve">. </w:t>
      </w:r>
      <w:r w:rsidR="00D15D46" w:rsidRPr="00874E39">
        <w:t>The designation represents the choice of the qualifying patient and the primary caregiver’s commitment to assist the patient for the duration of the patient’s medical use</w:t>
      </w:r>
      <w:r w:rsidR="000355DD" w:rsidRPr="00874E39">
        <w:t xml:space="preserve">. </w:t>
      </w:r>
      <w:r w:rsidR="00D707B7" w:rsidRPr="00874E39">
        <w:t xml:space="preserve">When a patient designation is </w:t>
      </w:r>
      <w:r w:rsidR="00A46B7F" w:rsidRPr="00874E39">
        <w:t>discontinued or rescinded</w:t>
      </w:r>
      <w:r w:rsidR="00D707B7" w:rsidRPr="00874E39">
        <w:t>, the</w:t>
      </w:r>
      <w:r w:rsidR="000355DD" w:rsidRPr="00874E39">
        <w:t xml:space="preserve"> </w:t>
      </w:r>
      <w:r w:rsidR="00D707B7" w:rsidRPr="00874E39">
        <w:t>r</w:t>
      </w:r>
      <w:r w:rsidR="007566E1" w:rsidRPr="00874E39">
        <w:t xml:space="preserve">egistered primary caregiver may </w:t>
      </w:r>
      <w:r w:rsidR="00CC7F6B" w:rsidRPr="00874E39">
        <w:t>accept</w:t>
      </w:r>
      <w:r w:rsidR="00D707B7" w:rsidRPr="00874E39">
        <w:t xml:space="preserve"> </w:t>
      </w:r>
      <w:r w:rsidR="007566E1" w:rsidRPr="00874E39">
        <w:t xml:space="preserve">a </w:t>
      </w:r>
      <w:r w:rsidR="002938E2" w:rsidRPr="00874E39">
        <w:t xml:space="preserve">designation by a </w:t>
      </w:r>
      <w:r w:rsidR="007566E1" w:rsidRPr="00874E39">
        <w:t xml:space="preserve">new qualifying patient </w:t>
      </w:r>
      <w:r w:rsidR="002938E2" w:rsidRPr="00874E39">
        <w:t xml:space="preserve">in place of the </w:t>
      </w:r>
      <w:r w:rsidR="007566E1" w:rsidRPr="00874E39">
        <w:t>former qualifying patient</w:t>
      </w:r>
      <w:r w:rsidR="00A46B7F" w:rsidRPr="00874E39">
        <w:t xml:space="preserve"> so long as that occurs within ten days of the rescission or discontinuance</w:t>
      </w:r>
      <w:r w:rsidR="007566E1" w:rsidRPr="00874E39">
        <w:t xml:space="preserve">. </w:t>
      </w:r>
      <w:r w:rsidR="002A6871" w:rsidRPr="00874E39">
        <w:t xml:space="preserve">The primary caregiver must comply with reporting required by this rule and the statute regarding </w:t>
      </w:r>
      <w:r w:rsidR="00DA297F" w:rsidRPr="00874E39">
        <w:t xml:space="preserve">changes to the </w:t>
      </w:r>
      <w:r w:rsidR="002A6871" w:rsidRPr="00874E39">
        <w:t xml:space="preserve">registry identification cards and </w:t>
      </w:r>
      <w:r w:rsidR="002938E2" w:rsidRPr="00874E39">
        <w:t xml:space="preserve">patient </w:t>
      </w:r>
      <w:r w:rsidR="002A6871" w:rsidRPr="00874E39">
        <w:t>designations.</w:t>
      </w:r>
      <w:r w:rsidR="00DA297F" w:rsidRPr="00874E39">
        <w:t xml:space="preserve"> </w:t>
      </w:r>
      <w:r w:rsidR="00CC7F6B" w:rsidRPr="00874E39">
        <w:t>Unless the registered primary caregiver possess</w:t>
      </w:r>
      <w:r w:rsidR="002938E2" w:rsidRPr="00874E39">
        <w:t>es</w:t>
      </w:r>
      <w:r w:rsidR="00CC7F6B" w:rsidRPr="00874E39">
        <w:t xml:space="preserve"> five registry identification cards at the time the patient designation is </w:t>
      </w:r>
      <w:r w:rsidR="00B95B37" w:rsidRPr="00874E39">
        <w:t>discontinued</w:t>
      </w:r>
      <w:r w:rsidR="00CC7F6B" w:rsidRPr="00874E39">
        <w:t>, t</w:t>
      </w:r>
      <w:r w:rsidR="007566E1" w:rsidRPr="00874E39">
        <w:t>he primary caregiver’s application for a</w:t>
      </w:r>
      <w:r w:rsidR="008E6E35" w:rsidRPr="00874E39">
        <w:t xml:space="preserve"> </w:t>
      </w:r>
      <w:r w:rsidR="007566E1" w:rsidRPr="00874E39">
        <w:t xml:space="preserve">registry identification card must be filed </w:t>
      </w:r>
      <w:r w:rsidR="001822E5" w:rsidRPr="00874E39">
        <w:t>before the caregiver may assist a new patient</w:t>
      </w:r>
      <w:r w:rsidR="00CC7F6B" w:rsidRPr="00874E39">
        <w:t>.</w:t>
      </w:r>
    </w:p>
    <w:p w:rsidR="00FC1378" w:rsidRPr="00874E39" w:rsidRDefault="00FC1378" w:rsidP="004465C2">
      <w:pPr>
        <w:tabs>
          <w:tab w:val="left" w:pos="2520"/>
        </w:tabs>
        <w:suppressAutoHyphens/>
      </w:pPr>
    </w:p>
    <w:p w:rsidR="007566E1" w:rsidRPr="00874E39" w:rsidRDefault="006C17D2" w:rsidP="004465C2">
      <w:pPr>
        <w:tabs>
          <w:tab w:val="left" w:pos="1440"/>
        </w:tabs>
        <w:suppressAutoHyphens/>
        <w:ind w:left="2160" w:hanging="720"/>
      </w:pPr>
      <w:r w:rsidRPr="00874E39">
        <w:rPr>
          <w:b/>
        </w:rPr>
        <w:t>a.</w:t>
      </w:r>
      <w:r w:rsidRPr="00874E39">
        <w:t xml:space="preserve"> </w:t>
      </w:r>
      <w:r w:rsidRPr="00874E39">
        <w:tab/>
      </w:r>
      <w:r w:rsidR="007566E1" w:rsidRPr="00874E39">
        <w:rPr>
          <w:b/>
        </w:rPr>
        <w:t>Pro-rate registration fee.</w:t>
      </w:r>
      <w:r w:rsidR="007566E1" w:rsidRPr="00874E39">
        <w:t xml:space="preserve"> The </w:t>
      </w:r>
      <w:r w:rsidR="006E76C1" w:rsidRPr="00874E39">
        <w:t>D</w:t>
      </w:r>
      <w:r w:rsidR="007566E1" w:rsidRPr="00874E39">
        <w:t xml:space="preserve">epartment shall prorate the registration fee paid by the primary caregiver for a registry identification card for the </w:t>
      </w:r>
      <w:r w:rsidR="007566E1" w:rsidRPr="00874E39">
        <w:rPr>
          <w:i/>
        </w:rPr>
        <w:t>new</w:t>
      </w:r>
      <w:r w:rsidR="007566E1" w:rsidRPr="00874E39">
        <w:t xml:space="preserve"> qualifying patient by reducing it by $</w:t>
      </w:r>
      <w:r w:rsidR="000C7401" w:rsidRPr="00874E39">
        <w:t>20</w:t>
      </w:r>
      <w:r w:rsidR="007566E1" w:rsidRPr="00874E39">
        <w:t xml:space="preserve"> for each month left on the primary caregiver’s unexpired registry identification card for the </w:t>
      </w:r>
      <w:r w:rsidR="007566E1" w:rsidRPr="00874E39">
        <w:rPr>
          <w:i/>
        </w:rPr>
        <w:t>former</w:t>
      </w:r>
      <w:r w:rsidR="007566E1" w:rsidRPr="00874E39">
        <w:t xml:space="preserve"> qualifying patient.</w:t>
      </w:r>
    </w:p>
    <w:p w:rsidR="00950101" w:rsidRPr="00874E39" w:rsidRDefault="00950101" w:rsidP="004465C2">
      <w:pPr>
        <w:tabs>
          <w:tab w:val="left" w:pos="4140"/>
        </w:tabs>
        <w:suppressAutoHyphens/>
      </w:pPr>
    </w:p>
    <w:p w:rsidR="00AA0CC8" w:rsidRPr="00874E39" w:rsidRDefault="006C17D2" w:rsidP="00122AF8">
      <w:pPr>
        <w:ind w:left="2160" w:hanging="720"/>
      </w:pPr>
      <w:r w:rsidRPr="00874E39">
        <w:rPr>
          <w:b/>
        </w:rPr>
        <w:t>b</w:t>
      </w:r>
      <w:r w:rsidR="00AA0CC8" w:rsidRPr="00874E39">
        <w:rPr>
          <w:b/>
        </w:rPr>
        <w:t>.</w:t>
      </w:r>
      <w:r w:rsidR="00A01689" w:rsidRPr="00874E39">
        <w:rPr>
          <w:b/>
        </w:rPr>
        <w:tab/>
      </w:r>
      <w:r w:rsidR="00950101" w:rsidRPr="00874E39">
        <w:rPr>
          <w:b/>
        </w:rPr>
        <w:t>C</w:t>
      </w:r>
      <w:r w:rsidR="007566E1" w:rsidRPr="00874E39">
        <w:rPr>
          <w:b/>
        </w:rPr>
        <w:t xml:space="preserve">aregiver registration status. </w:t>
      </w:r>
      <w:r w:rsidR="00A01689" w:rsidRPr="00874E39">
        <w:t>When</w:t>
      </w:r>
      <w:r w:rsidR="007566E1" w:rsidRPr="00874E39">
        <w:t xml:space="preserve"> the primary caregiver complies with </w:t>
      </w:r>
      <w:r w:rsidR="00C758DE" w:rsidRPr="00874E39">
        <w:t xml:space="preserve">this </w:t>
      </w:r>
      <w:r w:rsidR="00A01689" w:rsidRPr="00874E39">
        <w:t>s</w:t>
      </w:r>
      <w:r w:rsidR="007566E1" w:rsidRPr="00874E39">
        <w:t xml:space="preserve">ection of </w:t>
      </w:r>
      <w:r w:rsidR="00890A31" w:rsidRPr="00874E39">
        <w:t xml:space="preserve">this rule </w:t>
      </w:r>
      <w:r w:rsidR="00A01689" w:rsidRPr="00874E39">
        <w:t>and the statute</w:t>
      </w:r>
      <w:r w:rsidR="007566E1" w:rsidRPr="00874E39">
        <w:t>, the primary caregiver’s registration status continues in full effect without interruption.</w:t>
      </w:r>
    </w:p>
    <w:p w:rsidR="00122AF8" w:rsidRPr="00874E39" w:rsidRDefault="00122AF8" w:rsidP="004465C2">
      <w:pPr>
        <w:ind w:left="2160" w:hanging="1440"/>
        <w:rPr>
          <w:b/>
        </w:rPr>
      </w:pPr>
    </w:p>
    <w:p w:rsidR="00FC1378" w:rsidRPr="00874E39" w:rsidRDefault="00373000" w:rsidP="00122AF8">
      <w:pPr>
        <w:ind w:left="1440" w:hanging="720"/>
      </w:pPr>
      <w:r w:rsidRPr="00874E39">
        <w:rPr>
          <w:b/>
        </w:rPr>
        <w:t>3</w:t>
      </w:r>
      <w:r w:rsidR="00AA0CC8" w:rsidRPr="00874E39">
        <w:rPr>
          <w:b/>
        </w:rPr>
        <w:t>.</w:t>
      </w:r>
      <w:r w:rsidR="00A01689" w:rsidRPr="00874E39">
        <w:rPr>
          <w:b/>
        </w:rPr>
        <w:tab/>
      </w:r>
      <w:proofErr w:type="gramStart"/>
      <w:r w:rsidR="003F61D4" w:rsidRPr="00874E39">
        <w:rPr>
          <w:b/>
        </w:rPr>
        <w:t>Per</w:t>
      </w:r>
      <w:proofErr w:type="gramEnd"/>
      <w:r w:rsidR="003F61D4" w:rsidRPr="00874E39">
        <w:rPr>
          <w:b/>
        </w:rPr>
        <w:t xml:space="preserve"> patient fee paid annually.</w:t>
      </w:r>
      <w:r w:rsidR="003F61D4" w:rsidRPr="00874E39">
        <w:t xml:space="preserve"> </w:t>
      </w:r>
      <w:r w:rsidR="007566E1" w:rsidRPr="00874E39">
        <w:t xml:space="preserve">Instead of paying the fee at the time of designation by a qualifying patient, a primary caregiver may choose to submit an annual fee </w:t>
      </w:r>
      <w:r w:rsidR="00E1668E" w:rsidRPr="00874E39">
        <w:t>equal</w:t>
      </w:r>
      <w:r w:rsidR="007566E1" w:rsidRPr="00874E39">
        <w:t xml:space="preserve"> to $</w:t>
      </w:r>
      <w:r w:rsidR="00321D32" w:rsidRPr="00874E39">
        <w:t>1</w:t>
      </w:r>
      <w:r w:rsidR="001708B2" w:rsidRPr="00874E39">
        <w:t>,</w:t>
      </w:r>
      <w:r w:rsidR="00321D32" w:rsidRPr="00874E39">
        <w:t>200</w:t>
      </w:r>
      <w:r w:rsidR="001708B2" w:rsidRPr="00874E39">
        <w:t>,</w:t>
      </w:r>
      <w:r w:rsidR="007566E1" w:rsidRPr="00874E39">
        <w:t xml:space="preserve"> based on $</w:t>
      </w:r>
      <w:r w:rsidR="00321D32" w:rsidRPr="00874E39">
        <w:t>240</w:t>
      </w:r>
      <w:r w:rsidR="007566E1" w:rsidRPr="00874E39">
        <w:t xml:space="preserve"> per patient that allows the registered primary caregiver to change the qualifying patients who designate them to cultivate marijuana throughout the year without submitting the per</w:t>
      </w:r>
      <w:r w:rsidR="001708B2" w:rsidRPr="00874E39">
        <w:t>-</w:t>
      </w:r>
      <w:r w:rsidR="007566E1" w:rsidRPr="00874E39">
        <w:t xml:space="preserve">patient fee at the time of the change. The primary caregiver </w:t>
      </w:r>
      <w:r w:rsidR="0045261B" w:rsidRPr="00874E39">
        <w:t xml:space="preserve">may </w:t>
      </w:r>
      <w:r w:rsidR="00E1668E" w:rsidRPr="00874E39">
        <w:t xml:space="preserve">be designated to </w:t>
      </w:r>
      <w:r w:rsidR="0045261B" w:rsidRPr="00874E39">
        <w:t>assist up to the maximum number</w:t>
      </w:r>
      <w:r w:rsidR="00CB7267" w:rsidRPr="00874E39">
        <w:t xml:space="preserve"> </w:t>
      </w:r>
      <w:r w:rsidR="0045261B" w:rsidRPr="00874E39">
        <w:t>qu</w:t>
      </w:r>
      <w:r w:rsidR="009A20BC" w:rsidRPr="00874E39">
        <w:t>alifying patients</w:t>
      </w:r>
      <w:r w:rsidR="00CB7267" w:rsidRPr="00874E39">
        <w:t xml:space="preserve"> at any one time</w:t>
      </w:r>
      <w:r w:rsidR="00FA0872" w:rsidRPr="00874E39">
        <w:t xml:space="preserve"> in accordance with this rule and the statute</w:t>
      </w:r>
      <w:r w:rsidR="007566E1" w:rsidRPr="00874E39">
        <w:t>.</w:t>
      </w:r>
    </w:p>
    <w:p w:rsidR="0045261B" w:rsidRPr="00874E39" w:rsidRDefault="0045261B" w:rsidP="004465C2">
      <w:pPr>
        <w:tabs>
          <w:tab w:val="left" w:pos="1560"/>
        </w:tabs>
      </w:pPr>
    </w:p>
    <w:p w:rsidR="001951EA" w:rsidRPr="00874E39" w:rsidRDefault="00936562" w:rsidP="00122AF8">
      <w:pPr>
        <w:ind w:left="1440" w:hanging="720"/>
      </w:pPr>
      <w:r w:rsidRPr="00874E39">
        <w:rPr>
          <w:b/>
        </w:rPr>
        <w:t>4</w:t>
      </w:r>
      <w:r w:rsidR="00A96AAE" w:rsidRPr="00874E39">
        <w:rPr>
          <w:b/>
        </w:rPr>
        <w:t>.</w:t>
      </w:r>
      <w:r w:rsidR="00345235" w:rsidRPr="00874E39">
        <w:tab/>
      </w:r>
      <w:r w:rsidR="00B2361E" w:rsidRPr="00874E39">
        <w:rPr>
          <w:b/>
        </w:rPr>
        <w:t>Criminal history record check fees</w:t>
      </w:r>
      <w:r w:rsidR="007566E1" w:rsidRPr="00874E39">
        <w:rPr>
          <w:b/>
        </w:rPr>
        <w:t xml:space="preserve">. </w:t>
      </w:r>
      <w:r w:rsidR="007566E1" w:rsidRPr="00874E39">
        <w:t xml:space="preserve">Each primary caregiver application or renewal for a registry identification card </w:t>
      </w:r>
      <w:r w:rsidR="00B46B76" w:rsidRPr="00874E39">
        <w:t xml:space="preserve">or application for a caregiver employee </w:t>
      </w:r>
      <w:r w:rsidR="007566E1" w:rsidRPr="00874E39">
        <w:t>must</w:t>
      </w:r>
      <w:r w:rsidRPr="00874E39">
        <w:t xml:space="preserve"> submit payment </w:t>
      </w:r>
      <w:r w:rsidR="007566E1" w:rsidRPr="00874E39">
        <w:t xml:space="preserve">for $31 payable to the </w:t>
      </w:r>
      <w:r w:rsidR="007566E1" w:rsidRPr="00874E39">
        <w:rPr>
          <w:i/>
        </w:rPr>
        <w:t xml:space="preserve">Treasurer, State of Maine </w:t>
      </w:r>
      <w:r w:rsidR="007566E1" w:rsidRPr="00874E39">
        <w:t>for the cost of criminal background checks. The background check fee is assessed on each registry identification card application or renewal including applications or renewals submitted by primary caregivers who are exempt from the application or renewal fee.</w:t>
      </w:r>
      <w:r w:rsidR="00435835" w:rsidRPr="00874E39">
        <w:t xml:space="preserve"> The Department may waive this requirement for a cardholder applying for an additional registry identification card within 12 months of the cardholder’s completed background check.</w:t>
      </w:r>
    </w:p>
    <w:p w:rsidR="00405D32" w:rsidRPr="00874E39" w:rsidRDefault="00405D32" w:rsidP="004465C2">
      <w:pPr>
        <w:tabs>
          <w:tab w:val="left" w:pos="1620"/>
        </w:tabs>
        <w:ind w:left="1620" w:hanging="900"/>
        <w:rPr>
          <w:b/>
        </w:rPr>
      </w:pPr>
    </w:p>
    <w:p w:rsidR="00D93E52" w:rsidRPr="00874E39" w:rsidRDefault="001C7183" w:rsidP="004465C2">
      <w:pPr>
        <w:ind w:left="720" w:hanging="720"/>
      </w:pPr>
      <w:r w:rsidRPr="00874E39">
        <w:rPr>
          <w:b/>
        </w:rPr>
        <w:t>D</w:t>
      </w:r>
      <w:r w:rsidR="00373000" w:rsidRPr="00874E39">
        <w:rPr>
          <w:b/>
        </w:rPr>
        <w:t>.</w:t>
      </w:r>
      <w:r w:rsidR="00D93E52" w:rsidRPr="00874E39">
        <w:rPr>
          <w:b/>
        </w:rPr>
        <w:tab/>
      </w:r>
      <w:r w:rsidR="007566E1" w:rsidRPr="00874E39">
        <w:rPr>
          <w:b/>
        </w:rPr>
        <w:t>Registered dispensary fees</w:t>
      </w:r>
      <w:r w:rsidR="00CA6C42" w:rsidRPr="00874E39">
        <w:t xml:space="preserve">. </w:t>
      </w:r>
      <w:r w:rsidR="00D93E52" w:rsidRPr="00874E39">
        <w:t>Registered dispensary</w:t>
      </w:r>
      <w:r w:rsidR="00890A31" w:rsidRPr="00874E39">
        <w:t xml:space="preserve"> fees are governed by thi</w:t>
      </w:r>
      <w:r w:rsidR="00D93E52" w:rsidRPr="00874E39">
        <w:t>s</w:t>
      </w:r>
      <w:r w:rsidR="00890A31" w:rsidRPr="00874E39">
        <w:t xml:space="preserve"> rule</w:t>
      </w:r>
      <w:r w:rsidR="00D93E52" w:rsidRPr="00874E39">
        <w:t xml:space="preserve"> and the statute.</w:t>
      </w:r>
      <w:r w:rsidR="0088333D" w:rsidRPr="00874E39">
        <w:t xml:space="preserve"> The registered dispensary is required to submit the fees as follows</w:t>
      </w:r>
      <w:r w:rsidR="002612BF" w:rsidRPr="00874E39">
        <w:t>,</w:t>
      </w:r>
      <w:r w:rsidR="0088333D" w:rsidRPr="00874E39">
        <w:t xml:space="preserve"> except </w:t>
      </w:r>
      <w:r w:rsidR="001C78E4" w:rsidRPr="00874E39">
        <w:t xml:space="preserve">that </w:t>
      </w:r>
      <w:r w:rsidR="0088333D" w:rsidRPr="00874E39">
        <w:t xml:space="preserve">when a lesser amount is </w:t>
      </w:r>
      <w:r w:rsidR="002612BF" w:rsidRPr="00874E39">
        <w:t xml:space="preserve">indicated </w:t>
      </w:r>
      <w:r w:rsidR="0088333D" w:rsidRPr="00874E39">
        <w:t xml:space="preserve">on the </w:t>
      </w:r>
      <w:r w:rsidR="0073718C" w:rsidRPr="00874E39">
        <w:t>Dispensary Registration Certificate Application and</w:t>
      </w:r>
      <w:r w:rsidR="00B831D7" w:rsidRPr="00874E39">
        <w:t xml:space="preserve"> Employee/Board Member/Principal</w:t>
      </w:r>
      <w:r w:rsidR="0073718C" w:rsidRPr="00874E39">
        <w:t xml:space="preserve"> Officer</w:t>
      </w:r>
      <w:r w:rsidR="00134225" w:rsidRPr="00874E39">
        <w:t xml:space="preserve"> </w:t>
      </w:r>
      <w:r w:rsidR="0073718C" w:rsidRPr="00874E39">
        <w:t>Application</w:t>
      </w:r>
      <w:r w:rsidR="001C78E4" w:rsidRPr="00874E39">
        <w:t>, the dispensary shall pay the lesser amount</w:t>
      </w:r>
      <w:r w:rsidR="0088333D" w:rsidRPr="00874E39">
        <w:t>.</w:t>
      </w:r>
    </w:p>
    <w:p w:rsidR="00903163" w:rsidRPr="00874E39" w:rsidRDefault="00903163" w:rsidP="004465C2">
      <w:pPr>
        <w:tabs>
          <w:tab w:val="left" w:pos="1560"/>
          <w:tab w:val="left" w:pos="3600"/>
        </w:tabs>
        <w:rPr>
          <w:b/>
        </w:rPr>
      </w:pPr>
    </w:p>
    <w:p w:rsidR="007566E1" w:rsidRPr="00874E39" w:rsidRDefault="00D93E52" w:rsidP="004465C2">
      <w:pPr>
        <w:ind w:left="1440" w:hanging="720"/>
      </w:pPr>
      <w:r w:rsidRPr="00874E39">
        <w:rPr>
          <w:b/>
        </w:rPr>
        <w:t>1</w:t>
      </w:r>
      <w:r w:rsidR="00373000" w:rsidRPr="00874E39">
        <w:rPr>
          <w:b/>
        </w:rPr>
        <w:t>.</w:t>
      </w:r>
      <w:r w:rsidRPr="00874E39">
        <w:rPr>
          <w:b/>
        </w:rPr>
        <w:tab/>
      </w:r>
      <w:r w:rsidR="001951EA" w:rsidRPr="00874E39">
        <w:rPr>
          <w:b/>
        </w:rPr>
        <w:t xml:space="preserve">Dispensary </w:t>
      </w:r>
      <w:r w:rsidR="007566E1" w:rsidRPr="00874E39">
        <w:rPr>
          <w:b/>
        </w:rPr>
        <w:t>registration</w:t>
      </w:r>
      <w:r w:rsidR="00024795" w:rsidRPr="00874E39">
        <w:rPr>
          <w:b/>
        </w:rPr>
        <w:t xml:space="preserve"> certificate</w:t>
      </w:r>
      <w:r w:rsidR="007566E1" w:rsidRPr="00874E39">
        <w:rPr>
          <w:b/>
        </w:rPr>
        <w:t xml:space="preserve"> application fee. </w:t>
      </w:r>
      <w:r w:rsidR="007566E1" w:rsidRPr="00874E39">
        <w:t>The $</w:t>
      </w:r>
      <w:r w:rsidR="001951EA" w:rsidRPr="00874E39">
        <w:t>12,000</w:t>
      </w:r>
      <w:r w:rsidR="007566E1" w:rsidRPr="00874E39">
        <w:t xml:space="preserve"> registration fee must be submitted with the dispensary’s completed registration </w:t>
      </w:r>
      <w:r w:rsidR="006D5C5F" w:rsidRPr="00874E39">
        <w:t xml:space="preserve">certificate </w:t>
      </w:r>
      <w:r w:rsidR="007566E1" w:rsidRPr="00874E39">
        <w:t>application.</w:t>
      </w:r>
      <w:r w:rsidR="00E3192C" w:rsidRPr="00874E39">
        <w:t xml:space="preserve"> </w:t>
      </w:r>
    </w:p>
    <w:p w:rsidR="00E3192C" w:rsidRPr="00874E39" w:rsidRDefault="00E3192C" w:rsidP="004465C2">
      <w:pPr>
        <w:ind w:left="1620" w:hanging="900"/>
      </w:pPr>
    </w:p>
    <w:p w:rsidR="00FC1378" w:rsidRPr="00874E39" w:rsidRDefault="00D93E52" w:rsidP="004465C2">
      <w:pPr>
        <w:ind w:left="1440" w:hanging="720"/>
      </w:pPr>
      <w:r w:rsidRPr="00874E39">
        <w:rPr>
          <w:b/>
        </w:rPr>
        <w:t>2</w:t>
      </w:r>
      <w:r w:rsidR="00373000" w:rsidRPr="00874E39">
        <w:rPr>
          <w:b/>
        </w:rPr>
        <w:t>.</w:t>
      </w:r>
      <w:r w:rsidRPr="00874E39">
        <w:rPr>
          <w:b/>
        </w:rPr>
        <w:tab/>
      </w:r>
      <w:r w:rsidR="001951EA" w:rsidRPr="00874E39">
        <w:rPr>
          <w:b/>
        </w:rPr>
        <w:t>Dispensary</w:t>
      </w:r>
      <w:r w:rsidRPr="00874E39">
        <w:rPr>
          <w:b/>
        </w:rPr>
        <w:t xml:space="preserve"> </w:t>
      </w:r>
      <w:r w:rsidR="001951EA" w:rsidRPr="00874E39">
        <w:rPr>
          <w:b/>
        </w:rPr>
        <w:t>r</w:t>
      </w:r>
      <w:r w:rsidR="007566E1" w:rsidRPr="00874E39">
        <w:rPr>
          <w:b/>
        </w:rPr>
        <w:t xml:space="preserve">egistration </w:t>
      </w:r>
      <w:r w:rsidR="002D3358" w:rsidRPr="00874E39">
        <w:rPr>
          <w:b/>
        </w:rPr>
        <w:t>c</w:t>
      </w:r>
      <w:r w:rsidR="00CA6C42" w:rsidRPr="00874E39">
        <w:rPr>
          <w:b/>
        </w:rPr>
        <w:t xml:space="preserve">ertificate </w:t>
      </w:r>
      <w:r w:rsidR="007566E1" w:rsidRPr="00874E39">
        <w:rPr>
          <w:b/>
        </w:rPr>
        <w:t xml:space="preserve">renewal fee. </w:t>
      </w:r>
      <w:r w:rsidR="007566E1" w:rsidRPr="00874E39">
        <w:t>The $</w:t>
      </w:r>
      <w:r w:rsidR="001951EA" w:rsidRPr="00874E39">
        <w:t>12,000</w:t>
      </w:r>
      <w:r w:rsidR="007566E1" w:rsidRPr="00874E39">
        <w:t xml:space="preserve"> registration renewal fee must be submitted annually with the dispensary’s completed registration renewal form.</w:t>
      </w:r>
      <w:r w:rsidR="00E3192C" w:rsidRPr="00874E39">
        <w:t xml:space="preserve"> The annual renewal fee is non-refundable.</w:t>
      </w:r>
    </w:p>
    <w:p w:rsidR="00903163" w:rsidRPr="00874E39" w:rsidRDefault="00903163" w:rsidP="004465C2">
      <w:pPr>
        <w:tabs>
          <w:tab w:val="left" w:pos="1560"/>
          <w:tab w:val="num" w:pos="1620"/>
        </w:tabs>
      </w:pPr>
    </w:p>
    <w:p w:rsidR="00FC1378" w:rsidRPr="00874E39" w:rsidRDefault="00903163" w:rsidP="004465C2">
      <w:pPr>
        <w:ind w:left="1440" w:hanging="720"/>
      </w:pPr>
      <w:r w:rsidRPr="00874E39">
        <w:rPr>
          <w:b/>
        </w:rPr>
        <w:t>3</w:t>
      </w:r>
      <w:r w:rsidR="00373000" w:rsidRPr="00874E39">
        <w:rPr>
          <w:b/>
        </w:rPr>
        <w:t>.</w:t>
      </w:r>
      <w:r w:rsidRPr="00874E39">
        <w:rPr>
          <w:b/>
        </w:rPr>
        <w:tab/>
      </w:r>
      <w:r w:rsidR="001951EA" w:rsidRPr="00874E39">
        <w:rPr>
          <w:b/>
        </w:rPr>
        <w:t>Dispensary registry i</w:t>
      </w:r>
      <w:r w:rsidR="007566E1" w:rsidRPr="00874E39">
        <w:rPr>
          <w:b/>
        </w:rPr>
        <w:t xml:space="preserve">dentification card fee. </w:t>
      </w:r>
      <w:r w:rsidR="007566E1" w:rsidRPr="00874E39">
        <w:t xml:space="preserve">The registered dispensary shall be assessed a $25 fee for each </w:t>
      </w:r>
      <w:r w:rsidR="00344FB0" w:rsidRPr="00874E39">
        <w:t xml:space="preserve">dispensary </w:t>
      </w:r>
      <w:r w:rsidR="007566E1" w:rsidRPr="00874E39">
        <w:t>registry identification card issued for each principal officer, board member and employee of the registered dispensary.</w:t>
      </w:r>
    </w:p>
    <w:p w:rsidR="007566E1" w:rsidRPr="00874E39" w:rsidRDefault="007566E1" w:rsidP="004465C2">
      <w:pPr>
        <w:tabs>
          <w:tab w:val="left" w:pos="1560"/>
          <w:tab w:val="num" w:pos="1620"/>
        </w:tabs>
        <w:ind w:left="1620" w:hanging="900"/>
      </w:pPr>
    </w:p>
    <w:p w:rsidR="007566E1" w:rsidRPr="00874E39" w:rsidRDefault="00903163" w:rsidP="004465C2">
      <w:pPr>
        <w:ind w:left="1440" w:hanging="720"/>
      </w:pPr>
      <w:r w:rsidRPr="00874E39">
        <w:rPr>
          <w:b/>
        </w:rPr>
        <w:t>4</w:t>
      </w:r>
      <w:r w:rsidR="00373000" w:rsidRPr="00874E39">
        <w:rPr>
          <w:b/>
        </w:rPr>
        <w:t>.</w:t>
      </w:r>
      <w:r w:rsidRPr="00874E39">
        <w:rPr>
          <w:b/>
        </w:rPr>
        <w:tab/>
      </w:r>
      <w:r w:rsidR="001951EA" w:rsidRPr="00874E39">
        <w:rPr>
          <w:b/>
        </w:rPr>
        <w:t>Dispensary registry i</w:t>
      </w:r>
      <w:r w:rsidR="007566E1" w:rsidRPr="00874E39">
        <w:rPr>
          <w:b/>
        </w:rPr>
        <w:t>dentification card</w:t>
      </w:r>
      <w:r w:rsidR="002D3358" w:rsidRPr="00874E39">
        <w:rPr>
          <w:b/>
        </w:rPr>
        <w:t>;</w:t>
      </w:r>
      <w:r w:rsidR="007566E1" w:rsidRPr="00874E39">
        <w:rPr>
          <w:b/>
        </w:rPr>
        <w:t xml:space="preserve"> renewal fee. </w:t>
      </w:r>
      <w:r w:rsidR="007566E1" w:rsidRPr="00874E39">
        <w:t xml:space="preserve">The registered dispensary shall be assessed a $25 fee for the annual renewal of each </w:t>
      </w:r>
      <w:r w:rsidR="00344FB0" w:rsidRPr="00874E39">
        <w:t xml:space="preserve">dispensary </w:t>
      </w:r>
      <w:r w:rsidR="007566E1" w:rsidRPr="00874E39">
        <w:t>registry identification card issued for each principal officer, board member and employee of the registered dispensary.</w:t>
      </w:r>
    </w:p>
    <w:p w:rsidR="007566E1" w:rsidRPr="00874E39" w:rsidRDefault="007566E1" w:rsidP="004465C2">
      <w:pPr>
        <w:tabs>
          <w:tab w:val="left" w:pos="1560"/>
        </w:tabs>
      </w:pPr>
    </w:p>
    <w:p w:rsidR="007566E1" w:rsidRPr="00874E39" w:rsidRDefault="00122AF8" w:rsidP="00122AF8">
      <w:pPr>
        <w:tabs>
          <w:tab w:val="left" w:pos="720"/>
        </w:tabs>
        <w:ind w:left="1440" w:hanging="1440"/>
      </w:pPr>
      <w:r w:rsidRPr="00874E39">
        <w:rPr>
          <w:b/>
        </w:rPr>
        <w:tab/>
      </w:r>
      <w:r w:rsidR="005C0585" w:rsidRPr="00874E39">
        <w:rPr>
          <w:b/>
        </w:rPr>
        <w:t>5.</w:t>
      </w:r>
      <w:r w:rsidR="002032C0" w:rsidRPr="00874E39">
        <w:tab/>
      </w:r>
      <w:r w:rsidR="00FB26C1" w:rsidRPr="00874E39">
        <w:rPr>
          <w:b/>
        </w:rPr>
        <w:t>Criminal history record check</w:t>
      </w:r>
      <w:r w:rsidR="006700AF" w:rsidRPr="00874E39">
        <w:rPr>
          <w:b/>
        </w:rPr>
        <w:t>.</w:t>
      </w:r>
      <w:r w:rsidR="006700AF" w:rsidRPr="00874E39">
        <w:t xml:space="preserve"> </w:t>
      </w:r>
      <w:r w:rsidR="003D6548" w:rsidRPr="00874E39">
        <w:t xml:space="preserve">Each principal officer, board member and employee of the registered dispensary is required to have a criminal history record check at least annually. </w:t>
      </w:r>
      <w:r w:rsidR="006700AF" w:rsidRPr="00874E39">
        <w:t>The registered dispensary must include a check for $31 payable to the “</w:t>
      </w:r>
      <w:r w:rsidR="006700AF" w:rsidRPr="00874E39">
        <w:rPr>
          <w:i/>
        </w:rPr>
        <w:t>Treasurer, State of Maine”</w:t>
      </w:r>
      <w:r w:rsidR="006700AF" w:rsidRPr="00874E39">
        <w:t xml:space="preserve"> for the cost of criminal background checks with each application or renewal for a registry identification card for each principal officer, board member and employee of the registered dispensary.</w:t>
      </w:r>
      <w:r w:rsidR="00B46B76" w:rsidRPr="00874E39">
        <w:t xml:space="preserve"> The Department may waive this requirement for a cardholder applying for an additional registry identification card within 12 months of the cardholder’s completed background check.</w:t>
      </w:r>
    </w:p>
    <w:p w:rsidR="00122AF8" w:rsidRPr="00874E39" w:rsidRDefault="00122AF8" w:rsidP="004465C2">
      <w:pPr>
        <w:ind w:left="1440" w:hanging="720"/>
        <w:rPr>
          <w:b/>
        </w:rPr>
      </w:pPr>
    </w:p>
    <w:p w:rsidR="00FC1378" w:rsidRPr="00874E39" w:rsidRDefault="005C0585" w:rsidP="004465C2">
      <w:pPr>
        <w:ind w:left="1440" w:hanging="720"/>
      </w:pPr>
      <w:r w:rsidRPr="00874E39">
        <w:rPr>
          <w:b/>
        </w:rPr>
        <w:t>6</w:t>
      </w:r>
      <w:r w:rsidR="00373000" w:rsidRPr="00874E39">
        <w:rPr>
          <w:b/>
        </w:rPr>
        <w:t>.</w:t>
      </w:r>
      <w:r w:rsidR="00903163" w:rsidRPr="00874E39">
        <w:rPr>
          <w:b/>
        </w:rPr>
        <w:tab/>
      </w:r>
      <w:r w:rsidR="007566E1" w:rsidRPr="00874E39">
        <w:rPr>
          <w:b/>
        </w:rPr>
        <w:t xml:space="preserve">Change of location fee. </w:t>
      </w:r>
      <w:r w:rsidR="007566E1" w:rsidRPr="00874E39">
        <w:t xml:space="preserve">A registered dispensary that changes its physical location or its </w:t>
      </w:r>
      <w:r w:rsidR="00344FB0" w:rsidRPr="00874E39">
        <w:t>cultivation</w:t>
      </w:r>
      <w:r w:rsidR="007566E1" w:rsidRPr="00874E39">
        <w:t xml:space="preserve"> location is required to submit a completed </w:t>
      </w:r>
      <w:r w:rsidR="001708B2" w:rsidRPr="00874E39">
        <w:t>D</w:t>
      </w:r>
      <w:r w:rsidR="007566E1" w:rsidRPr="00874E39">
        <w:t xml:space="preserve">epartment-approved change in location form to secure a new </w:t>
      </w:r>
      <w:r w:rsidR="00344FB0" w:rsidRPr="00874E39">
        <w:t xml:space="preserve">dispensary </w:t>
      </w:r>
      <w:r w:rsidR="007566E1" w:rsidRPr="00874E39">
        <w:t>registration</w:t>
      </w:r>
      <w:r w:rsidR="00407211" w:rsidRPr="00874E39">
        <w:t xml:space="preserve"> certificate</w:t>
      </w:r>
      <w:r w:rsidR="00F90E0D" w:rsidRPr="00874E39">
        <w:t xml:space="preserve">. The </w:t>
      </w:r>
      <w:r w:rsidR="009236A1" w:rsidRPr="00874E39">
        <w:t>Dispensary/Cultivation Change in Location Application is available by request. The dispensary</w:t>
      </w:r>
      <w:r w:rsidR="007566E1" w:rsidRPr="00874E39">
        <w:t xml:space="preserve"> shall be assessed a fee of $</w:t>
      </w:r>
      <w:r w:rsidR="00773631" w:rsidRPr="00874E39">
        <w:t>4</w:t>
      </w:r>
      <w:r w:rsidR="001708B2" w:rsidRPr="00874E39">
        <w:t>,</w:t>
      </w:r>
      <w:r w:rsidR="00773631" w:rsidRPr="00874E39">
        <w:t>000</w:t>
      </w:r>
      <w:r w:rsidR="007566E1" w:rsidRPr="00874E39">
        <w:t xml:space="preserve"> for each change of the dispensary’s physical location or its</w:t>
      </w:r>
      <w:r w:rsidR="009514B7" w:rsidRPr="00874E39">
        <w:t xml:space="preserve"> </w:t>
      </w:r>
      <w:r w:rsidR="00344FB0" w:rsidRPr="00874E39">
        <w:t>cultivation</w:t>
      </w:r>
      <w:r w:rsidR="007566E1" w:rsidRPr="00874E39">
        <w:t xml:space="preserve"> location.</w:t>
      </w:r>
    </w:p>
    <w:p w:rsidR="007566E1" w:rsidRPr="00874E39" w:rsidRDefault="007566E1" w:rsidP="004465C2">
      <w:pPr>
        <w:tabs>
          <w:tab w:val="left" w:pos="1560"/>
        </w:tabs>
        <w:ind w:left="1560" w:hanging="840"/>
      </w:pPr>
    </w:p>
    <w:p w:rsidR="00FC1378" w:rsidRPr="00874E39" w:rsidRDefault="001C7183" w:rsidP="004465C2">
      <w:pPr>
        <w:ind w:left="720" w:hanging="720"/>
      </w:pPr>
      <w:r w:rsidRPr="00874E39">
        <w:rPr>
          <w:b/>
        </w:rPr>
        <w:t>E</w:t>
      </w:r>
      <w:r w:rsidR="00373000" w:rsidRPr="00874E39">
        <w:rPr>
          <w:b/>
        </w:rPr>
        <w:t>.</w:t>
      </w:r>
      <w:r w:rsidR="00903163" w:rsidRPr="00874E39">
        <w:rPr>
          <w:b/>
        </w:rPr>
        <w:tab/>
      </w:r>
      <w:r w:rsidR="007566E1" w:rsidRPr="00874E39">
        <w:rPr>
          <w:b/>
        </w:rPr>
        <w:t xml:space="preserve">Processing fee: reissued card. </w:t>
      </w:r>
      <w:r w:rsidR="007566E1" w:rsidRPr="00874E39">
        <w:t xml:space="preserve">A processing fee of $10 shall be charged to registered </w:t>
      </w:r>
      <w:r w:rsidR="00476E53" w:rsidRPr="00874E39">
        <w:t>cardholders</w:t>
      </w:r>
      <w:r w:rsidR="007566E1" w:rsidRPr="00874E39">
        <w:t xml:space="preserve"> for reissuing a lost card or a card reissued by the </w:t>
      </w:r>
      <w:r w:rsidR="002D2644" w:rsidRPr="00874E39">
        <w:t>D</w:t>
      </w:r>
      <w:r w:rsidR="007566E1" w:rsidRPr="00874E39">
        <w:t>epartment due to changes regarding the information on the registry identification card, such as an address change.</w:t>
      </w:r>
    </w:p>
    <w:p w:rsidR="007566E1" w:rsidRPr="00874E39" w:rsidRDefault="007566E1" w:rsidP="004465C2">
      <w:pPr>
        <w:tabs>
          <w:tab w:val="left" w:pos="1560"/>
        </w:tabs>
        <w:ind w:left="1560" w:hanging="840"/>
      </w:pPr>
    </w:p>
    <w:p w:rsidR="007566E1" w:rsidRPr="00874E39" w:rsidRDefault="001C7183" w:rsidP="004465C2">
      <w:pPr>
        <w:ind w:left="720" w:hanging="720"/>
      </w:pPr>
      <w:r w:rsidRPr="00874E39">
        <w:rPr>
          <w:b/>
        </w:rPr>
        <w:t>F</w:t>
      </w:r>
      <w:r w:rsidR="00373000" w:rsidRPr="00874E39">
        <w:rPr>
          <w:b/>
        </w:rPr>
        <w:t>.</w:t>
      </w:r>
      <w:r w:rsidR="00903163" w:rsidRPr="00874E39">
        <w:rPr>
          <w:b/>
        </w:rPr>
        <w:tab/>
      </w:r>
      <w:r w:rsidR="007566E1" w:rsidRPr="00874E39">
        <w:rPr>
          <w:b/>
        </w:rPr>
        <w:t>Laboratory testing fees.</w:t>
      </w:r>
      <w:r w:rsidR="00AD40E6" w:rsidRPr="00874E39">
        <w:rPr>
          <w:b/>
        </w:rPr>
        <w:t xml:space="preserve"> </w:t>
      </w:r>
      <w:r w:rsidR="007566E1" w:rsidRPr="00874E39">
        <w:t xml:space="preserve">Registered dispensaries are responsible for the cost of </w:t>
      </w:r>
      <w:r w:rsidR="00183C58" w:rsidRPr="00874E39">
        <w:t xml:space="preserve">required </w:t>
      </w:r>
      <w:r w:rsidR="007566E1" w:rsidRPr="00874E39">
        <w:t>laboratory testing.</w:t>
      </w:r>
      <w:r w:rsidR="00227672" w:rsidRPr="00874E39">
        <w:t xml:space="preserve"> </w:t>
      </w:r>
      <w:r w:rsidR="00773631" w:rsidRPr="00874E39">
        <w:t xml:space="preserve">A registered primary caregiver or registered dispensary </w:t>
      </w:r>
      <w:r w:rsidR="00E47F3A" w:rsidRPr="00874E39">
        <w:t xml:space="preserve">will be responsible </w:t>
      </w:r>
      <w:r w:rsidR="00773631" w:rsidRPr="00874E39">
        <w:t xml:space="preserve">for </w:t>
      </w:r>
      <w:r w:rsidR="00E47F3A" w:rsidRPr="00874E39">
        <w:t>the</w:t>
      </w:r>
      <w:r w:rsidR="005250F6" w:rsidRPr="00874E39">
        <w:t xml:space="preserve"> minimum testing fee required by statu</w:t>
      </w:r>
      <w:r w:rsidR="00A46B7F" w:rsidRPr="00874E39">
        <w:t>t</w:t>
      </w:r>
      <w:r w:rsidR="005250F6" w:rsidRPr="00874E39">
        <w:t>e and for</w:t>
      </w:r>
      <w:r w:rsidR="00E47F3A" w:rsidRPr="00874E39">
        <w:t xml:space="preserve"> laboratory charges not exceeding $300 per test specimen for </w:t>
      </w:r>
      <w:r w:rsidR="00773631" w:rsidRPr="00874E39">
        <w:t xml:space="preserve">each sample collected by the </w:t>
      </w:r>
      <w:r w:rsidR="00A66675" w:rsidRPr="00874E39">
        <w:t>D</w:t>
      </w:r>
      <w:r w:rsidR="00773631" w:rsidRPr="00874E39">
        <w:t>epartment</w:t>
      </w:r>
      <w:r w:rsidR="00AD2DBB" w:rsidRPr="00874E39">
        <w:t xml:space="preserve"> for compliance purposes</w:t>
      </w:r>
      <w:r w:rsidR="00773631" w:rsidRPr="00874E39">
        <w:t>.</w:t>
      </w:r>
    </w:p>
    <w:p w:rsidR="00785994" w:rsidRPr="00874E39" w:rsidRDefault="00785994" w:rsidP="004465C2"/>
    <w:p w:rsidR="006700AF" w:rsidRPr="00874E39" w:rsidRDefault="006700AF" w:rsidP="004465C2">
      <w:pPr>
        <w:ind w:left="720"/>
        <w:sectPr w:rsidR="006700AF" w:rsidRPr="00874E39" w:rsidSect="00CE2F38">
          <w:headerReference w:type="even" r:id="rId36"/>
          <w:headerReference w:type="default" r:id="rId37"/>
          <w:headerReference w:type="first" r:id="rId38"/>
          <w:pgSz w:w="12240" w:h="15840" w:code="1"/>
          <w:pgMar w:top="1440" w:right="1440" w:bottom="1440" w:left="1440" w:header="720" w:footer="576" w:gutter="0"/>
          <w:cols w:space="720"/>
          <w:docGrid w:linePitch="360"/>
        </w:sectPr>
      </w:pPr>
    </w:p>
    <w:p w:rsidR="002612BF" w:rsidRPr="00874E39" w:rsidRDefault="007566E1" w:rsidP="004465C2">
      <w:pPr>
        <w:tabs>
          <w:tab w:val="left" w:pos="1320"/>
        </w:tabs>
        <w:ind w:left="1320" w:hanging="1320"/>
        <w:jc w:val="center"/>
        <w:rPr>
          <w:b/>
        </w:rPr>
      </w:pPr>
      <w:r w:rsidRPr="00874E39">
        <w:rPr>
          <w:b/>
        </w:rPr>
        <w:t>S</w:t>
      </w:r>
      <w:r w:rsidR="002612BF" w:rsidRPr="00874E39">
        <w:rPr>
          <w:b/>
        </w:rPr>
        <w:t>ECTION</w:t>
      </w:r>
      <w:r w:rsidRPr="00874E39">
        <w:rPr>
          <w:b/>
        </w:rPr>
        <w:t xml:space="preserve"> </w:t>
      </w:r>
      <w:r w:rsidR="00EF4D37" w:rsidRPr="00874E39">
        <w:rPr>
          <w:b/>
        </w:rPr>
        <w:t>9</w:t>
      </w:r>
    </w:p>
    <w:p w:rsidR="00CB2BDC" w:rsidRPr="00874E39" w:rsidRDefault="00E33DA1" w:rsidP="005C0DC7">
      <w:pPr>
        <w:tabs>
          <w:tab w:val="left" w:pos="1320"/>
        </w:tabs>
        <w:ind w:left="1320" w:hanging="1320"/>
        <w:jc w:val="center"/>
        <w:rPr>
          <w:b/>
        </w:rPr>
      </w:pPr>
      <w:r w:rsidRPr="00874E39">
        <w:rPr>
          <w:b/>
        </w:rPr>
        <w:t>REGISTRY IDENTIFICATION CARD</w:t>
      </w:r>
    </w:p>
    <w:p w:rsidR="00E33DA1" w:rsidRPr="00874E39" w:rsidRDefault="00E33DA1" w:rsidP="004465C2"/>
    <w:p w:rsidR="009B42A4" w:rsidRPr="00874E39" w:rsidRDefault="00A722AA" w:rsidP="004465C2">
      <w:pPr>
        <w:ind w:left="720" w:hanging="720"/>
      </w:pPr>
      <w:r w:rsidRPr="00874E39">
        <w:rPr>
          <w:b/>
        </w:rPr>
        <w:t>A.</w:t>
      </w:r>
      <w:r w:rsidR="00E33DA1" w:rsidRPr="00874E39">
        <w:rPr>
          <w:b/>
        </w:rPr>
        <w:tab/>
      </w:r>
      <w:r w:rsidR="00D36F52" w:rsidRPr="00874E39">
        <w:rPr>
          <w:b/>
        </w:rPr>
        <w:t>Registry identification c</w:t>
      </w:r>
      <w:r w:rsidR="007566E1" w:rsidRPr="00874E39">
        <w:rPr>
          <w:b/>
        </w:rPr>
        <w:t>ard</w:t>
      </w:r>
      <w:r w:rsidR="00671BE7" w:rsidRPr="00874E39">
        <w:rPr>
          <w:b/>
        </w:rPr>
        <w:t xml:space="preserve"> </w:t>
      </w:r>
      <w:r w:rsidR="007566E1" w:rsidRPr="00874E39">
        <w:rPr>
          <w:b/>
        </w:rPr>
        <w:t xml:space="preserve">required. </w:t>
      </w:r>
      <w:proofErr w:type="gramStart"/>
      <w:r w:rsidR="007566E1" w:rsidRPr="00874E39">
        <w:t>Persons</w:t>
      </w:r>
      <w:proofErr w:type="gramEnd"/>
      <w:r w:rsidR="007566E1" w:rsidRPr="00874E39">
        <w:t xml:space="preserve"> who are required to register</w:t>
      </w:r>
      <w:r w:rsidR="00671BE7" w:rsidRPr="00874E39">
        <w:t xml:space="preserve"> </w:t>
      </w:r>
      <w:r w:rsidR="00BE2E52" w:rsidRPr="00874E39">
        <w:t>pursuant to statute</w:t>
      </w:r>
      <w:r w:rsidR="00B93C0F" w:rsidRPr="00874E39">
        <w:t xml:space="preserve"> a</w:t>
      </w:r>
      <w:r w:rsidR="00CF323C" w:rsidRPr="00874E39">
        <w:t>nd this rule</w:t>
      </w:r>
      <w:r w:rsidR="00880DC0" w:rsidRPr="00874E39">
        <w:t>,</w:t>
      </w:r>
      <w:r w:rsidR="00BE2E52" w:rsidRPr="00874E39">
        <w:t xml:space="preserve"> </w:t>
      </w:r>
      <w:r w:rsidR="007566E1" w:rsidRPr="00874E39">
        <w:t xml:space="preserve">must possess a valid registry identification card issued by the </w:t>
      </w:r>
      <w:r w:rsidR="00A66675" w:rsidRPr="00874E39">
        <w:t>D</w:t>
      </w:r>
      <w:r w:rsidR="007566E1" w:rsidRPr="00874E39">
        <w:t>epartment</w:t>
      </w:r>
      <w:r w:rsidR="009B42A4" w:rsidRPr="00874E39">
        <w:t xml:space="preserve"> </w:t>
      </w:r>
      <w:r w:rsidR="00AA487F" w:rsidRPr="00874E39">
        <w:t xml:space="preserve">and Maine-issued </w:t>
      </w:r>
      <w:r w:rsidR="002D2644" w:rsidRPr="00874E39">
        <w:t xml:space="preserve">photographic </w:t>
      </w:r>
      <w:r w:rsidR="00AA487F" w:rsidRPr="00874E39">
        <w:t xml:space="preserve">identification </w:t>
      </w:r>
      <w:r w:rsidR="009B42A4" w:rsidRPr="00874E39">
        <w:t xml:space="preserve">to </w:t>
      </w:r>
      <w:r w:rsidR="007C4026" w:rsidRPr="00874E39">
        <w:t xml:space="preserve">establish proof of authorized </w:t>
      </w:r>
      <w:r w:rsidR="009B42A4" w:rsidRPr="00874E39">
        <w:t>conduct</w:t>
      </w:r>
      <w:r w:rsidR="00345235" w:rsidRPr="00874E39">
        <w:t>.</w:t>
      </w:r>
      <w:r w:rsidR="002B45DC" w:rsidRPr="00874E39">
        <w:t xml:space="preserve"> Registry identification cards are issued to the applicant to serve as proof of conduct authorized by the Department and protections do not extend beyond the approved cardholder. Only the approved cardholder may possess the registry identification card issued and the </w:t>
      </w:r>
      <w:r w:rsidR="00C969D7" w:rsidRPr="00874E39">
        <w:t xml:space="preserve">registry identification </w:t>
      </w:r>
      <w:r w:rsidR="002B45DC" w:rsidRPr="00874E39">
        <w:t>card may not be transferred</w:t>
      </w:r>
      <w:r w:rsidR="00AA180F" w:rsidRPr="00874E39">
        <w:t xml:space="preserve">. </w:t>
      </w:r>
      <w:r w:rsidR="00227672" w:rsidRPr="00874E39">
        <w:t xml:space="preserve">Applicants must complete the applicable application form and submit the required fees. </w:t>
      </w:r>
      <w:r w:rsidR="002A6871" w:rsidRPr="00874E39">
        <w:t xml:space="preserve">The Caregiver Application and the Employee/Board Member/Principal Officer </w:t>
      </w:r>
      <w:r w:rsidR="00DF6E43" w:rsidRPr="00874E39">
        <w:t>A</w:t>
      </w:r>
      <w:r w:rsidR="002A6871" w:rsidRPr="00874E39">
        <w:t>pplication form</w:t>
      </w:r>
      <w:r w:rsidR="00DF6E43" w:rsidRPr="00874E39">
        <w:t>s</w:t>
      </w:r>
      <w:r w:rsidR="002A6871" w:rsidRPr="00874E39">
        <w:t xml:space="preserve"> </w:t>
      </w:r>
      <w:r w:rsidR="00AA180F" w:rsidRPr="00874E39">
        <w:t xml:space="preserve">are available on the Department’s website at </w:t>
      </w:r>
      <w:hyperlink r:id="rId39" w:history="1">
        <w:r w:rsidR="00A734E2" w:rsidRPr="00E0273F">
          <w:rPr>
            <w:rStyle w:val="Hyperlink"/>
          </w:rPr>
          <w:t>http://www.maine.</w:t>
        </w:r>
        <w:r w:rsidR="00A734E2" w:rsidRPr="00E0273F">
          <w:rPr>
            <w:rStyle w:val="Hyperlink"/>
          </w:rPr>
          <w:t>g</w:t>
        </w:r>
        <w:r w:rsidR="00A734E2" w:rsidRPr="00E0273F">
          <w:rPr>
            <w:rStyle w:val="Hyperlink"/>
          </w:rPr>
          <w:t>ov/dhhs/mecdc/public-health-systems/mmm/index.shtml</w:t>
        </w:r>
      </w:hyperlink>
      <w:r w:rsidR="00A734E2">
        <w:t xml:space="preserve"> </w:t>
      </w:r>
      <w:r w:rsidR="002B45DC" w:rsidRPr="00874E39">
        <w:t>.</w:t>
      </w:r>
    </w:p>
    <w:p w:rsidR="001725BA" w:rsidRPr="00874E39" w:rsidRDefault="001725BA" w:rsidP="004465C2">
      <w:pPr>
        <w:ind w:left="720" w:hanging="720"/>
        <w:rPr>
          <w:b/>
        </w:rPr>
      </w:pPr>
    </w:p>
    <w:p w:rsidR="00B8587C" w:rsidRPr="00874E39" w:rsidRDefault="00BB08F9" w:rsidP="00D36F52">
      <w:pPr>
        <w:tabs>
          <w:tab w:val="left" w:pos="839"/>
        </w:tabs>
        <w:ind w:left="1440" w:hanging="720"/>
      </w:pPr>
      <w:r w:rsidRPr="00874E39">
        <w:rPr>
          <w:b/>
        </w:rPr>
        <w:t>1</w:t>
      </w:r>
      <w:r w:rsidRPr="00874E39">
        <w:t>.</w:t>
      </w:r>
      <w:r w:rsidR="00D36F52" w:rsidRPr="00874E39">
        <w:tab/>
      </w:r>
      <w:r w:rsidR="00D36F52" w:rsidRPr="00874E39">
        <w:rPr>
          <w:b/>
        </w:rPr>
        <w:t>Primary caregiver required to register.</w:t>
      </w:r>
      <w:r w:rsidR="00D36F52" w:rsidRPr="00874E39">
        <w:t xml:space="preserve"> A primary caregiver who assists a patient who is not a member of the primary caregiver’s family or household is required to register and obtain a registry identification </w:t>
      </w:r>
      <w:r w:rsidR="00997A36" w:rsidRPr="00874E39">
        <w:t xml:space="preserve">card for each </w:t>
      </w:r>
      <w:r w:rsidR="00D36F52" w:rsidRPr="00874E39">
        <w:t xml:space="preserve">patient. A registered primary caregiver may be issued up to a maximum of five registry identification cards. </w:t>
      </w:r>
    </w:p>
    <w:p w:rsidR="00B8587C" w:rsidRPr="00874E39" w:rsidRDefault="00B8587C" w:rsidP="00D36F52">
      <w:pPr>
        <w:tabs>
          <w:tab w:val="left" w:pos="839"/>
        </w:tabs>
        <w:ind w:left="1440" w:hanging="720"/>
      </w:pPr>
      <w:r w:rsidRPr="00874E39">
        <w:tab/>
      </w:r>
    </w:p>
    <w:p w:rsidR="00D36F52" w:rsidRPr="00874E39" w:rsidRDefault="00B8587C" w:rsidP="00B8587C">
      <w:pPr>
        <w:tabs>
          <w:tab w:val="left" w:pos="839"/>
        </w:tabs>
        <w:ind w:left="2160" w:hanging="720"/>
      </w:pPr>
      <w:r w:rsidRPr="00874E39">
        <w:rPr>
          <w:b/>
        </w:rPr>
        <w:t>a.</w:t>
      </w:r>
      <w:r w:rsidRPr="00874E39">
        <w:rPr>
          <w:b/>
        </w:rPr>
        <w:tab/>
      </w:r>
      <w:r w:rsidR="00997A36" w:rsidRPr="00874E39">
        <w:t xml:space="preserve">An inpatient hospice or nursing home facility </w:t>
      </w:r>
      <w:r w:rsidR="007C4026" w:rsidRPr="00874E39">
        <w:t>that</w:t>
      </w:r>
      <w:r w:rsidR="00997A36" w:rsidRPr="00874E39">
        <w:t xml:space="preserve"> assists a qualifying patient with the medical use of marijuana is required to register with the Department.</w:t>
      </w:r>
    </w:p>
    <w:p w:rsidR="00D36F52" w:rsidRPr="00874E39" w:rsidRDefault="00D36F52" w:rsidP="00D36F52">
      <w:pPr>
        <w:tabs>
          <w:tab w:val="left" w:pos="720"/>
          <w:tab w:val="left" w:pos="1170"/>
        </w:tabs>
        <w:ind w:left="1440" w:hanging="1440"/>
      </w:pPr>
    </w:p>
    <w:p w:rsidR="00D36F52" w:rsidRPr="00874E39" w:rsidRDefault="00D36F52" w:rsidP="00D36F52">
      <w:pPr>
        <w:tabs>
          <w:tab w:val="left" w:pos="720"/>
          <w:tab w:val="left" w:pos="1440"/>
        </w:tabs>
        <w:ind w:left="1440" w:hanging="1440"/>
      </w:pPr>
      <w:r w:rsidRPr="00874E39">
        <w:tab/>
      </w:r>
      <w:r w:rsidRPr="00874E39">
        <w:rPr>
          <w:b/>
        </w:rPr>
        <w:t>2.</w:t>
      </w:r>
      <w:r w:rsidRPr="00874E39">
        <w:rPr>
          <w:b/>
        </w:rPr>
        <w:tab/>
        <w:t>Primary caregiver not required to register.</w:t>
      </w:r>
      <w:r w:rsidRPr="00874E39">
        <w:t xml:space="preserve"> A primary caregiver who assists </w:t>
      </w:r>
      <w:r w:rsidR="007C4026" w:rsidRPr="00874E39">
        <w:t xml:space="preserve">only </w:t>
      </w:r>
      <w:r w:rsidRPr="00874E39">
        <w:t xml:space="preserve">patients who are family or household members is not required to register. A primary caregiver who is not </w:t>
      </w:r>
      <w:r w:rsidR="00405C52" w:rsidRPr="00874E39">
        <w:t>required to register</w:t>
      </w:r>
      <w:r w:rsidRPr="00874E39">
        <w:t xml:space="preserve"> may voluntarily register with the Department to obtain a registry identification card</w:t>
      </w:r>
      <w:r w:rsidR="00997A36" w:rsidRPr="00874E39">
        <w:t xml:space="preserve"> for each patient the caregiver</w:t>
      </w:r>
      <w:r w:rsidRPr="00874E39">
        <w:t xml:space="preserve"> assists up to the maximum permitted by statute.</w:t>
      </w:r>
    </w:p>
    <w:p w:rsidR="00D36F52" w:rsidRPr="00874E39" w:rsidRDefault="00D36F52" w:rsidP="00D36F52">
      <w:pPr>
        <w:tabs>
          <w:tab w:val="left" w:pos="720"/>
          <w:tab w:val="left" w:pos="1440"/>
        </w:tabs>
        <w:ind w:left="2160" w:hanging="2160"/>
      </w:pPr>
    </w:p>
    <w:p w:rsidR="00D36F52" w:rsidRPr="00874E39" w:rsidRDefault="00D36F52" w:rsidP="00D36F52">
      <w:pPr>
        <w:tabs>
          <w:tab w:val="left" w:pos="720"/>
          <w:tab w:val="left" w:pos="1440"/>
        </w:tabs>
        <w:ind w:left="1440" w:hanging="1440"/>
      </w:pPr>
      <w:r w:rsidRPr="00874E39">
        <w:tab/>
      </w:r>
      <w:r w:rsidRPr="00874E39">
        <w:rPr>
          <w:b/>
        </w:rPr>
        <w:t>3.</w:t>
      </w:r>
      <w:r w:rsidRPr="00874E39">
        <w:tab/>
      </w:r>
      <w:r w:rsidRPr="00874E39">
        <w:rPr>
          <w:b/>
        </w:rPr>
        <w:t xml:space="preserve">Qualifying patient is not required to register. </w:t>
      </w:r>
      <w:r w:rsidRPr="00874E39">
        <w:t>A qualifying patient may voluntarily register with the Department and obtain a registry identification card. A qualifying patient who is not registered must possess the required written certification and a valid photographic identification in accordance with statute.</w:t>
      </w:r>
    </w:p>
    <w:p w:rsidR="00D36F52" w:rsidRPr="00874E39" w:rsidRDefault="00D36F52" w:rsidP="00D36F52">
      <w:pPr>
        <w:tabs>
          <w:tab w:val="left" w:pos="720"/>
          <w:tab w:val="left" w:pos="1440"/>
        </w:tabs>
        <w:ind w:left="1440" w:hanging="1440"/>
      </w:pPr>
    </w:p>
    <w:p w:rsidR="00D36F52" w:rsidRPr="00874E39" w:rsidRDefault="00D36F52" w:rsidP="00D36F52">
      <w:pPr>
        <w:tabs>
          <w:tab w:val="left" w:pos="720"/>
          <w:tab w:val="left" w:pos="1440"/>
        </w:tabs>
        <w:ind w:left="1440" w:hanging="1440"/>
      </w:pPr>
      <w:r w:rsidRPr="00874E39">
        <w:tab/>
      </w:r>
      <w:r w:rsidRPr="00874E39">
        <w:rPr>
          <w:b/>
        </w:rPr>
        <w:t>4.</w:t>
      </w:r>
      <w:r w:rsidRPr="00874E39">
        <w:tab/>
      </w:r>
      <w:r w:rsidRPr="00874E39">
        <w:rPr>
          <w:b/>
        </w:rPr>
        <w:t xml:space="preserve">Principal </w:t>
      </w:r>
      <w:proofErr w:type="gramStart"/>
      <w:r w:rsidRPr="00874E39">
        <w:rPr>
          <w:b/>
        </w:rPr>
        <w:t>officer</w:t>
      </w:r>
      <w:proofErr w:type="gramEnd"/>
      <w:r w:rsidRPr="00874E39">
        <w:rPr>
          <w:b/>
        </w:rPr>
        <w:t>, board member or employee required to register.</w:t>
      </w:r>
      <w:r w:rsidRPr="00874E39">
        <w:t xml:space="preserve"> A </w:t>
      </w:r>
      <w:r w:rsidR="007C4026" w:rsidRPr="00874E39">
        <w:t xml:space="preserve">registered </w:t>
      </w:r>
      <w:r w:rsidRPr="00874E39">
        <w:t>primary caregiver</w:t>
      </w:r>
      <w:r w:rsidR="007C4026" w:rsidRPr="00874E39">
        <w:t>’s</w:t>
      </w:r>
      <w:r w:rsidRPr="00874E39">
        <w:t xml:space="preserve"> employee</w:t>
      </w:r>
      <w:r w:rsidR="00997A36" w:rsidRPr="00874E39">
        <w:t xml:space="preserve"> and</w:t>
      </w:r>
      <w:r w:rsidRPr="00874E39">
        <w:t xml:space="preserve"> </w:t>
      </w:r>
      <w:r w:rsidR="00070FF4" w:rsidRPr="00874E39">
        <w:t xml:space="preserve">a </w:t>
      </w:r>
      <w:r w:rsidRPr="00874E39">
        <w:t xml:space="preserve">principal officer, board member or </w:t>
      </w:r>
      <w:proofErr w:type="gramStart"/>
      <w:r w:rsidRPr="00874E39">
        <w:t>employee of a registered dispensary</w:t>
      </w:r>
      <w:r w:rsidR="00997A36" w:rsidRPr="00874E39">
        <w:t xml:space="preserve"> are</w:t>
      </w:r>
      <w:proofErr w:type="gramEnd"/>
      <w:r w:rsidR="00997A36" w:rsidRPr="00874E39">
        <w:t xml:space="preserve"> required to register with the Department.</w:t>
      </w:r>
      <w:r w:rsidRPr="00874E39">
        <w:t xml:space="preserve"> </w:t>
      </w:r>
    </w:p>
    <w:p w:rsidR="00D36F52" w:rsidRPr="00874E39" w:rsidRDefault="00D36F52" w:rsidP="004465C2">
      <w:pPr>
        <w:tabs>
          <w:tab w:val="left" w:pos="2700"/>
        </w:tabs>
        <w:ind w:left="1440" w:hanging="540"/>
        <w:rPr>
          <w:strike/>
        </w:rPr>
      </w:pPr>
    </w:p>
    <w:p w:rsidR="00BB08F9" w:rsidRPr="00874E39" w:rsidRDefault="00D36F52" w:rsidP="00D36F52">
      <w:pPr>
        <w:tabs>
          <w:tab w:val="left" w:pos="1440"/>
        </w:tabs>
        <w:ind w:left="1440" w:hanging="720"/>
      </w:pPr>
      <w:r w:rsidRPr="00874E39">
        <w:rPr>
          <w:b/>
        </w:rPr>
        <w:t>5.</w:t>
      </w:r>
      <w:r w:rsidRPr="00874E39">
        <w:tab/>
      </w:r>
      <w:r w:rsidR="00BB08F9" w:rsidRPr="00874E39">
        <w:rPr>
          <w:b/>
        </w:rPr>
        <w:t>Denial of application</w:t>
      </w:r>
      <w:r w:rsidR="00BB08F9" w:rsidRPr="00874E39">
        <w:t xml:space="preserve">. </w:t>
      </w:r>
      <w:r w:rsidR="00094A3F" w:rsidRPr="00874E39">
        <w:t xml:space="preserve">The Department may deny an application or renewal in accordance with the statute and this rule. </w:t>
      </w:r>
      <w:r w:rsidR="00BB08F9" w:rsidRPr="00874E39">
        <w:t>Written notification of the Department’s decision to deny an application for or renewal of a registry identification card and the reason for the denial shall be sent to the applicant</w:t>
      </w:r>
      <w:r w:rsidR="00FF15AA" w:rsidRPr="00874E39">
        <w:t xml:space="preserve"> within </w:t>
      </w:r>
      <w:r w:rsidR="00227672" w:rsidRPr="00874E39">
        <w:t xml:space="preserve">30 days of receipt of the </w:t>
      </w:r>
      <w:r w:rsidRPr="00874E39">
        <w:t xml:space="preserve">completed </w:t>
      </w:r>
      <w:r w:rsidR="00227672" w:rsidRPr="00874E39">
        <w:t>application</w:t>
      </w:r>
      <w:r w:rsidR="00FF15AA" w:rsidRPr="00874E39">
        <w:t>.</w:t>
      </w:r>
      <w:r w:rsidR="00BB08F9" w:rsidRPr="00874E39">
        <w:t xml:space="preserve"> </w:t>
      </w:r>
    </w:p>
    <w:p w:rsidR="00094A3F" w:rsidRPr="00874E39" w:rsidRDefault="00094A3F" w:rsidP="004465C2">
      <w:pPr>
        <w:tabs>
          <w:tab w:val="left" w:pos="2700"/>
        </w:tabs>
        <w:ind w:left="1440" w:hanging="540"/>
        <w:rPr>
          <w:strike/>
        </w:rPr>
      </w:pPr>
    </w:p>
    <w:p w:rsidR="00070FF4" w:rsidRPr="00874E39" w:rsidRDefault="00070FF4" w:rsidP="007C4026">
      <w:pPr>
        <w:tabs>
          <w:tab w:val="left" w:pos="1440"/>
        </w:tabs>
        <w:ind w:left="2160" w:hanging="2160"/>
        <w:rPr>
          <w:strike/>
        </w:rPr>
      </w:pPr>
    </w:p>
    <w:p w:rsidR="007566E1" w:rsidRPr="00874E39" w:rsidRDefault="008627EC" w:rsidP="004465C2">
      <w:pPr>
        <w:tabs>
          <w:tab w:val="left" w:pos="720"/>
        </w:tabs>
        <w:ind w:left="720" w:hanging="720"/>
      </w:pPr>
      <w:r w:rsidRPr="00874E39">
        <w:rPr>
          <w:b/>
        </w:rPr>
        <w:t>B</w:t>
      </w:r>
      <w:r w:rsidR="00094A3F" w:rsidRPr="00874E39">
        <w:rPr>
          <w:b/>
        </w:rPr>
        <w:t>.</w:t>
      </w:r>
      <w:r w:rsidR="007566E1" w:rsidRPr="00874E39">
        <w:tab/>
      </w:r>
      <w:r w:rsidR="007566E1" w:rsidRPr="00874E39">
        <w:rPr>
          <w:b/>
        </w:rPr>
        <w:t>Voluntary patient application for a registry identification card</w:t>
      </w:r>
      <w:r w:rsidR="007566E1" w:rsidRPr="00874E39">
        <w:t xml:space="preserve">. A qualifying patient may voluntarily register with the </w:t>
      </w:r>
      <w:r w:rsidR="00893DEB" w:rsidRPr="00874E39">
        <w:t>D</w:t>
      </w:r>
      <w:r w:rsidR="007566E1" w:rsidRPr="00874E39">
        <w:t xml:space="preserve">epartment to secure a registry identification card for the lawful medical use of marijuana by submitting a completed </w:t>
      </w:r>
      <w:r w:rsidR="008E2B21" w:rsidRPr="00874E39">
        <w:t>D</w:t>
      </w:r>
      <w:r w:rsidR="007566E1" w:rsidRPr="00874E39">
        <w:t xml:space="preserve">epartment-approved </w:t>
      </w:r>
      <w:r w:rsidR="0017025A" w:rsidRPr="00874E39">
        <w:softHyphen/>
        <w:t>Patient Voluntary Registration A</w:t>
      </w:r>
      <w:r w:rsidR="007566E1" w:rsidRPr="00874E39">
        <w:t>pplication form with required documentation. There is no fee</w:t>
      </w:r>
      <w:r w:rsidR="00696A58" w:rsidRPr="00874E39">
        <w:t xml:space="preserve"> for a qualifying patient who voluntarily registers with the Department. </w:t>
      </w:r>
      <w:proofErr w:type="gramStart"/>
      <w:r w:rsidR="00696A58" w:rsidRPr="00874E39">
        <w:t>A criminal history record check in not required prior to issuing a patient a registry identification card.</w:t>
      </w:r>
      <w:proofErr w:type="gramEnd"/>
      <w:r w:rsidR="007566E1" w:rsidRPr="00874E39">
        <w:t xml:space="preserve"> </w:t>
      </w:r>
      <w:r w:rsidR="00696A58" w:rsidRPr="00874E39">
        <w:t xml:space="preserve">The Department shall issue a registry identification card to a patient who submits a completed application in accordance with 22 M.R.S. §2425 (1) and the application </w:t>
      </w:r>
      <w:r w:rsidR="007566E1" w:rsidRPr="00874E39">
        <w:t>shall include, at a minimum, the following information:</w:t>
      </w:r>
    </w:p>
    <w:p w:rsidR="007566E1" w:rsidRPr="00874E39" w:rsidRDefault="007566E1" w:rsidP="004465C2">
      <w:pPr>
        <w:tabs>
          <w:tab w:val="left" w:pos="720"/>
        </w:tabs>
        <w:ind w:left="720" w:hanging="720"/>
      </w:pPr>
    </w:p>
    <w:p w:rsidR="007566E1" w:rsidRPr="00874E39" w:rsidRDefault="00094A3F" w:rsidP="004465C2">
      <w:pPr>
        <w:tabs>
          <w:tab w:val="left" w:pos="720"/>
        </w:tabs>
        <w:ind w:left="1440" w:hanging="720"/>
      </w:pPr>
      <w:r w:rsidRPr="00874E39">
        <w:rPr>
          <w:b/>
        </w:rPr>
        <w:t>1.</w:t>
      </w:r>
      <w:r w:rsidR="007566E1" w:rsidRPr="00874E39">
        <w:tab/>
        <w:t>Name, address and date of birth of the patient.</w:t>
      </w:r>
    </w:p>
    <w:p w:rsidR="007566E1" w:rsidRPr="00874E39" w:rsidRDefault="007566E1" w:rsidP="004465C2">
      <w:pPr>
        <w:tabs>
          <w:tab w:val="left" w:pos="720"/>
        </w:tabs>
        <w:ind w:left="1440" w:hanging="720"/>
      </w:pPr>
    </w:p>
    <w:p w:rsidR="007566E1" w:rsidRPr="00874E39" w:rsidRDefault="00094A3F" w:rsidP="004465C2">
      <w:pPr>
        <w:tabs>
          <w:tab w:val="left" w:pos="720"/>
        </w:tabs>
        <w:ind w:left="1440" w:hanging="720"/>
      </w:pPr>
      <w:r w:rsidRPr="00874E39">
        <w:rPr>
          <w:b/>
        </w:rPr>
        <w:t>2.</w:t>
      </w:r>
      <w:r w:rsidR="007566E1" w:rsidRPr="00874E39">
        <w:tab/>
        <w:t>A copy of the written certification issued by the qualifying patient’s physician for the medical use of marijuana.</w:t>
      </w:r>
    </w:p>
    <w:p w:rsidR="007566E1" w:rsidRPr="00874E39" w:rsidRDefault="007566E1" w:rsidP="004465C2">
      <w:pPr>
        <w:tabs>
          <w:tab w:val="left" w:pos="720"/>
        </w:tabs>
        <w:ind w:left="1440" w:hanging="720"/>
      </w:pPr>
    </w:p>
    <w:p w:rsidR="007566E1" w:rsidRPr="00874E39" w:rsidRDefault="00094A3F" w:rsidP="004465C2">
      <w:pPr>
        <w:tabs>
          <w:tab w:val="left" w:pos="720"/>
        </w:tabs>
        <w:ind w:left="1440" w:hanging="720"/>
      </w:pPr>
      <w:r w:rsidRPr="00874E39">
        <w:rPr>
          <w:b/>
        </w:rPr>
        <w:t>3.</w:t>
      </w:r>
      <w:r w:rsidR="007566E1" w:rsidRPr="00874E39">
        <w:tab/>
        <w:t>A copy of the patient’s Maine driver license or other state-issued photo</w:t>
      </w:r>
      <w:r w:rsidR="002D2644" w:rsidRPr="00874E39">
        <w:t>graphic</w:t>
      </w:r>
      <w:r w:rsidR="007566E1" w:rsidRPr="00874E39">
        <w:t xml:space="preserve"> identification.</w:t>
      </w:r>
    </w:p>
    <w:p w:rsidR="007566E1" w:rsidRPr="00874E39" w:rsidRDefault="007566E1" w:rsidP="004465C2">
      <w:pPr>
        <w:tabs>
          <w:tab w:val="left" w:pos="720"/>
        </w:tabs>
        <w:ind w:left="1440" w:hanging="720"/>
      </w:pPr>
    </w:p>
    <w:p w:rsidR="00696A58" w:rsidRPr="00874E39" w:rsidRDefault="00094A3F" w:rsidP="00696A58">
      <w:pPr>
        <w:tabs>
          <w:tab w:val="left" w:pos="720"/>
        </w:tabs>
        <w:ind w:left="1440" w:hanging="720"/>
      </w:pPr>
      <w:r w:rsidRPr="00874E39">
        <w:rPr>
          <w:b/>
        </w:rPr>
        <w:t>4.</w:t>
      </w:r>
      <w:r w:rsidR="007566E1" w:rsidRPr="00874E39">
        <w:tab/>
        <w:t xml:space="preserve">The patient who elects to cultivate some or </w:t>
      </w:r>
      <w:proofErr w:type="gramStart"/>
      <w:r w:rsidR="007566E1" w:rsidRPr="00874E39">
        <w:t>all of the</w:t>
      </w:r>
      <w:proofErr w:type="gramEnd"/>
      <w:r w:rsidR="007566E1" w:rsidRPr="00874E39">
        <w:t xml:space="preserve"> maximum allowed amount of marijuana for his or her own medical use must indicate that choice on the application</w:t>
      </w:r>
      <w:r w:rsidR="006E76C1" w:rsidRPr="00874E39">
        <w:t xml:space="preserve"> and report the location of the patient’s cultivation area</w:t>
      </w:r>
      <w:r w:rsidR="007566E1" w:rsidRPr="00874E39">
        <w:t>.</w:t>
      </w:r>
      <w:r w:rsidR="00696A58" w:rsidRPr="00874E39">
        <w:t xml:space="preserve"> The application must include the requested information regarding the primary caregiver or dispensary if one is designated to assist the patient. </w:t>
      </w:r>
    </w:p>
    <w:p w:rsidR="007566E1" w:rsidRPr="00874E39" w:rsidRDefault="007566E1" w:rsidP="004465C2">
      <w:pPr>
        <w:tabs>
          <w:tab w:val="left" w:pos="720"/>
          <w:tab w:val="left" w:pos="1530"/>
          <w:tab w:val="left" w:pos="3690"/>
        </w:tabs>
        <w:ind w:left="720"/>
      </w:pPr>
    </w:p>
    <w:p w:rsidR="00FC1378" w:rsidRPr="00874E39" w:rsidRDefault="00094A3F" w:rsidP="00070FF4">
      <w:pPr>
        <w:tabs>
          <w:tab w:val="left" w:pos="1440"/>
          <w:tab w:val="left" w:pos="2520"/>
        </w:tabs>
        <w:ind w:left="2340" w:hanging="1620"/>
      </w:pPr>
      <w:r w:rsidRPr="00874E39">
        <w:rPr>
          <w:b/>
        </w:rPr>
        <w:t>5.</w:t>
      </w:r>
      <w:r w:rsidR="00122AF8" w:rsidRPr="00874E39">
        <w:rPr>
          <w:b/>
        </w:rPr>
        <w:tab/>
      </w:r>
      <w:r w:rsidR="007566E1" w:rsidRPr="00874E39">
        <w:t xml:space="preserve">Other information required by the </w:t>
      </w:r>
      <w:r w:rsidR="00893DEB" w:rsidRPr="00874E39">
        <w:t>D</w:t>
      </w:r>
      <w:r w:rsidR="007566E1" w:rsidRPr="00874E39">
        <w:t>epartment.</w:t>
      </w:r>
    </w:p>
    <w:p w:rsidR="007566E1" w:rsidRPr="00874E39" w:rsidRDefault="007566E1" w:rsidP="00122AF8">
      <w:pPr>
        <w:tabs>
          <w:tab w:val="left" w:pos="1620"/>
          <w:tab w:val="left" w:pos="2520"/>
        </w:tabs>
        <w:ind w:left="720" w:hanging="720"/>
      </w:pPr>
    </w:p>
    <w:p w:rsidR="007566E1" w:rsidRPr="00874E39" w:rsidRDefault="00094A3F" w:rsidP="00122AF8">
      <w:pPr>
        <w:tabs>
          <w:tab w:val="left" w:pos="1620"/>
          <w:tab w:val="left" w:pos="2520"/>
        </w:tabs>
        <w:ind w:left="720" w:hanging="720"/>
        <w:rPr>
          <w:b/>
        </w:rPr>
      </w:pPr>
      <w:r w:rsidRPr="00874E39">
        <w:rPr>
          <w:b/>
        </w:rPr>
        <w:t>C</w:t>
      </w:r>
      <w:r w:rsidR="00A722AA" w:rsidRPr="00874E39">
        <w:rPr>
          <w:b/>
        </w:rPr>
        <w:t>.</w:t>
      </w:r>
      <w:r w:rsidR="004D7623" w:rsidRPr="00874E39">
        <w:rPr>
          <w:b/>
        </w:rPr>
        <w:tab/>
      </w:r>
      <w:r w:rsidR="007566E1" w:rsidRPr="00874E39">
        <w:rPr>
          <w:b/>
        </w:rPr>
        <w:t xml:space="preserve">Primary caregiver application for a registry identification card. </w:t>
      </w:r>
      <w:r w:rsidR="007566E1" w:rsidRPr="00874E39">
        <w:t xml:space="preserve">A primary caregiver who is required to register must submit a completed </w:t>
      </w:r>
      <w:r w:rsidR="005C3C14" w:rsidRPr="00874E39">
        <w:t>D</w:t>
      </w:r>
      <w:r w:rsidR="007566E1" w:rsidRPr="00874E39">
        <w:t xml:space="preserve">epartment-approved </w:t>
      </w:r>
      <w:r w:rsidR="005C3C14" w:rsidRPr="00874E39">
        <w:t>P</w:t>
      </w:r>
      <w:r w:rsidR="007566E1" w:rsidRPr="00874E39">
        <w:t>rimary</w:t>
      </w:r>
      <w:r w:rsidR="005C3C14" w:rsidRPr="00874E39">
        <w:t xml:space="preserve"> C</w:t>
      </w:r>
      <w:r w:rsidR="007566E1" w:rsidRPr="00874E39">
        <w:t xml:space="preserve">aregiver </w:t>
      </w:r>
      <w:r w:rsidR="00295EA9" w:rsidRPr="00874E39">
        <w:t>A</w:t>
      </w:r>
      <w:r w:rsidR="007566E1" w:rsidRPr="00874E39">
        <w:t>pplication</w:t>
      </w:r>
      <w:r w:rsidR="007A5000" w:rsidRPr="00874E39">
        <w:t xml:space="preserve">. </w:t>
      </w:r>
      <w:r w:rsidR="009D6A3F" w:rsidRPr="00874E39">
        <w:t>A primary caregiver who is not required to register</w:t>
      </w:r>
      <w:r w:rsidR="005C0DC7">
        <w:t xml:space="preserve"> </w:t>
      </w:r>
      <w:r w:rsidR="009D6A3F" w:rsidRPr="00874E39">
        <w:t xml:space="preserve">may voluntarily register. </w:t>
      </w:r>
      <w:r w:rsidR="007A5000" w:rsidRPr="00874E39">
        <w:t>The application must include</w:t>
      </w:r>
      <w:r w:rsidR="007566E1" w:rsidRPr="00874E39">
        <w:t xml:space="preserve"> the required documentation and the registration fee, </w:t>
      </w:r>
      <w:r w:rsidR="00696A58" w:rsidRPr="00874E39">
        <w:t>for each</w:t>
      </w:r>
      <w:r w:rsidR="007566E1" w:rsidRPr="00874E39">
        <w:t xml:space="preserve"> registry identification card</w:t>
      </w:r>
      <w:r w:rsidR="00696A58" w:rsidRPr="00874E39">
        <w:t xml:space="preserve">, </w:t>
      </w:r>
      <w:r w:rsidR="007A5000" w:rsidRPr="00874E39">
        <w:t>as applicable</w:t>
      </w:r>
      <w:r w:rsidR="00696A58" w:rsidRPr="00874E39">
        <w:t>, up to a maximum of five registry identification cards</w:t>
      </w:r>
      <w:r w:rsidR="007566E1" w:rsidRPr="00874E39">
        <w:t xml:space="preserve">. The application shall </w:t>
      </w:r>
      <w:r w:rsidR="006F4B7A" w:rsidRPr="00874E39">
        <w:t xml:space="preserve">also </w:t>
      </w:r>
      <w:r w:rsidR="007566E1" w:rsidRPr="00874E39">
        <w:t>include</w:t>
      </w:r>
      <w:r w:rsidR="00696A58" w:rsidRPr="00874E39">
        <w:t>, but is not limited to</w:t>
      </w:r>
      <w:r w:rsidR="007566E1" w:rsidRPr="00874E39">
        <w:t xml:space="preserve"> the following information:</w:t>
      </w:r>
    </w:p>
    <w:p w:rsidR="00C56B6B" w:rsidRPr="00874E39" w:rsidRDefault="00C56B6B" w:rsidP="004465C2">
      <w:pPr>
        <w:tabs>
          <w:tab w:val="left" w:pos="1440"/>
          <w:tab w:val="left" w:pos="1620"/>
        </w:tabs>
        <w:ind w:firstLine="720"/>
        <w:rPr>
          <w:b/>
        </w:rPr>
      </w:pPr>
    </w:p>
    <w:p w:rsidR="00FC1378" w:rsidRPr="00874E39" w:rsidRDefault="008E2B21" w:rsidP="004465C2">
      <w:pPr>
        <w:tabs>
          <w:tab w:val="left" w:pos="1440"/>
          <w:tab w:val="left" w:pos="1620"/>
        </w:tabs>
        <w:ind w:firstLine="720"/>
        <w:rPr>
          <w:strike/>
        </w:rPr>
      </w:pPr>
      <w:r w:rsidRPr="00874E39">
        <w:rPr>
          <w:b/>
        </w:rPr>
        <w:t>1.</w:t>
      </w:r>
      <w:r w:rsidRPr="00874E39">
        <w:rPr>
          <w:b/>
        </w:rPr>
        <w:tab/>
      </w:r>
      <w:r w:rsidR="007566E1" w:rsidRPr="00874E39">
        <w:t>Name, address and date of birth of the primary caregiver;</w:t>
      </w:r>
    </w:p>
    <w:p w:rsidR="00FC1378" w:rsidRPr="00874E39" w:rsidRDefault="00FC1378" w:rsidP="004465C2">
      <w:pPr>
        <w:tabs>
          <w:tab w:val="left" w:pos="1560"/>
        </w:tabs>
        <w:ind w:left="1560" w:hanging="840"/>
      </w:pPr>
    </w:p>
    <w:p w:rsidR="00FC1378" w:rsidRPr="00874E39" w:rsidRDefault="00F0784E" w:rsidP="004465C2">
      <w:pPr>
        <w:ind w:left="1440" w:hanging="720"/>
      </w:pPr>
      <w:r w:rsidRPr="00874E39">
        <w:rPr>
          <w:b/>
        </w:rPr>
        <w:t>2</w:t>
      </w:r>
      <w:r w:rsidR="00A722AA" w:rsidRPr="00874E39">
        <w:rPr>
          <w:b/>
        </w:rPr>
        <w:t>.</w:t>
      </w:r>
      <w:r w:rsidR="00056F68" w:rsidRPr="00874E39">
        <w:rPr>
          <w:b/>
        </w:rPr>
        <w:tab/>
      </w:r>
      <w:r w:rsidR="007566E1" w:rsidRPr="00874E39">
        <w:t xml:space="preserve">A copy of the primary caregiver’s Maine driver’s license, or other </w:t>
      </w:r>
      <w:r w:rsidR="00F978E7" w:rsidRPr="00874E39">
        <w:t>Maine</w:t>
      </w:r>
      <w:r w:rsidR="007566E1" w:rsidRPr="00874E39">
        <w:t>-issued photo</w:t>
      </w:r>
      <w:r w:rsidR="00363229" w:rsidRPr="00874E39">
        <w:t>graphic</w:t>
      </w:r>
      <w:r w:rsidR="007566E1" w:rsidRPr="00874E39">
        <w:t xml:space="preserve"> identification in compliance with </w:t>
      </w:r>
      <w:r w:rsidR="00A076C7" w:rsidRPr="00874E39">
        <w:t xml:space="preserve">this rule </w:t>
      </w:r>
      <w:r w:rsidR="00056F68" w:rsidRPr="00874E39">
        <w:t>and the statute</w:t>
      </w:r>
      <w:r w:rsidR="007566E1" w:rsidRPr="00874E39">
        <w:t xml:space="preserve">; </w:t>
      </w:r>
    </w:p>
    <w:p w:rsidR="007566E1" w:rsidRPr="00874E39" w:rsidRDefault="007566E1" w:rsidP="004465C2">
      <w:pPr>
        <w:tabs>
          <w:tab w:val="left" w:pos="1560"/>
          <w:tab w:val="num" w:pos="1620"/>
        </w:tabs>
        <w:ind w:left="1620" w:hanging="900"/>
      </w:pPr>
    </w:p>
    <w:p w:rsidR="00891D04" w:rsidRPr="00874E39" w:rsidRDefault="004E6B3B" w:rsidP="004465C2">
      <w:pPr>
        <w:tabs>
          <w:tab w:val="left" w:pos="1440"/>
        </w:tabs>
        <w:ind w:left="1440" w:hanging="720"/>
      </w:pPr>
      <w:r w:rsidRPr="00874E39">
        <w:rPr>
          <w:b/>
        </w:rPr>
        <w:t>3</w:t>
      </w:r>
      <w:r w:rsidR="00A722AA" w:rsidRPr="00874E39">
        <w:rPr>
          <w:b/>
        </w:rPr>
        <w:t>.</w:t>
      </w:r>
      <w:r w:rsidR="00056F68" w:rsidRPr="00874E39">
        <w:rPr>
          <w:b/>
        </w:rPr>
        <w:tab/>
      </w:r>
      <w:r w:rsidR="00893DEB" w:rsidRPr="00874E39">
        <w:t xml:space="preserve">Name of the property owner and location of the primary caregiver’s cultivation location; </w:t>
      </w:r>
    </w:p>
    <w:p w:rsidR="00891D04" w:rsidRPr="00874E39" w:rsidRDefault="00891D04" w:rsidP="004465C2">
      <w:pPr>
        <w:tabs>
          <w:tab w:val="left" w:pos="1440"/>
        </w:tabs>
        <w:ind w:left="1440" w:hanging="720"/>
      </w:pPr>
    </w:p>
    <w:p w:rsidR="00893DEB" w:rsidRPr="00874E39" w:rsidRDefault="004E6B3B" w:rsidP="004465C2">
      <w:pPr>
        <w:tabs>
          <w:tab w:val="left" w:pos="1440"/>
        </w:tabs>
        <w:ind w:left="1440" w:hanging="720"/>
      </w:pPr>
      <w:r w:rsidRPr="00874E39">
        <w:rPr>
          <w:b/>
        </w:rPr>
        <w:t>4</w:t>
      </w:r>
      <w:r w:rsidR="00891D04" w:rsidRPr="00874E39">
        <w:rPr>
          <w:b/>
        </w:rPr>
        <w:t>.</w:t>
      </w:r>
      <w:r w:rsidR="00891D04" w:rsidRPr="00874E39">
        <w:tab/>
        <w:t xml:space="preserve">Personal identification number for purpose of filing taxes; </w:t>
      </w:r>
      <w:r w:rsidR="00893DEB" w:rsidRPr="00874E39">
        <w:t>and</w:t>
      </w:r>
    </w:p>
    <w:p w:rsidR="00893DEB" w:rsidRPr="00874E39" w:rsidRDefault="00893DEB" w:rsidP="004465C2">
      <w:pPr>
        <w:tabs>
          <w:tab w:val="left" w:pos="1440"/>
        </w:tabs>
        <w:ind w:left="1440" w:hanging="720"/>
        <w:rPr>
          <w:b/>
        </w:rPr>
      </w:pPr>
    </w:p>
    <w:p w:rsidR="00FC1378" w:rsidRPr="00874E39" w:rsidRDefault="00893DEB" w:rsidP="004465C2">
      <w:pPr>
        <w:tabs>
          <w:tab w:val="left" w:pos="1440"/>
        </w:tabs>
        <w:ind w:left="1440" w:hanging="720"/>
      </w:pPr>
      <w:r w:rsidRPr="00874E39">
        <w:rPr>
          <w:b/>
        </w:rPr>
        <w:t>5.</w:t>
      </w:r>
      <w:r w:rsidRPr="00874E39">
        <w:rPr>
          <w:b/>
        </w:rPr>
        <w:tab/>
      </w:r>
      <w:r w:rsidR="007566E1" w:rsidRPr="00874E39">
        <w:t xml:space="preserve">Other information required by the </w:t>
      </w:r>
      <w:r w:rsidR="00C969D7" w:rsidRPr="00874E39">
        <w:t>D</w:t>
      </w:r>
      <w:r w:rsidR="007566E1" w:rsidRPr="00874E39">
        <w:t>epartment.</w:t>
      </w:r>
    </w:p>
    <w:p w:rsidR="007566E1" w:rsidRPr="00874E39" w:rsidRDefault="007566E1" w:rsidP="004465C2">
      <w:pPr>
        <w:tabs>
          <w:tab w:val="left" w:pos="1560"/>
        </w:tabs>
        <w:ind w:left="1560" w:hanging="840"/>
        <w:rPr>
          <w:b/>
        </w:rPr>
      </w:pPr>
    </w:p>
    <w:p w:rsidR="00937A51" w:rsidRPr="00874E39" w:rsidRDefault="00094A3F" w:rsidP="004465C2">
      <w:pPr>
        <w:ind w:left="720" w:hanging="720"/>
      </w:pPr>
      <w:r w:rsidRPr="00874E39">
        <w:rPr>
          <w:b/>
        </w:rPr>
        <w:t>D</w:t>
      </w:r>
      <w:r w:rsidR="00A722AA" w:rsidRPr="00874E39">
        <w:rPr>
          <w:b/>
        </w:rPr>
        <w:t>.</w:t>
      </w:r>
      <w:r w:rsidR="00056F68" w:rsidRPr="00874E39">
        <w:rPr>
          <w:b/>
        </w:rPr>
        <w:tab/>
      </w:r>
      <w:r w:rsidR="00937A51" w:rsidRPr="00874E39">
        <w:rPr>
          <w:b/>
        </w:rPr>
        <w:t xml:space="preserve">Employee of a </w:t>
      </w:r>
      <w:r w:rsidR="00F76A9F" w:rsidRPr="00874E39">
        <w:rPr>
          <w:b/>
        </w:rPr>
        <w:t xml:space="preserve">registered </w:t>
      </w:r>
      <w:r w:rsidR="00937A51" w:rsidRPr="00874E39">
        <w:rPr>
          <w:b/>
        </w:rPr>
        <w:t xml:space="preserve">primary caregiver registry identification card. </w:t>
      </w:r>
      <w:r w:rsidR="002B79B7" w:rsidRPr="00874E39">
        <w:t xml:space="preserve">An employee of a registered primary caregiver must have a registry identification card. </w:t>
      </w:r>
      <w:r w:rsidR="00056F68" w:rsidRPr="00874E39">
        <w:t xml:space="preserve">A </w:t>
      </w:r>
      <w:r w:rsidR="00C969D7" w:rsidRPr="00874E39">
        <w:t>completed D</w:t>
      </w:r>
      <w:r w:rsidR="00937A51" w:rsidRPr="00874E39">
        <w:t xml:space="preserve">epartment-approved employee application form </w:t>
      </w:r>
      <w:r w:rsidR="002B45DC" w:rsidRPr="00874E39">
        <w:t xml:space="preserve">must be submitted </w:t>
      </w:r>
      <w:r w:rsidR="00937A51" w:rsidRPr="00874E39">
        <w:t>with the required documentation and the registration fee</w:t>
      </w:r>
      <w:r w:rsidR="002B79B7" w:rsidRPr="00874E39">
        <w:t xml:space="preserve"> </w:t>
      </w:r>
      <w:r w:rsidR="00937A51" w:rsidRPr="00874E39">
        <w:t>for a registry identification card.</w:t>
      </w:r>
      <w:r w:rsidR="007A5000" w:rsidRPr="00874E39">
        <w:t xml:space="preserve"> </w:t>
      </w:r>
      <w:r w:rsidR="00937A51" w:rsidRPr="00874E39">
        <w:t>The application shall include, at a minimum, the following information:</w:t>
      </w:r>
    </w:p>
    <w:p w:rsidR="00937A51" w:rsidRPr="00874E39" w:rsidRDefault="00937A51" w:rsidP="004465C2">
      <w:pPr>
        <w:tabs>
          <w:tab w:val="left" w:pos="1560"/>
        </w:tabs>
        <w:ind w:left="1560" w:hanging="840"/>
      </w:pPr>
    </w:p>
    <w:p w:rsidR="00937A51" w:rsidRPr="00874E39" w:rsidRDefault="002B79B7" w:rsidP="005B3143">
      <w:pPr>
        <w:ind w:left="1440" w:hanging="720"/>
      </w:pPr>
      <w:r w:rsidRPr="00874E39">
        <w:rPr>
          <w:b/>
        </w:rPr>
        <w:t>1</w:t>
      </w:r>
      <w:r w:rsidR="00A722AA" w:rsidRPr="00874E39">
        <w:rPr>
          <w:b/>
        </w:rPr>
        <w:t>.</w:t>
      </w:r>
      <w:r w:rsidRPr="00874E39">
        <w:rPr>
          <w:b/>
        </w:rPr>
        <w:tab/>
      </w:r>
      <w:r w:rsidR="00937A51" w:rsidRPr="00874E39">
        <w:t xml:space="preserve">Name, address and date of birth of the </w:t>
      </w:r>
      <w:r w:rsidR="00893DEB" w:rsidRPr="00874E39">
        <w:t>applicant</w:t>
      </w:r>
      <w:r w:rsidR="00937A51" w:rsidRPr="00874E39">
        <w:t>;</w:t>
      </w:r>
    </w:p>
    <w:p w:rsidR="00937A51" w:rsidRPr="00874E39" w:rsidRDefault="00937A51" w:rsidP="005B3143">
      <w:pPr>
        <w:tabs>
          <w:tab w:val="left" w:pos="1560"/>
        </w:tabs>
        <w:ind w:left="1440" w:hanging="720"/>
      </w:pPr>
    </w:p>
    <w:p w:rsidR="00937A51" w:rsidRPr="00874E39" w:rsidRDefault="002B79B7" w:rsidP="005B3143">
      <w:pPr>
        <w:ind w:left="1440" w:hanging="720"/>
      </w:pPr>
      <w:r w:rsidRPr="00874E39">
        <w:rPr>
          <w:b/>
        </w:rPr>
        <w:t>2</w:t>
      </w:r>
      <w:r w:rsidR="00A722AA" w:rsidRPr="00874E39">
        <w:rPr>
          <w:b/>
        </w:rPr>
        <w:t>.</w:t>
      </w:r>
      <w:r w:rsidRPr="00874E39">
        <w:rPr>
          <w:b/>
        </w:rPr>
        <w:tab/>
      </w:r>
      <w:r w:rsidR="00937A51" w:rsidRPr="00874E39">
        <w:t xml:space="preserve">A copy of the </w:t>
      </w:r>
      <w:r w:rsidR="00893DEB" w:rsidRPr="00874E39">
        <w:t>applicant’s</w:t>
      </w:r>
      <w:r w:rsidR="00937A51" w:rsidRPr="00874E39">
        <w:t xml:space="preserve"> Maine driver’s license, or other Maine-issued photographic identificati</w:t>
      </w:r>
      <w:r w:rsidR="00A076C7" w:rsidRPr="00874E39">
        <w:t>on</w:t>
      </w:r>
      <w:r w:rsidR="00937A51" w:rsidRPr="00874E39">
        <w:t>; and</w:t>
      </w:r>
    </w:p>
    <w:p w:rsidR="00937A51" w:rsidRPr="00874E39" w:rsidRDefault="00937A51" w:rsidP="005B3143">
      <w:pPr>
        <w:tabs>
          <w:tab w:val="left" w:pos="1560"/>
        </w:tabs>
        <w:ind w:left="1440" w:hanging="720"/>
      </w:pPr>
    </w:p>
    <w:p w:rsidR="00893DEB" w:rsidRPr="00874E39" w:rsidRDefault="002B79B7" w:rsidP="005B3143">
      <w:pPr>
        <w:ind w:left="1440" w:hanging="720"/>
        <w:rPr>
          <w:b/>
        </w:rPr>
      </w:pPr>
      <w:r w:rsidRPr="00874E39">
        <w:rPr>
          <w:b/>
        </w:rPr>
        <w:t>3</w:t>
      </w:r>
      <w:r w:rsidR="00A722AA" w:rsidRPr="00874E39">
        <w:rPr>
          <w:b/>
        </w:rPr>
        <w:t>.</w:t>
      </w:r>
      <w:r w:rsidRPr="00874E39">
        <w:rPr>
          <w:b/>
        </w:rPr>
        <w:tab/>
      </w:r>
      <w:r w:rsidR="00893DEB" w:rsidRPr="00874E39">
        <w:t>Name of the applicant’s employer and location of that employer’s cultivation area; and</w:t>
      </w:r>
    </w:p>
    <w:p w:rsidR="00893DEB" w:rsidRPr="00874E39" w:rsidRDefault="00893DEB" w:rsidP="005B3143">
      <w:pPr>
        <w:ind w:left="1440" w:hanging="720"/>
        <w:rPr>
          <w:b/>
        </w:rPr>
      </w:pPr>
    </w:p>
    <w:p w:rsidR="00937A51" w:rsidRPr="00874E39" w:rsidRDefault="005B3143" w:rsidP="005B3143">
      <w:pPr>
        <w:ind w:left="1440" w:hanging="720"/>
      </w:pPr>
      <w:r>
        <w:rPr>
          <w:b/>
        </w:rPr>
        <w:t>4.</w:t>
      </w:r>
      <w:r w:rsidR="00893DEB" w:rsidRPr="00874E39">
        <w:rPr>
          <w:b/>
        </w:rPr>
        <w:tab/>
      </w:r>
      <w:r w:rsidR="00937A51" w:rsidRPr="00874E39">
        <w:t>Oth</w:t>
      </w:r>
      <w:r w:rsidR="00C969D7" w:rsidRPr="00874E39">
        <w:t>er information required by the D</w:t>
      </w:r>
      <w:r w:rsidR="00937A51" w:rsidRPr="00874E39">
        <w:t>epartment.</w:t>
      </w:r>
    </w:p>
    <w:p w:rsidR="00937A51" w:rsidRPr="00874E39" w:rsidRDefault="00937A51" w:rsidP="004465C2">
      <w:pPr>
        <w:tabs>
          <w:tab w:val="left" w:pos="720"/>
        </w:tabs>
        <w:ind w:left="720" w:hanging="720"/>
        <w:rPr>
          <w:b/>
        </w:rPr>
      </w:pPr>
    </w:p>
    <w:p w:rsidR="00352A1E" w:rsidRPr="00874E39" w:rsidRDefault="00094A3F" w:rsidP="004465C2">
      <w:pPr>
        <w:ind w:left="720" w:hanging="720"/>
      </w:pPr>
      <w:r w:rsidRPr="00874E39">
        <w:rPr>
          <w:b/>
        </w:rPr>
        <w:t>E</w:t>
      </w:r>
      <w:r w:rsidR="00A722AA" w:rsidRPr="00874E39">
        <w:rPr>
          <w:b/>
        </w:rPr>
        <w:t>.</w:t>
      </w:r>
      <w:r w:rsidR="002B79B7" w:rsidRPr="00874E39">
        <w:rPr>
          <w:b/>
        </w:rPr>
        <w:tab/>
      </w:r>
      <w:r w:rsidR="002E31C0" w:rsidRPr="00874E39">
        <w:rPr>
          <w:b/>
        </w:rPr>
        <w:t>No work p</w:t>
      </w:r>
      <w:r w:rsidR="00937A51" w:rsidRPr="00874E39">
        <w:rPr>
          <w:b/>
        </w:rPr>
        <w:t>rior to issuance of card.</w:t>
      </w:r>
      <w:r w:rsidR="00C969D7" w:rsidRPr="00874E39">
        <w:t xml:space="preserve"> Prior to receipt of a </w:t>
      </w:r>
      <w:r w:rsidR="002B79B7" w:rsidRPr="00874E39">
        <w:t xml:space="preserve">registry identification card, a </w:t>
      </w:r>
      <w:r w:rsidR="00937A51" w:rsidRPr="00874E39">
        <w:t xml:space="preserve">primary caregiver who is </w:t>
      </w:r>
      <w:r w:rsidR="002B79B7" w:rsidRPr="00874E39">
        <w:t xml:space="preserve">required to register and </w:t>
      </w:r>
      <w:r w:rsidR="00937A51" w:rsidRPr="00874E39">
        <w:t xml:space="preserve">the </w:t>
      </w:r>
      <w:r w:rsidR="006B0AAE" w:rsidRPr="00874E39">
        <w:t xml:space="preserve">employee of a </w:t>
      </w:r>
      <w:r w:rsidR="001B2629" w:rsidRPr="00874E39">
        <w:t xml:space="preserve">registered </w:t>
      </w:r>
      <w:r w:rsidR="006B0AAE" w:rsidRPr="00874E39">
        <w:t>primary caregiver</w:t>
      </w:r>
      <w:r w:rsidR="00937A51" w:rsidRPr="00874E39">
        <w:t xml:space="preserve"> may not accept a designation </w:t>
      </w:r>
      <w:r w:rsidR="002B79B7" w:rsidRPr="00874E39">
        <w:t xml:space="preserve">form </w:t>
      </w:r>
      <w:r w:rsidR="00937A51" w:rsidRPr="00874E39">
        <w:t xml:space="preserve">from a qualified patient, assist a qualified patient or </w:t>
      </w:r>
      <w:r w:rsidR="004D5930" w:rsidRPr="00874E39">
        <w:t xml:space="preserve">possess or </w:t>
      </w:r>
      <w:r w:rsidR="00937A51" w:rsidRPr="00874E39">
        <w:t xml:space="preserve">cultivate </w:t>
      </w:r>
      <w:r w:rsidR="004D5930" w:rsidRPr="00874E39">
        <w:t xml:space="preserve">a patient’s </w:t>
      </w:r>
      <w:r w:rsidR="00937A51" w:rsidRPr="00874E39">
        <w:t>marijuana for medical use</w:t>
      </w:r>
      <w:r w:rsidR="002B79B7" w:rsidRPr="00874E39">
        <w:t>.</w:t>
      </w:r>
    </w:p>
    <w:p w:rsidR="00352A1E" w:rsidRPr="00874E39" w:rsidRDefault="00352A1E" w:rsidP="004465C2">
      <w:pPr>
        <w:ind w:left="720" w:hanging="720"/>
      </w:pPr>
    </w:p>
    <w:p w:rsidR="00937A51" w:rsidRPr="00874E39" w:rsidRDefault="00094A3F" w:rsidP="00C6042C">
      <w:pPr>
        <w:ind w:left="1440" w:hanging="720"/>
      </w:pPr>
      <w:r w:rsidRPr="00874E39">
        <w:rPr>
          <w:b/>
        </w:rPr>
        <w:t>1</w:t>
      </w:r>
      <w:r w:rsidR="00352A1E" w:rsidRPr="00874E39">
        <w:rPr>
          <w:b/>
        </w:rPr>
        <w:t>.</w:t>
      </w:r>
      <w:r w:rsidR="00352A1E" w:rsidRPr="00874E39">
        <w:tab/>
      </w:r>
      <w:r w:rsidR="00352A1E" w:rsidRPr="00874E39">
        <w:rPr>
          <w:b/>
        </w:rPr>
        <w:t>Expedited determination: hospice</w:t>
      </w:r>
      <w:r w:rsidR="00A474E1" w:rsidRPr="00874E39">
        <w:rPr>
          <w:b/>
        </w:rPr>
        <w:t xml:space="preserve"> or nursing facility</w:t>
      </w:r>
      <w:r w:rsidR="00352A1E" w:rsidRPr="00874E39">
        <w:rPr>
          <w:b/>
        </w:rPr>
        <w:t xml:space="preserve">. </w:t>
      </w:r>
      <w:r w:rsidR="00352A1E" w:rsidRPr="00874E39">
        <w:t xml:space="preserve">After verifying the information, the </w:t>
      </w:r>
      <w:r w:rsidR="00A474E1" w:rsidRPr="00874E39">
        <w:t>D</w:t>
      </w:r>
      <w:r w:rsidR="00352A1E" w:rsidRPr="00874E39">
        <w:t xml:space="preserve">epartment </w:t>
      </w:r>
      <w:r w:rsidR="00122AF8" w:rsidRPr="00874E39">
        <w:t>will</w:t>
      </w:r>
      <w:r w:rsidR="00352A1E" w:rsidRPr="00874E39">
        <w:t xml:space="preserve"> approve or deny an application for or renewal of a registry identification card submitted by a hospice provider </w:t>
      </w:r>
      <w:r w:rsidR="00A474E1" w:rsidRPr="00874E39">
        <w:t xml:space="preserve">or nursing facility </w:t>
      </w:r>
      <w:r w:rsidR="00352A1E" w:rsidRPr="00874E39">
        <w:t xml:space="preserve">within </w:t>
      </w:r>
      <w:r w:rsidR="002D2644" w:rsidRPr="00874E39">
        <w:t>five</w:t>
      </w:r>
      <w:r w:rsidR="00352A1E" w:rsidRPr="00874E39">
        <w:t xml:space="preserve"> business days of the date the </w:t>
      </w:r>
      <w:r w:rsidR="00A474E1" w:rsidRPr="00874E39">
        <w:t>D</w:t>
      </w:r>
      <w:r w:rsidR="00352A1E" w:rsidRPr="00874E39">
        <w:t>epartment received the completed application for or renewal of a registry identification card with all required documents.</w:t>
      </w:r>
      <w:r w:rsidR="005C0DC7">
        <w:t xml:space="preserve"> </w:t>
      </w:r>
    </w:p>
    <w:p w:rsidR="00C6042C" w:rsidRPr="00874E39" w:rsidRDefault="00C6042C" w:rsidP="004465C2">
      <w:pPr>
        <w:ind w:left="720" w:hanging="720"/>
        <w:rPr>
          <w:b/>
        </w:rPr>
      </w:pPr>
    </w:p>
    <w:p w:rsidR="00937A51" w:rsidRPr="00874E39" w:rsidRDefault="00094A3F" w:rsidP="004465C2">
      <w:pPr>
        <w:ind w:left="720" w:hanging="720"/>
      </w:pPr>
      <w:r w:rsidRPr="00874E39">
        <w:rPr>
          <w:b/>
        </w:rPr>
        <w:t>F</w:t>
      </w:r>
      <w:r w:rsidR="00A722AA" w:rsidRPr="00874E39">
        <w:rPr>
          <w:b/>
        </w:rPr>
        <w:t>.</w:t>
      </w:r>
      <w:r w:rsidR="006B0AAE" w:rsidRPr="00874E39">
        <w:rPr>
          <w:b/>
        </w:rPr>
        <w:tab/>
      </w:r>
      <w:r w:rsidR="00937A51" w:rsidRPr="00874E39">
        <w:rPr>
          <w:b/>
        </w:rPr>
        <w:t xml:space="preserve">Notice to </w:t>
      </w:r>
      <w:r w:rsidR="001708B2" w:rsidRPr="00874E39">
        <w:rPr>
          <w:b/>
        </w:rPr>
        <w:t>D</w:t>
      </w:r>
      <w:r w:rsidR="00937A51" w:rsidRPr="00874E39">
        <w:rPr>
          <w:b/>
        </w:rPr>
        <w:t>epartment when employment or affiliation ceased.</w:t>
      </w:r>
      <w:r w:rsidR="00937A51" w:rsidRPr="00874E39">
        <w:t xml:space="preserve"> A pri</w:t>
      </w:r>
      <w:r w:rsidR="00C969D7" w:rsidRPr="00874E39">
        <w:t>mary caregiver must notify the D</w:t>
      </w:r>
      <w:r w:rsidR="00937A51" w:rsidRPr="00874E39">
        <w:t xml:space="preserve">epartment within </w:t>
      </w:r>
      <w:r w:rsidR="0053294A" w:rsidRPr="00874E39">
        <w:t xml:space="preserve">ten </w:t>
      </w:r>
      <w:r w:rsidR="00937A51" w:rsidRPr="00874E39">
        <w:t xml:space="preserve">days of the date that the primary caregiver’s employee ceases to work for the primary caregiver. </w:t>
      </w:r>
    </w:p>
    <w:p w:rsidR="00F275BE" w:rsidRPr="00874E39" w:rsidRDefault="00F275BE" w:rsidP="004465C2">
      <w:pPr>
        <w:tabs>
          <w:tab w:val="left" w:pos="720"/>
        </w:tabs>
        <w:ind w:left="720" w:hanging="720"/>
      </w:pPr>
    </w:p>
    <w:p w:rsidR="00937A51" w:rsidRPr="00874E39" w:rsidRDefault="007C3D7E" w:rsidP="004465C2">
      <w:pPr>
        <w:ind w:left="1440" w:hanging="720"/>
      </w:pPr>
      <w:r w:rsidRPr="00874E39">
        <w:rPr>
          <w:b/>
        </w:rPr>
        <w:t>1</w:t>
      </w:r>
      <w:r w:rsidR="00A722AA" w:rsidRPr="00874E39">
        <w:rPr>
          <w:b/>
        </w:rPr>
        <w:t>.</w:t>
      </w:r>
      <w:r w:rsidR="006B0AAE" w:rsidRPr="00874E39">
        <w:rPr>
          <w:b/>
        </w:rPr>
        <w:tab/>
      </w:r>
      <w:r w:rsidR="00937A51" w:rsidRPr="00874E39">
        <w:rPr>
          <w:b/>
        </w:rPr>
        <w:t xml:space="preserve">Card expires after notice to </w:t>
      </w:r>
      <w:r w:rsidR="001708B2" w:rsidRPr="00874E39">
        <w:rPr>
          <w:b/>
        </w:rPr>
        <w:t>D</w:t>
      </w:r>
      <w:r w:rsidR="00937A51" w:rsidRPr="00874E39">
        <w:rPr>
          <w:b/>
        </w:rPr>
        <w:t>epartment when employment or affiliation ceased.</w:t>
      </w:r>
      <w:r w:rsidRPr="00874E39">
        <w:t xml:space="preserve"> The </w:t>
      </w:r>
      <w:r w:rsidR="00937A51" w:rsidRPr="00874E39">
        <w:t xml:space="preserve">registry identification card </w:t>
      </w:r>
      <w:r w:rsidRPr="00874E39">
        <w:t xml:space="preserve">of the </w:t>
      </w:r>
      <w:r w:rsidR="007C4026" w:rsidRPr="00874E39">
        <w:t xml:space="preserve">registered </w:t>
      </w:r>
      <w:r w:rsidRPr="00874E39">
        <w:t xml:space="preserve">primary caregiver’s employee </w:t>
      </w:r>
      <w:r w:rsidR="00937A51" w:rsidRPr="00874E39">
        <w:t xml:space="preserve">expires </w:t>
      </w:r>
      <w:r w:rsidR="00891D04" w:rsidRPr="00874E39">
        <w:t xml:space="preserve">when </w:t>
      </w:r>
      <w:r w:rsidR="00937A51" w:rsidRPr="00874E39">
        <w:t xml:space="preserve">person ceases to work for the </w:t>
      </w:r>
      <w:r w:rsidRPr="00874E39">
        <w:t xml:space="preserve">primary </w:t>
      </w:r>
      <w:r w:rsidR="00937A51" w:rsidRPr="00874E39">
        <w:t>caregiver.</w:t>
      </w:r>
    </w:p>
    <w:p w:rsidR="00937A51" w:rsidRPr="00874E39" w:rsidRDefault="00937A51" w:rsidP="004465C2">
      <w:pPr>
        <w:tabs>
          <w:tab w:val="left" w:pos="720"/>
        </w:tabs>
        <w:ind w:left="720" w:hanging="720"/>
      </w:pPr>
    </w:p>
    <w:p w:rsidR="00937A51" w:rsidRPr="00874E39" w:rsidRDefault="00094A3F" w:rsidP="004465C2">
      <w:pPr>
        <w:ind w:left="720" w:hanging="720"/>
      </w:pPr>
      <w:r w:rsidRPr="00874E39">
        <w:rPr>
          <w:b/>
        </w:rPr>
        <w:t>G</w:t>
      </w:r>
      <w:r w:rsidR="00A722AA" w:rsidRPr="00874E39">
        <w:rPr>
          <w:b/>
        </w:rPr>
        <w:t>.</w:t>
      </w:r>
      <w:r w:rsidR="007C3D7E" w:rsidRPr="00874E39">
        <w:rPr>
          <w:b/>
        </w:rPr>
        <w:tab/>
      </w:r>
      <w:r w:rsidR="00937A51" w:rsidRPr="00874E39">
        <w:rPr>
          <w:b/>
        </w:rPr>
        <w:t>Card surrendered</w:t>
      </w:r>
      <w:r w:rsidR="007C3D7E" w:rsidRPr="00874E39">
        <w:rPr>
          <w:b/>
        </w:rPr>
        <w:t xml:space="preserve"> to </w:t>
      </w:r>
      <w:r w:rsidR="001708B2" w:rsidRPr="00874E39">
        <w:rPr>
          <w:b/>
        </w:rPr>
        <w:t>D</w:t>
      </w:r>
      <w:r w:rsidR="007C3D7E" w:rsidRPr="00874E39">
        <w:rPr>
          <w:b/>
        </w:rPr>
        <w:t>epartment</w:t>
      </w:r>
      <w:r w:rsidR="00937A51" w:rsidRPr="00874E39">
        <w:rPr>
          <w:b/>
        </w:rPr>
        <w:t xml:space="preserve">. </w:t>
      </w:r>
      <w:r w:rsidR="00937A51" w:rsidRPr="00874E39">
        <w:t xml:space="preserve">A primary caregiver must surrender to the </w:t>
      </w:r>
      <w:r w:rsidR="00C969D7" w:rsidRPr="00874E39">
        <w:t>D</w:t>
      </w:r>
      <w:r w:rsidR="00937A51" w:rsidRPr="00874E39">
        <w:t>epartment any primary caregiver registry identification card that is no longer eligible for valid use</w:t>
      </w:r>
      <w:r w:rsidR="007C3D7E" w:rsidRPr="00874E39">
        <w:t xml:space="preserve">, including the registry identification card of a primary caregiver’s </w:t>
      </w:r>
      <w:r w:rsidR="00B32F7D" w:rsidRPr="00874E39">
        <w:t>employee</w:t>
      </w:r>
      <w:r w:rsidR="007C3D7E" w:rsidRPr="00874E39">
        <w:t>.</w:t>
      </w:r>
      <w:r w:rsidR="005C0DC7">
        <w:t xml:space="preserve"> </w:t>
      </w:r>
    </w:p>
    <w:p w:rsidR="005A6EBB" w:rsidRPr="00874E39" w:rsidRDefault="005A6EBB" w:rsidP="004465C2">
      <w:pPr>
        <w:tabs>
          <w:tab w:val="left" w:pos="720"/>
        </w:tabs>
      </w:pPr>
    </w:p>
    <w:p w:rsidR="00FC1378" w:rsidRPr="00874E39" w:rsidRDefault="00094A3F" w:rsidP="004465C2">
      <w:pPr>
        <w:ind w:left="720" w:hanging="720"/>
      </w:pPr>
      <w:r w:rsidRPr="00874E39">
        <w:rPr>
          <w:b/>
        </w:rPr>
        <w:t>H</w:t>
      </w:r>
      <w:r w:rsidR="00A722AA" w:rsidRPr="00874E39">
        <w:rPr>
          <w:b/>
        </w:rPr>
        <w:t>.</w:t>
      </w:r>
      <w:r w:rsidR="004A0F08" w:rsidRPr="00874E39">
        <w:tab/>
      </w:r>
      <w:r w:rsidR="007566E1" w:rsidRPr="00874E39">
        <w:rPr>
          <w:b/>
        </w:rPr>
        <w:t xml:space="preserve">Dispensary registry identification cards. </w:t>
      </w:r>
      <w:r w:rsidR="007566E1" w:rsidRPr="00874E39">
        <w:t>The dispensary is required to obtain a</w:t>
      </w:r>
      <w:r w:rsidR="007D66DC" w:rsidRPr="00874E39">
        <w:t xml:space="preserve"> </w:t>
      </w:r>
      <w:r w:rsidR="007566E1" w:rsidRPr="00874E39">
        <w:t>registry identification card for each qualified principal officer, board member and employee of the registered dispensary.</w:t>
      </w:r>
      <w:r w:rsidR="00937A51" w:rsidRPr="00874E39">
        <w:t xml:space="preserve"> The registered dispensary must comply with provis</w:t>
      </w:r>
      <w:r w:rsidR="00B32F7D" w:rsidRPr="00874E39">
        <w:t xml:space="preserve">ions set forth in </w:t>
      </w:r>
      <w:r w:rsidR="00A076C7" w:rsidRPr="00874E39">
        <w:t>thi</w:t>
      </w:r>
      <w:r w:rsidR="004F7930" w:rsidRPr="00874E39">
        <w:t>s</w:t>
      </w:r>
      <w:r w:rsidR="00A076C7" w:rsidRPr="00874E39">
        <w:t xml:space="preserve"> rule</w:t>
      </w:r>
      <w:r w:rsidR="004F7930" w:rsidRPr="00874E39">
        <w:t xml:space="preserve"> </w:t>
      </w:r>
      <w:r w:rsidR="00B32F7D" w:rsidRPr="00874E39">
        <w:t>and the statute</w:t>
      </w:r>
      <w:r w:rsidR="00BE2E52" w:rsidRPr="00874E39">
        <w:t>.</w:t>
      </w:r>
    </w:p>
    <w:p w:rsidR="007566E1" w:rsidRPr="00874E39" w:rsidRDefault="007566E1" w:rsidP="004465C2">
      <w:pPr>
        <w:tabs>
          <w:tab w:val="left" w:pos="720"/>
        </w:tabs>
      </w:pPr>
    </w:p>
    <w:p w:rsidR="007566E1" w:rsidRPr="00874E39" w:rsidRDefault="009B3C97" w:rsidP="00797D1D">
      <w:pPr>
        <w:ind w:left="1440" w:right="180" w:hanging="720"/>
        <w:rPr>
          <w:b/>
        </w:rPr>
      </w:pPr>
      <w:r w:rsidRPr="00874E39">
        <w:rPr>
          <w:b/>
        </w:rPr>
        <w:t>1</w:t>
      </w:r>
      <w:r w:rsidR="00A722AA" w:rsidRPr="00874E39">
        <w:rPr>
          <w:b/>
        </w:rPr>
        <w:t>.</w:t>
      </w:r>
      <w:r w:rsidR="00B32F7D" w:rsidRPr="00874E39">
        <w:rPr>
          <w:b/>
        </w:rPr>
        <w:tab/>
      </w:r>
      <w:r w:rsidR="007566E1" w:rsidRPr="00874E39">
        <w:rPr>
          <w:b/>
        </w:rPr>
        <w:t xml:space="preserve">Application form. </w:t>
      </w:r>
      <w:r w:rsidR="007D66DC" w:rsidRPr="00874E39">
        <w:t>T</w:t>
      </w:r>
      <w:r w:rsidR="007566E1" w:rsidRPr="00874E39">
        <w:t xml:space="preserve">he dispensary shall submit a completed </w:t>
      </w:r>
      <w:r w:rsidR="002D2644" w:rsidRPr="00874E39">
        <w:t>D</w:t>
      </w:r>
      <w:r w:rsidR="007566E1" w:rsidRPr="00874E39">
        <w:t xml:space="preserve">epartment-approved </w:t>
      </w:r>
      <w:r w:rsidR="005C3C14" w:rsidRPr="00874E39">
        <w:t xml:space="preserve">Employee/Board Member/Principal Officer </w:t>
      </w:r>
      <w:r w:rsidR="009236A1" w:rsidRPr="00874E39">
        <w:t>A</w:t>
      </w:r>
      <w:r w:rsidR="007566E1" w:rsidRPr="00874E39">
        <w:t xml:space="preserve">pplication for each registry identification card with the required documentation and the </w:t>
      </w:r>
      <w:r w:rsidR="001C6EF7" w:rsidRPr="00874E39">
        <w:t>registry</w:t>
      </w:r>
      <w:r w:rsidR="00F978E7" w:rsidRPr="00874E39">
        <w:t xml:space="preserve"> </w:t>
      </w:r>
      <w:r w:rsidR="001C6EF7" w:rsidRPr="00874E39">
        <w:t xml:space="preserve">identification card </w:t>
      </w:r>
      <w:r w:rsidR="007566E1" w:rsidRPr="00874E39">
        <w:t xml:space="preserve">fee. The application shall </w:t>
      </w:r>
      <w:r w:rsidR="001C6EF7" w:rsidRPr="00874E39">
        <w:t xml:space="preserve">also </w:t>
      </w:r>
      <w:r w:rsidR="007566E1" w:rsidRPr="00874E39">
        <w:t xml:space="preserve">include </w:t>
      </w:r>
      <w:r w:rsidR="00B5154D" w:rsidRPr="00874E39">
        <w:t xml:space="preserve">but is not limited to, </w:t>
      </w:r>
      <w:r w:rsidR="007566E1" w:rsidRPr="00874E39">
        <w:t>the following information:</w:t>
      </w:r>
    </w:p>
    <w:p w:rsidR="007566E1" w:rsidRPr="00874E39" w:rsidRDefault="007566E1" w:rsidP="004465C2">
      <w:pPr>
        <w:tabs>
          <w:tab w:val="left" w:pos="720"/>
        </w:tabs>
        <w:ind w:left="720" w:hanging="720"/>
      </w:pPr>
    </w:p>
    <w:p w:rsidR="007566E1" w:rsidRPr="00874E39" w:rsidRDefault="00F0784E" w:rsidP="004465C2">
      <w:pPr>
        <w:ind w:left="2160" w:hanging="720"/>
        <w:rPr>
          <w:strike/>
        </w:rPr>
      </w:pPr>
      <w:r w:rsidRPr="00874E39">
        <w:rPr>
          <w:b/>
        </w:rPr>
        <w:t>a.</w:t>
      </w:r>
      <w:r w:rsidRPr="00874E39">
        <w:tab/>
      </w:r>
      <w:r w:rsidR="007566E1" w:rsidRPr="00874E39">
        <w:t>Name, address and date of birth of the qualified principal officer, board member, or employee;</w:t>
      </w:r>
    </w:p>
    <w:p w:rsidR="007566E1" w:rsidRPr="00874E39" w:rsidRDefault="007566E1" w:rsidP="004465C2">
      <w:pPr>
        <w:tabs>
          <w:tab w:val="left" w:pos="1560"/>
          <w:tab w:val="left" w:pos="2700"/>
        </w:tabs>
        <w:ind w:left="2700" w:hanging="1260"/>
        <w:rPr>
          <w:b/>
        </w:rPr>
      </w:pPr>
    </w:p>
    <w:p w:rsidR="007566E1" w:rsidRPr="00874E39" w:rsidRDefault="00F0784E" w:rsidP="004465C2">
      <w:pPr>
        <w:ind w:left="2160" w:hanging="720"/>
      </w:pPr>
      <w:r w:rsidRPr="00874E39">
        <w:rPr>
          <w:b/>
        </w:rPr>
        <w:t>b</w:t>
      </w:r>
      <w:r w:rsidR="00A722AA" w:rsidRPr="00874E39">
        <w:rPr>
          <w:b/>
        </w:rPr>
        <w:t>.</w:t>
      </w:r>
      <w:r w:rsidR="00B7222B" w:rsidRPr="00874E39">
        <w:rPr>
          <w:b/>
        </w:rPr>
        <w:tab/>
      </w:r>
      <w:r w:rsidR="007566E1" w:rsidRPr="00874E39">
        <w:t>A copy of the qualified principal officers</w:t>
      </w:r>
      <w:r w:rsidR="0095215A" w:rsidRPr="00874E39">
        <w:t>’, board members’, or employees’</w:t>
      </w:r>
      <w:r w:rsidR="007566E1" w:rsidRPr="00874E39">
        <w:t xml:space="preserve"> current Maine driver’s license or other </w:t>
      </w:r>
      <w:r w:rsidR="007A5000" w:rsidRPr="00874E39">
        <w:t>Maine</w:t>
      </w:r>
      <w:r w:rsidR="007566E1" w:rsidRPr="00874E39">
        <w:t>-issued photo</w:t>
      </w:r>
      <w:r w:rsidR="001C6EF7" w:rsidRPr="00874E39">
        <w:softHyphen/>
        <w:t>graphic</w:t>
      </w:r>
      <w:r w:rsidR="007566E1" w:rsidRPr="00874E39">
        <w:t xml:space="preserve"> identification; and</w:t>
      </w:r>
    </w:p>
    <w:p w:rsidR="007566E1" w:rsidRPr="00874E39" w:rsidRDefault="007566E1" w:rsidP="004465C2">
      <w:pPr>
        <w:tabs>
          <w:tab w:val="left" w:pos="1560"/>
          <w:tab w:val="left" w:pos="2700"/>
        </w:tabs>
        <w:ind w:left="2700" w:hanging="1080"/>
        <w:rPr>
          <w:b/>
        </w:rPr>
      </w:pPr>
    </w:p>
    <w:p w:rsidR="00FC1378" w:rsidRPr="00874E39" w:rsidRDefault="00F0784E" w:rsidP="004465C2">
      <w:pPr>
        <w:ind w:left="2160" w:hanging="720"/>
      </w:pPr>
      <w:r w:rsidRPr="00874E39">
        <w:rPr>
          <w:b/>
        </w:rPr>
        <w:t>c</w:t>
      </w:r>
      <w:r w:rsidR="00A722AA" w:rsidRPr="00874E39">
        <w:rPr>
          <w:b/>
        </w:rPr>
        <w:t>.</w:t>
      </w:r>
      <w:r w:rsidR="00B7222B" w:rsidRPr="00874E39">
        <w:rPr>
          <w:b/>
        </w:rPr>
        <w:tab/>
      </w:r>
      <w:r w:rsidR="007566E1" w:rsidRPr="00874E39">
        <w:t xml:space="preserve">Other information required by the </w:t>
      </w:r>
      <w:r w:rsidR="007A5000" w:rsidRPr="00874E39">
        <w:t>D</w:t>
      </w:r>
      <w:r w:rsidR="007566E1" w:rsidRPr="00874E39">
        <w:t>epartment.</w:t>
      </w:r>
    </w:p>
    <w:p w:rsidR="007566E1" w:rsidRPr="00874E39" w:rsidRDefault="007566E1" w:rsidP="004465C2">
      <w:pPr>
        <w:tabs>
          <w:tab w:val="left" w:pos="720"/>
          <w:tab w:val="left" w:pos="1620"/>
        </w:tabs>
      </w:pPr>
    </w:p>
    <w:p w:rsidR="00FC1378" w:rsidRPr="00874E39" w:rsidRDefault="00B7222B" w:rsidP="004465C2">
      <w:pPr>
        <w:ind w:left="1440" w:hanging="720"/>
      </w:pPr>
      <w:r w:rsidRPr="00874E39">
        <w:rPr>
          <w:b/>
        </w:rPr>
        <w:t>2</w:t>
      </w:r>
      <w:r w:rsidR="00A722AA" w:rsidRPr="00874E39">
        <w:rPr>
          <w:b/>
        </w:rPr>
        <w:t>.</w:t>
      </w:r>
      <w:r w:rsidRPr="00874E39">
        <w:rPr>
          <w:b/>
        </w:rPr>
        <w:tab/>
      </w:r>
      <w:r w:rsidR="007566E1" w:rsidRPr="00874E39">
        <w:rPr>
          <w:b/>
        </w:rPr>
        <w:t>New principal officers, board members and employees: application required.</w:t>
      </w:r>
      <w:r w:rsidR="00DE16E4" w:rsidRPr="00874E39">
        <w:t xml:space="preserve"> </w:t>
      </w:r>
      <w:r w:rsidR="007566E1" w:rsidRPr="00874E39">
        <w:t xml:space="preserve">Each time the dispensary has a new principal officer, board member or </w:t>
      </w:r>
      <w:proofErr w:type="gramStart"/>
      <w:r w:rsidR="007566E1" w:rsidRPr="00874E39">
        <w:t>employee,</w:t>
      </w:r>
      <w:proofErr w:type="gramEnd"/>
      <w:r w:rsidR="007566E1" w:rsidRPr="00874E39">
        <w:t xml:space="preserve"> it must submit an application form for a </w:t>
      </w:r>
      <w:r w:rsidR="00552C98" w:rsidRPr="00874E39">
        <w:t xml:space="preserve">dispensary </w:t>
      </w:r>
      <w:r w:rsidR="007566E1" w:rsidRPr="00874E39">
        <w:t xml:space="preserve">registry identification card for that new principal officer, board member or employee in compliance with </w:t>
      </w:r>
      <w:r w:rsidR="00150262" w:rsidRPr="00874E39">
        <w:t xml:space="preserve">this rule </w:t>
      </w:r>
      <w:r w:rsidRPr="00874E39">
        <w:t>and the statute</w:t>
      </w:r>
      <w:r w:rsidR="007566E1" w:rsidRPr="00874E39">
        <w:t xml:space="preserve">. </w:t>
      </w:r>
    </w:p>
    <w:p w:rsidR="007566E1" w:rsidRPr="00874E39" w:rsidRDefault="007566E1" w:rsidP="004465C2">
      <w:pPr>
        <w:tabs>
          <w:tab w:val="left" w:pos="720"/>
          <w:tab w:val="left" w:pos="1620"/>
        </w:tabs>
        <w:rPr>
          <w:b/>
        </w:rPr>
      </w:pPr>
    </w:p>
    <w:p w:rsidR="00FC1378" w:rsidRPr="00874E39" w:rsidRDefault="00B7222B" w:rsidP="00C95019">
      <w:pPr>
        <w:ind w:left="1440" w:hanging="720"/>
      </w:pPr>
      <w:r w:rsidRPr="00874E39">
        <w:rPr>
          <w:b/>
        </w:rPr>
        <w:t>3</w:t>
      </w:r>
      <w:r w:rsidR="009B3C97" w:rsidRPr="00874E39">
        <w:rPr>
          <w:b/>
        </w:rPr>
        <w:t>.</w:t>
      </w:r>
      <w:r w:rsidRPr="00874E39">
        <w:rPr>
          <w:b/>
        </w:rPr>
        <w:tab/>
      </w:r>
      <w:r w:rsidR="007566E1" w:rsidRPr="00874E39">
        <w:rPr>
          <w:b/>
        </w:rPr>
        <w:t xml:space="preserve">No work or affiliation prior to issuance of card. </w:t>
      </w:r>
      <w:r w:rsidR="007D66DC" w:rsidRPr="00874E39">
        <w:t>N</w:t>
      </w:r>
      <w:r w:rsidR="007566E1" w:rsidRPr="00874E39">
        <w:t xml:space="preserve">o principal officer, board member or employee may begin to work at or affiliate with the registered dispensary before he or she is issued a </w:t>
      </w:r>
      <w:r w:rsidR="004844A9" w:rsidRPr="00874E39">
        <w:t xml:space="preserve">dispensary </w:t>
      </w:r>
      <w:r w:rsidR="007566E1" w:rsidRPr="00874E39">
        <w:t>registry identification card.</w:t>
      </w:r>
    </w:p>
    <w:p w:rsidR="007566E1" w:rsidRPr="00874E39" w:rsidRDefault="007566E1" w:rsidP="00C95019">
      <w:pPr>
        <w:tabs>
          <w:tab w:val="left" w:pos="1620"/>
        </w:tabs>
        <w:ind w:left="1440" w:hanging="720"/>
      </w:pPr>
    </w:p>
    <w:p w:rsidR="00FC1378" w:rsidRPr="00874E39" w:rsidRDefault="002E31C0" w:rsidP="00C95019">
      <w:pPr>
        <w:ind w:left="1440" w:hanging="720"/>
      </w:pPr>
      <w:r w:rsidRPr="00874E39">
        <w:rPr>
          <w:b/>
        </w:rPr>
        <w:t>4</w:t>
      </w:r>
      <w:r w:rsidR="00EB7D42" w:rsidRPr="00874E39">
        <w:rPr>
          <w:b/>
        </w:rPr>
        <w:t>.</w:t>
      </w:r>
      <w:r w:rsidRPr="00874E39">
        <w:rPr>
          <w:b/>
        </w:rPr>
        <w:tab/>
      </w:r>
      <w:r w:rsidR="007566E1" w:rsidRPr="00874E39">
        <w:rPr>
          <w:b/>
        </w:rPr>
        <w:t xml:space="preserve">Notice to </w:t>
      </w:r>
      <w:r w:rsidR="00710C08" w:rsidRPr="00874E39">
        <w:rPr>
          <w:b/>
        </w:rPr>
        <w:t>D</w:t>
      </w:r>
      <w:r w:rsidR="007566E1" w:rsidRPr="00874E39">
        <w:rPr>
          <w:b/>
        </w:rPr>
        <w:t xml:space="preserve">epartment when employment or affiliation ceased. </w:t>
      </w:r>
      <w:r w:rsidR="007566E1" w:rsidRPr="00874E39">
        <w:t xml:space="preserve">The registered dispensary must notify the </w:t>
      </w:r>
      <w:r w:rsidR="00710C08" w:rsidRPr="00874E39">
        <w:t>D</w:t>
      </w:r>
      <w:r w:rsidR="007566E1" w:rsidRPr="00874E39">
        <w:t xml:space="preserve">epartment within </w:t>
      </w:r>
      <w:r w:rsidR="00710C08" w:rsidRPr="00874E39">
        <w:t>ten</w:t>
      </w:r>
      <w:r w:rsidR="007566E1" w:rsidRPr="00874E39">
        <w:t xml:space="preserve"> days of the date that a principal officer, board member or employee ceases to work at or be affiliated with the registered dispensary.</w:t>
      </w:r>
    </w:p>
    <w:p w:rsidR="007566E1" w:rsidRPr="00874E39" w:rsidRDefault="007566E1" w:rsidP="004465C2">
      <w:pPr>
        <w:tabs>
          <w:tab w:val="left" w:pos="1620"/>
        </w:tabs>
        <w:ind w:left="1620" w:hanging="900"/>
        <w:rPr>
          <w:b/>
        </w:rPr>
      </w:pPr>
    </w:p>
    <w:p w:rsidR="007566E1" w:rsidRPr="00874E39" w:rsidRDefault="002E31C0" w:rsidP="004465C2">
      <w:pPr>
        <w:ind w:left="1440" w:hanging="720"/>
        <w:rPr>
          <w:b/>
        </w:rPr>
      </w:pPr>
      <w:r w:rsidRPr="00874E39">
        <w:rPr>
          <w:b/>
        </w:rPr>
        <w:t>5</w:t>
      </w:r>
      <w:r w:rsidR="00FD2741" w:rsidRPr="00874E39">
        <w:rPr>
          <w:b/>
        </w:rPr>
        <w:t>.</w:t>
      </w:r>
      <w:r w:rsidRPr="00874E39">
        <w:rPr>
          <w:b/>
        </w:rPr>
        <w:tab/>
      </w:r>
      <w:r w:rsidR="007566E1" w:rsidRPr="00874E39">
        <w:rPr>
          <w:b/>
        </w:rPr>
        <w:t xml:space="preserve">Card surrendered. </w:t>
      </w:r>
      <w:r w:rsidR="007566E1" w:rsidRPr="00874E39">
        <w:t xml:space="preserve">The registered dispensary must surrender to the </w:t>
      </w:r>
      <w:r w:rsidR="001708B2" w:rsidRPr="00874E39">
        <w:t>D</w:t>
      </w:r>
      <w:r w:rsidR="007566E1" w:rsidRPr="00874E39">
        <w:t>epartment any</w:t>
      </w:r>
      <w:r w:rsidR="004844A9" w:rsidRPr="00874E39">
        <w:t xml:space="preserve"> </w:t>
      </w:r>
      <w:r w:rsidR="007566E1" w:rsidRPr="00874E39">
        <w:t>registry identification card that is no longer valid.</w:t>
      </w:r>
    </w:p>
    <w:p w:rsidR="007566E1" w:rsidRPr="00874E39" w:rsidRDefault="007566E1" w:rsidP="004465C2">
      <w:pPr>
        <w:tabs>
          <w:tab w:val="left" w:pos="1620"/>
        </w:tabs>
        <w:ind w:left="1440" w:hanging="720"/>
        <w:rPr>
          <w:b/>
        </w:rPr>
      </w:pPr>
    </w:p>
    <w:p w:rsidR="007566E1" w:rsidRPr="00874E39" w:rsidRDefault="007C113F" w:rsidP="004465C2">
      <w:pPr>
        <w:ind w:left="2160" w:hanging="720"/>
        <w:rPr>
          <w:b/>
        </w:rPr>
      </w:pPr>
      <w:r w:rsidRPr="00874E39">
        <w:rPr>
          <w:b/>
        </w:rPr>
        <w:t>a.</w:t>
      </w:r>
      <w:r w:rsidR="00094A3F" w:rsidRPr="00874E39">
        <w:rPr>
          <w:b/>
        </w:rPr>
        <w:tab/>
      </w:r>
      <w:r w:rsidR="007566E1" w:rsidRPr="00874E39">
        <w:rPr>
          <w:b/>
        </w:rPr>
        <w:t>Dispensary action after repeat positive test result.</w:t>
      </w:r>
      <w:r w:rsidR="007566E1" w:rsidRPr="00874E39">
        <w:t xml:space="preserve"> The registered dispensary must require a principal </w:t>
      </w:r>
      <w:proofErr w:type="gramStart"/>
      <w:r w:rsidR="007566E1" w:rsidRPr="00874E39">
        <w:t>officer,</w:t>
      </w:r>
      <w:proofErr w:type="gramEnd"/>
      <w:r w:rsidR="007566E1" w:rsidRPr="00874E39">
        <w:t xml:space="preserve"> board member or employee to turn over his or her</w:t>
      </w:r>
      <w:r w:rsidR="004844A9" w:rsidRPr="00874E39">
        <w:t xml:space="preserve"> </w:t>
      </w:r>
      <w:r w:rsidR="007566E1" w:rsidRPr="00874E39">
        <w:t>registry identification card if that person has confirmed positive results from two lawfully administered substance abuse tests within 12 months.</w:t>
      </w:r>
    </w:p>
    <w:p w:rsidR="007566E1" w:rsidRPr="00874E39" w:rsidRDefault="007566E1" w:rsidP="004465C2">
      <w:pPr>
        <w:tabs>
          <w:tab w:val="left" w:pos="720"/>
        </w:tabs>
      </w:pPr>
    </w:p>
    <w:p w:rsidR="00FC1378" w:rsidRPr="00874E39" w:rsidRDefault="00094A3F" w:rsidP="004465C2">
      <w:pPr>
        <w:ind w:left="720" w:hanging="720"/>
      </w:pPr>
      <w:r w:rsidRPr="00874E39">
        <w:rPr>
          <w:b/>
        </w:rPr>
        <w:t>I</w:t>
      </w:r>
      <w:r w:rsidR="00FD2741" w:rsidRPr="00874E39">
        <w:rPr>
          <w:b/>
        </w:rPr>
        <w:t>.</w:t>
      </w:r>
      <w:r w:rsidR="00143068" w:rsidRPr="00874E39">
        <w:tab/>
      </w:r>
      <w:r w:rsidR="007566E1" w:rsidRPr="00874E39">
        <w:rPr>
          <w:b/>
        </w:rPr>
        <w:t xml:space="preserve">Annual renewal of card required. </w:t>
      </w:r>
      <w:r w:rsidR="003A5DB7" w:rsidRPr="00874E39">
        <w:t>A</w:t>
      </w:r>
      <w:r w:rsidR="00F0784E" w:rsidRPr="00874E39">
        <w:t xml:space="preserve"> </w:t>
      </w:r>
      <w:r w:rsidR="007566E1" w:rsidRPr="00874E39">
        <w:t xml:space="preserve">completed </w:t>
      </w:r>
      <w:r w:rsidR="007C4026" w:rsidRPr="00874E39">
        <w:t>Primary Caregiver/</w:t>
      </w:r>
      <w:r w:rsidR="00B831D7" w:rsidRPr="00874E39">
        <w:t>Employee/Board Member/Principal</w:t>
      </w:r>
      <w:r w:rsidR="00295EA9" w:rsidRPr="00874E39">
        <w:t xml:space="preserve"> Officer </w:t>
      </w:r>
      <w:proofErr w:type="gramStart"/>
      <w:r w:rsidR="00295EA9" w:rsidRPr="00874E39">
        <w:t>Application</w:t>
      </w:r>
      <w:r w:rsidR="007C4026" w:rsidRPr="00874E39">
        <w:t>,</w:t>
      </w:r>
      <w:proofErr w:type="gramEnd"/>
      <w:r w:rsidR="007C4026" w:rsidRPr="00874E39">
        <w:t xml:space="preserve"> or a Qualifying Patient Voluntary Registration Application</w:t>
      </w:r>
      <w:r w:rsidR="00035B77" w:rsidRPr="00874E39">
        <w:t xml:space="preserve"> </w:t>
      </w:r>
      <w:r w:rsidR="007566E1" w:rsidRPr="00874E39">
        <w:t>with all required documentation and the renewal fee</w:t>
      </w:r>
      <w:r w:rsidR="00D65B40" w:rsidRPr="00874E39">
        <w:t xml:space="preserve"> must be submitted</w:t>
      </w:r>
      <w:r w:rsidR="002F1E1E" w:rsidRPr="00874E39">
        <w:t xml:space="preserve"> </w:t>
      </w:r>
      <w:r w:rsidR="001708B2" w:rsidRPr="00874E39">
        <w:t xml:space="preserve">to the Department </w:t>
      </w:r>
      <w:r w:rsidR="002F1E1E" w:rsidRPr="00874E39">
        <w:t xml:space="preserve">at least 30 calendar days before </w:t>
      </w:r>
      <w:r w:rsidR="002605D8" w:rsidRPr="00874E39">
        <w:t>the registry identification card expiration date</w:t>
      </w:r>
      <w:r w:rsidR="00B9515F" w:rsidRPr="00874E39">
        <w:t>.</w:t>
      </w:r>
      <w:r w:rsidR="002267CA" w:rsidRPr="00874E39">
        <w:t xml:space="preserve"> </w:t>
      </w:r>
      <w:r w:rsidR="006678C8" w:rsidRPr="00874E39">
        <w:t>The Department shall approve or deny the application in accordance with this rule and the statute</w:t>
      </w:r>
      <w:r w:rsidR="00143068" w:rsidRPr="00874E39">
        <w:t>.</w:t>
      </w:r>
    </w:p>
    <w:p w:rsidR="007566E1" w:rsidRPr="00874E39" w:rsidRDefault="007566E1" w:rsidP="00C56B6B">
      <w:pPr>
        <w:tabs>
          <w:tab w:val="left" w:pos="720"/>
        </w:tabs>
        <w:ind w:left="1620" w:hanging="900"/>
        <w:rPr>
          <w:strike/>
        </w:rPr>
      </w:pPr>
    </w:p>
    <w:p w:rsidR="00070FF4" w:rsidRPr="00874E39" w:rsidRDefault="00094A3F" w:rsidP="00C6042C">
      <w:pPr>
        <w:tabs>
          <w:tab w:val="left" w:pos="1440"/>
          <w:tab w:val="left" w:pos="2700"/>
        </w:tabs>
        <w:ind w:left="720" w:hanging="720"/>
        <w:rPr>
          <w:b/>
        </w:rPr>
      </w:pPr>
      <w:r w:rsidRPr="00874E39">
        <w:rPr>
          <w:b/>
        </w:rPr>
        <w:t>J</w:t>
      </w:r>
      <w:r w:rsidR="00711BB6" w:rsidRPr="00874E39">
        <w:rPr>
          <w:b/>
        </w:rPr>
        <w:t>.</w:t>
      </w:r>
      <w:r w:rsidR="00711BB6" w:rsidRPr="00874E39">
        <w:tab/>
      </w:r>
      <w:r w:rsidR="00711BB6" w:rsidRPr="00874E39">
        <w:rPr>
          <w:b/>
        </w:rPr>
        <w:t>Notification of</w:t>
      </w:r>
      <w:r w:rsidR="00711BB6" w:rsidRPr="00874E39">
        <w:t xml:space="preserve"> </w:t>
      </w:r>
      <w:r w:rsidR="00711BB6" w:rsidRPr="00874E39">
        <w:rPr>
          <w:b/>
        </w:rPr>
        <w:t>c</w:t>
      </w:r>
      <w:r w:rsidR="007566E1" w:rsidRPr="00874E39">
        <w:rPr>
          <w:b/>
        </w:rPr>
        <w:t>hange in cardholder’s status</w:t>
      </w:r>
      <w:r w:rsidR="007566E1" w:rsidRPr="00874E39">
        <w:t xml:space="preserve">. The </w:t>
      </w:r>
      <w:r w:rsidR="00711BB6" w:rsidRPr="00874E39">
        <w:t>D</w:t>
      </w:r>
      <w:r w:rsidR="007566E1" w:rsidRPr="00874E39">
        <w:t>epartment</w:t>
      </w:r>
      <w:r w:rsidR="0000380C" w:rsidRPr="00874E39">
        <w:t xml:space="preserve"> </w:t>
      </w:r>
      <w:r w:rsidR="007566E1" w:rsidRPr="00874E39">
        <w:t>must be notified</w:t>
      </w:r>
      <w:r w:rsidR="004E709D" w:rsidRPr="00874E39">
        <w:t xml:space="preserve"> </w:t>
      </w:r>
      <w:r w:rsidR="004038BB" w:rsidRPr="00874E39">
        <w:t xml:space="preserve">within </w:t>
      </w:r>
      <w:r w:rsidR="00A95E86" w:rsidRPr="00874E39">
        <w:t>ten</w:t>
      </w:r>
      <w:r w:rsidR="004038BB" w:rsidRPr="00874E39">
        <w:t xml:space="preserve"> </w:t>
      </w:r>
      <w:r w:rsidR="00034A25" w:rsidRPr="00874E39">
        <w:t xml:space="preserve">days of </w:t>
      </w:r>
      <w:r w:rsidR="004E709D" w:rsidRPr="00874E39">
        <w:t xml:space="preserve">a change in status </w:t>
      </w:r>
      <w:r w:rsidRPr="00874E39">
        <w:t xml:space="preserve">or card information </w:t>
      </w:r>
      <w:r w:rsidR="004E709D" w:rsidRPr="00874E39">
        <w:t>in accordance with the statute and this rule</w:t>
      </w:r>
      <w:r w:rsidR="00E14E16" w:rsidRPr="00874E39">
        <w:t>. A cardholder who fail</w:t>
      </w:r>
      <w:r w:rsidR="009D6A3F" w:rsidRPr="00874E39">
        <w:t>s</w:t>
      </w:r>
      <w:r w:rsidR="00E14E16" w:rsidRPr="00874E39">
        <w:t xml:space="preserve"> to provide required notification may be subject to fines up to $150 per incident</w:t>
      </w:r>
      <w:r w:rsidR="004E709D" w:rsidRPr="00874E39">
        <w:t>.</w:t>
      </w:r>
    </w:p>
    <w:p w:rsidR="00C6042C" w:rsidRPr="00874E39" w:rsidRDefault="00C6042C" w:rsidP="00035B77">
      <w:pPr>
        <w:tabs>
          <w:tab w:val="left" w:pos="1440"/>
          <w:tab w:val="left" w:pos="2700"/>
        </w:tabs>
        <w:ind w:left="1440" w:hanging="720"/>
        <w:rPr>
          <w:b/>
        </w:rPr>
      </w:pPr>
    </w:p>
    <w:p w:rsidR="004E709D" w:rsidRPr="00874E39" w:rsidRDefault="0000380C" w:rsidP="00035B77">
      <w:pPr>
        <w:tabs>
          <w:tab w:val="left" w:pos="1440"/>
          <w:tab w:val="left" w:pos="2700"/>
        </w:tabs>
        <w:ind w:left="1440" w:hanging="720"/>
      </w:pPr>
      <w:r w:rsidRPr="00874E39">
        <w:rPr>
          <w:b/>
        </w:rPr>
        <w:t>1.</w:t>
      </w:r>
      <w:r w:rsidR="004E709D" w:rsidRPr="00874E39">
        <w:tab/>
        <w:t xml:space="preserve">The patient’s primary caregiver or dispensary must notify the Department of a change in </w:t>
      </w:r>
      <w:r w:rsidR="00255AEF" w:rsidRPr="00874E39">
        <w:t xml:space="preserve">status as a patient’s </w:t>
      </w:r>
      <w:r w:rsidR="004E709D" w:rsidRPr="00874E39">
        <w:t>design</w:t>
      </w:r>
      <w:r w:rsidR="00255AEF" w:rsidRPr="00874E39">
        <w:t>ee</w:t>
      </w:r>
      <w:r w:rsidR="004E709D" w:rsidRPr="00874E39">
        <w:t xml:space="preserve"> in accordance with reporting requirements specified in this rule</w:t>
      </w:r>
      <w:r w:rsidR="00DD6CE7" w:rsidRPr="00874E39">
        <w:t xml:space="preserve"> and the statute</w:t>
      </w:r>
      <w:r w:rsidR="004E709D" w:rsidRPr="00874E39">
        <w:t>.</w:t>
      </w:r>
    </w:p>
    <w:p w:rsidR="007566E1" w:rsidRPr="00874E39" w:rsidRDefault="007566E1" w:rsidP="004465C2">
      <w:pPr>
        <w:tabs>
          <w:tab w:val="left" w:pos="1560"/>
          <w:tab w:val="left" w:pos="2640"/>
          <w:tab w:val="left" w:pos="3870"/>
        </w:tabs>
        <w:ind w:left="3870" w:hanging="1230"/>
      </w:pPr>
    </w:p>
    <w:p w:rsidR="00FC1378" w:rsidRPr="00874E39" w:rsidRDefault="00C95019" w:rsidP="00C95019">
      <w:pPr>
        <w:tabs>
          <w:tab w:val="left" w:pos="2160"/>
        </w:tabs>
        <w:ind w:left="2160" w:hanging="720"/>
      </w:pPr>
      <w:r>
        <w:rPr>
          <w:b/>
        </w:rPr>
        <w:t>a.</w:t>
      </w:r>
      <w:r w:rsidR="005F5C38" w:rsidRPr="00874E39">
        <w:rPr>
          <w:b/>
        </w:rPr>
        <w:tab/>
      </w:r>
      <w:r w:rsidR="00E1668E" w:rsidRPr="00874E39">
        <w:t>A registered primary caregiver must notify the Department within ten days of a change in patient designation,</w:t>
      </w:r>
      <w:r w:rsidR="007566E1" w:rsidRPr="00874E39">
        <w:t xml:space="preserve"> unless the caregiver has registered with a $</w:t>
      </w:r>
      <w:r w:rsidR="004E7C5B" w:rsidRPr="00874E39">
        <w:t>1</w:t>
      </w:r>
      <w:r w:rsidR="003A44B1" w:rsidRPr="00874E39">
        <w:t>,</w:t>
      </w:r>
      <w:r w:rsidR="004E7C5B" w:rsidRPr="00874E39">
        <w:t>200</w:t>
      </w:r>
      <w:r w:rsidR="007566E1" w:rsidRPr="00874E39">
        <w:t xml:space="preserve"> annual fee</w:t>
      </w:r>
      <w:r w:rsidR="00E1668E" w:rsidRPr="00874E39">
        <w:t xml:space="preserve"> and a new patient</w:t>
      </w:r>
      <w:r w:rsidR="004E7C5B" w:rsidRPr="00874E39">
        <w:t xml:space="preserve"> designates the primary caregiver</w:t>
      </w:r>
      <w:r w:rsidR="00E1668E" w:rsidRPr="00874E39">
        <w:t xml:space="preserve"> within </w:t>
      </w:r>
      <w:r w:rsidR="00255AEF" w:rsidRPr="00874E39">
        <w:t xml:space="preserve">ten days of </w:t>
      </w:r>
      <w:r w:rsidR="004E7C5B" w:rsidRPr="00874E39">
        <w:t>the rescinded patient designation</w:t>
      </w:r>
      <w:r w:rsidR="003A44B1" w:rsidRPr="00874E39">
        <w:t>.</w:t>
      </w:r>
    </w:p>
    <w:p w:rsidR="007566E1" w:rsidRPr="00874E39" w:rsidRDefault="007566E1" w:rsidP="004465C2">
      <w:pPr>
        <w:tabs>
          <w:tab w:val="left" w:pos="1560"/>
          <w:tab w:val="left" w:pos="2640"/>
          <w:tab w:val="left" w:pos="3870"/>
        </w:tabs>
        <w:ind w:left="3870" w:hanging="1230"/>
      </w:pPr>
    </w:p>
    <w:p w:rsidR="00FC1378" w:rsidRPr="00874E39" w:rsidRDefault="00094A3F" w:rsidP="004465C2">
      <w:pPr>
        <w:ind w:left="720" w:hanging="720"/>
      </w:pPr>
      <w:r w:rsidRPr="00874E39">
        <w:rPr>
          <w:b/>
        </w:rPr>
        <w:t>K</w:t>
      </w:r>
      <w:r w:rsidR="00FD2741" w:rsidRPr="00874E39">
        <w:rPr>
          <w:b/>
        </w:rPr>
        <w:t>.</w:t>
      </w:r>
      <w:r w:rsidR="004A0F08" w:rsidRPr="00874E39">
        <w:tab/>
      </w:r>
      <w:r w:rsidR="007566E1" w:rsidRPr="00874E39">
        <w:rPr>
          <w:b/>
        </w:rPr>
        <w:t xml:space="preserve">Surrender old card or new card voided. </w:t>
      </w:r>
      <w:r w:rsidR="007566E1" w:rsidRPr="00874E39">
        <w:t xml:space="preserve">The registry identification card with outdated information must be surrendered by returning it to the </w:t>
      </w:r>
      <w:r w:rsidR="00710C08" w:rsidRPr="00874E39">
        <w:t>D</w:t>
      </w:r>
      <w:r w:rsidR="007566E1" w:rsidRPr="00874E39">
        <w:t xml:space="preserve">epartment. It must be </w:t>
      </w:r>
      <w:r w:rsidR="00513044" w:rsidRPr="00874E39">
        <w:t>mailed or delivered to</w:t>
      </w:r>
      <w:r w:rsidR="007566E1" w:rsidRPr="00874E39">
        <w:t xml:space="preserve"> the </w:t>
      </w:r>
      <w:r w:rsidR="00710C08" w:rsidRPr="00874E39">
        <w:t>D</w:t>
      </w:r>
      <w:r w:rsidR="007566E1" w:rsidRPr="00874E39">
        <w:t xml:space="preserve">epartment within ten business days of the person’s receipt of the new registry identification card. Failure to timely surrender the superseded card to the </w:t>
      </w:r>
      <w:r w:rsidR="00710C08" w:rsidRPr="00874E39">
        <w:t>D</w:t>
      </w:r>
      <w:r w:rsidR="007566E1" w:rsidRPr="00874E39">
        <w:t xml:space="preserve">epartment may result in the </w:t>
      </w:r>
      <w:r w:rsidR="00710C08" w:rsidRPr="00874E39">
        <w:t>D</w:t>
      </w:r>
      <w:r w:rsidR="007566E1" w:rsidRPr="00874E39">
        <w:t>epartment voiding the newly issued card.</w:t>
      </w:r>
    </w:p>
    <w:p w:rsidR="002F3E79" w:rsidRPr="00874E39" w:rsidRDefault="002F3E79" w:rsidP="004465C2">
      <w:pPr>
        <w:pStyle w:val="ListParagraph"/>
        <w:ind w:left="360"/>
      </w:pPr>
    </w:p>
    <w:p w:rsidR="002F3E79" w:rsidRPr="00874E39" w:rsidRDefault="002F3E79" w:rsidP="004465C2">
      <w:pPr>
        <w:pStyle w:val="ListParagraph"/>
        <w:ind w:left="360"/>
      </w:pPr>
    </w:p>
    <w:p w:rsidR="00724717" w:rsidRPr="00874E39" w:rsidRDefault="00724717" w:rsidP="004465C2">
      <w:pPr>
        <w:tabs>
          <w:tab w:val="left" w:pos="720"/>
        </w:tabs>
        <w:rPr>
          <w:b/>
        </w:rPr>
        <w:sectPr w:rsidR="00724717" w:rsidRPr="00874E39" w:rsidSect="00CE2F38">
          <w:headerReference w:type="even" r:id="rId40"/>
          <w:headerReference w:type="default" r:id="rId41"/>
          <w:headerReference w:type="first" r:id="rId42"/>
          <w:pgSz w:w="12240" w:h="15840" w:code="1"/>
          <w:pgMar w:top="1440" w:right="1440" w:bottom="1440" w:left="1440" w:header="720" w:footer="576" w:gutter="0"/>
          <w:cols w:space="720"/>
          <w:docGrid w:linePitch="360"/>
        </w:sectPr>
      </w:pPr>
    </w:p>
    <w:p w:rsidR="002612BF" w:rsidRPr="00874E39" w:rsidRDefault="007566E1" w:rsidP="004465C2">
      <w:pPr>
        <w:ind w:left="720" w:hanging="720"/>
        <w:jc w:val="center"/>
        <w:rPr>
          <w:b/>
        </w:rPr>
      </w:pPr>
      <w:r w:rsidRPr="00874E39">
        <w:rPr>
          <w:b/>
        </w:rPr>
        <w:t>S</w:t>
      </w:r>
      <w:r w:rsidR="002612BF" w:rsidRPr="00874E39">
        <w:rPr>
          <w:b/>
        </w:rPr>
        <w:t>ECTION</w:t>
      </w:r>
      <w:r w:rsidRPr="00874E39">
        <w:rPr>
          <w:b/>
        </w:rPr>
        <w:t xml:space="preserve"> 10</w:t>
      </w:r>
    </w:p>
    <w:p w:rsidR="007566E1" w:rsidRDefault="00BB193B" w:rsidP="004465C2">
      <w:pPr>
        <w:ind w:left="720" w:hanging="720"/>
        <w:jc w:val="center"/>
        <w:rPr>
          <w:b/>
        </w:rPr>
      </w:pPr>
      <w:r w:rsidRPr="00874E39">
        <w:rPr>
          <w:b/>
        </w:rPr>
        <w:t xml:space="preserve">COMPLIANCE and </w:t>
      </w:r>
      <w:r w:rsidR="007566E1" w:rsidRPr="00874E39">
        <w:rPr>
          <w:b/>
        </w:rPr>
        <w:t>ENFORCEMENT</w:t>
      </w:r>
    </w:p>
    <w:p w:rsidR="00797D1D" w:rsidRPr="00874E39" w:rsidRDefault="00797D1D" w:rsidP="004465C2">
      <w:pPr>
        <w:ind w:left="720" w:hanging="720"/>
        <w:jc w:val="center"/>
        <w:rPr>
          <w:b/>
        </w:rPr>
      </w:pPr>
    </w:p>
    <w:p w:rsidR="00FD2741" w:rsidRPr="00874E39" w:rsidRDefault="00FD2741" w:rsidP="004465C2">
      <w:pPr>
        <w:tabs>
          <w:tab w:val="left" w:pos="0"/>
        </w:tabs>
        <w:ind w:left="1440"/>
        <w:rPr>
          <w:vanish/>
        </w:rPr>
      </w:pPr>
    </w:p>
    <w:p w:rsidR="0094682B" w:rsidRPr="00874E39" w:rsidRDefault="0094682B" w:rsidP="004465C2">
      <w:pPr>
        <w:tabs>
          <w:tab w:val="left" w:pos="0"/>
        </w:tabs>
        <w:ind w:left="1440"/>
        <w:rPr>
          <w:vanish/>
        </w:rPr>
      </w:pPr>
    </w:p>
    <w:p w:rsidR="00C56B6B" w:rsidRPr="00874E39" w:rsidRDefault="002B45DC" w:rsidP="004465C2">
      <w:pPr>
        <w:tabs>
          <w:tab w:val="left" w:pos="0"/>
        </w:tabs>
        <w:ind w:left="720" w:hanging="720"/>
      </w:pPr>
      <w:r w:rsidRPr="00874E39">
        <w:rPr>
          <w:b/>
        </w:rPr>
        <w:t>A.</w:t>
      </w:r>
      <w:r w:rsidRPr="00874E39">
        <w:rPr>
          <w:b/>
        </w:rPr>
        <w:tab/>
        <w:t>Compliance and enforcement.</w:t>
      </w:r>
      <w:r w:rsidRPr="00874E39">
        <w:t xml:space="preserve"> Compliance and enforcement are governed by t</w:t>
      </w:r>
      <w:r w:rsidR="00E40B35" w:rsidRPr="00874E39">
        <w:t>his rule</w:t>
      </w:r>
      <w:r w:rsidRPr="00874E39">
        <w:t xml:space="preserve"> and the statute.</w:t>
      </w:r>
      <w:r w:rsidR="00C56B6B" w:rsidRPr="00874E39">
        <w:t xml:space="preserve"> The Department </w:t>
      </w:r>
      <w:r w:rsidR="004936F3" w:rsidRPr="00874E39">
        <w:t>may</w:t>
      </w:r>
      <w:r w:rsidR="00C56B6B" w:rsidRPr="00874E39">
        <w:t xml:space="preserve"> refer criminal activity that is outside the scope of this rule and the statute to law enforcement.</w:t>
      </w:r>
      <w:r w:rsidRPr="00874E39">
        <w:t xml:space="preserve"> </w:t>
      </w:r>
    </w:p>
    <w:p w:rsidR="00C56B6B" w:rsidRPr="00874E39" w:rsidRDefault="00C56B6B" w:rsidP="004465C2">
      <w:pPr>
        <w:tabs>
          <w:tab w:val="left" w:pos="0"/>
        </w:tabs>
        <w:ind w:left="720" w:hanging="720"/>
      </w:pPr>
    </w:p>
    <w:p w:rsidR="00C56B6B" w:rsidRPr="00874E39" w:rsidRDefault="00C56B6B" w:rsidP="00C56B6B">
      <w:pPr>
        <w:tabs>
          <w:tab w:val="left" w:pos="0"/>
        </w:tabs>
        <w:ind w:left="1440" w:hanging="720"/>
      </w:pPr>
      <w:r w:rsidRPr="00874E39">
        <w:rPr>
          <w:b/>
        </w:rPr>
        <w:t>1.</w:t>
      </w:r>
      <w:r w:rsidRPr="00874E39">
        <w:tab/>
      </w:r>
      <w:r w:rsidR="002B45DC" w:rsidRPr="00874E39">
        <w:t>An individual who engages in c</w:t>
      </w:r>
      <w:r w:rsidR="00E40B35" w:rsidRPr="00874E39">
        <w:t>onduct authorized by this rule</w:t>
      </w:r>
      <w:r w:rsidR="002B45DC" w:rsidRPr="00874E39">
        <w:t xml:space="preserve"> is subject to a review </w:t>
      </w:r>
      <w:r w:rsidR="00436376" w:rsidRPr="00874E39">
        <w:t xml:space="preserve">conducted by the Department </w:t>
      </w:r>
      <w:r w:rsidR="002B45DC" w:rsidRPr="00874E39">
        <w:t>to assess compliance</w:t>
      </w:r>
      <w:r w:rsidRPr="00874E39">
        <w:t xml:space="preserve"> with statute and rule</w:t>
      </w:r>
      <w:r w:rsidR="002B45DC" w:rsidRPr="00874E39">
        <w:t xml:space="preserve">. </w:t>
      </w:r>
    </w:p>
    <w:p w:rsidR="00C56B6B" w:rsidRPr="00874E39" w:rsidRDefault="00C56B6B" w:rsidP="004465C2">
      <w:pPr>
        <w:tabs>
          <w:tab w:val="left" w:pos="0"/>
        </w:tabs>
        <w:ind w:left="720" w:hanging="720"/>
      </w:pPr>
    </w:p>
    <w:p w:rsidR="00C56B6B" w:rsidRPr="00874E39" w:rsidRDefault="00C56B6B" w:rsidP="00C56B6B">
      <w:pPr>
        <w:tabs>
          <w:tab w:val="left" w:pos="0"/>
        </w:tabs>
        <w:ind w:left="1440" w:hanging="720"/>
      </w:pPr>
      <w:r w:rsidRPr="00874E39">
        <w:rPr>
          <w:b/>
        </w:rPr>
        <w:t>2.</w:t>
      </w:r>
      <w:r w:rsidRPr="00874E39">
        <w:tab/>
      </w:r>
      <w:r w:rsidR="002B45DC" w:rsidRPr="00874E39">
        <w:t>Submission of an application for a registry identification card constitutes permission for a criminal history record check and on-site assessments which may include inspections</w:t>
      </w:r>
      <w:r w:rsidRPr="00874E39">
        <w:t xml:space="preserve"> to ensure compliance</w:t>
      </w:r>
      <w:r w:rsidR="002B45DC" w:rsidRPr="00874E39">
        <w:t xml:space="preserve">. </w:t>
      </w:r>
    </w:p>
    <w:p w:rsidR="00C56B6B" w:rsidRPr="00874E39" w:rsidRDefault="00C56B6B" w:rsidP="004465C2">
      <w:pPr>
        <w:tabs>
          <w:tab w:val="left" w:pos="0"/>
        </w:tabs>
        <w:ind w:left="720" w:hanging="720"/>
      </w:pPr>
    </w:p>
    <w:p w:rsidR="00C56B6B" w:rsidRPr="00874E39" w:rsidRDefault="00C56B6B" w:rsidP="00C56B6B">
      <w:pPr>
        <w:tabs>
          <w:tab w:val="left" w:pos="0"/>
        </w:tabs>
        <w:ind w:left="1440" w:hanging="720"/>
      </w:pPr>
      <w:r w:rsidRPr="00874E39">
        <w:rPr>
          <w:b/>
        </w:rPr>
        <w:t>3.</w:t>
      </w:r>
      <w:r w:rsidRPr="00874E39">
        <w:tab/>
      </w:r>
      <w:r w:rsidR="002B45DC" w:rsidRPr="00874E39">
        <w:t>Any patient, primary caregiver or cardholder must comply with the Department’s request for evidence of authorized conduct and to inspect the premises and records, as appropriate, to assess compliance</w:t>
      </w:r>
      <w:r w:rsidR="00D65B40" w:rsidRPr="00874E39">
        <w:t xml:space="preserve"> with this rule and the statute</w:t>
      </w:r>
      <w:r w:rsidR="002B45DC" w:rsidRPr="00874E39">
        <w:t xml:space="preserve">. </w:t>
      </w:r>
    </w:p>
    <w:p w:rsidR="00C56B6B" w:rsidRPr="00874E39" w:rsidRDefault="00C56B6B" w:rsidP="004465C2">
      <w:pPr>
        <w:tabs>
          <w:tab w:val="left" w:pos="0"/>
        </w:tabs>
        <w:ind w:left="720" w:hanging="720"/>
      </w:pPr>
    </w:p>
    <w:p w:rsidR="002B45DC" w:rsidRPr="00874E39" w:rsidRDefault="00C56B6B" w:rsidP="00C56B6B">
      <w:pPr>
        <w:tabs>
          <w:tab w:val="left" w:pos="0"/>
        </w:tabs>
        <w:ind w:left="1440" w:hanging="720"/>
      </w:pPr>
      <w:r w:rsidRPr="00874E39">
        <w:rPr>
          <w:b/>
        </w:rPr>
        <w:t>4.</w:t>
      </w:r>
      <w:r w:rsidRPr="00874E39">
        <w:tab/>
      </w:r>
      <w:r w:rsidR="002B45DC" w:rsidRPr="00874E39">
        <w:t>Failure to comply with provisions of statute and rule may result in remedial action up to</w:t>
      </w:r>
      <w:r w:rsidR="001708B2" w:rsidRPr="00874E39">
        <w:t>,</w:t>
      </w:r>
      <w:r w:rsidR="002B45DC" w:rsidRPr="00874E39">
        <w:t xml:space="preserve"> and including</w:t>
      </w:r>
      <w:r w:rsidR="001708B2" w:rsidRPr="00874E39">
        <w:t>,</w:t>
      </w:r>
      <w:r w:rsidR="002B45DC" w:rsidRPr="00874E39">
        <w:t xml:space="preserve"> </w:t>
      </w:r>
      <w:r w:rsidR="00112CC1" w:rsidRPr="00874E39">
        <w:t xml:space="preserve">directed corrective action; </w:t>
      </w:r>
      <w:r w:rsidR="002B45DC" w:rsidRPr="00874E39">
        <w:t>suspension, revocation and denial of a registry identification card or registration certificate</w:t>
      </w:r>
      <w:r w:rsidR="00322061" w:rsidRPr="00874E39">
        <w:t>;</w:t>
      </w:r>
      <w:r w:rsidR="00D65B40" w:rsidRPr="00874E39">
        <w:t xml:space="preserve"> </w:t>
      </w:r>
      <w:r w:rsidR="002B45DC" w:rsidRPr="00874E39">
        <w:t>civil penalties</w:t>
      </w:r>
      <w:r w:rsidR="00322061" w:rsidRPr="00874E39">
        <w:t>;</w:t>
      </w:r>
      <w:r w:rsidR="00D65B40" w:rsidRPr="00874E39">
        <w:t xml:space="preserve"> and </w:t>
      </w:r>
      <w:r w:rsidR="00DB0843" w:rsidRPr="00874E39">
        <w:t>refer</w:t>
      </w:r>
      <w:r w:rsidR="00BB5BD7" w:rsidRPr="00874E39">
        <w:t>ral to the appropriate agency, d</w:t>
      </w:r>
      <w:r w:rsidR="00DB0843" w:rsidRPr="00874E39">
        <w:t xml:space="preserve">epartment or entity </w:t>
      </w:r>
      <w:r w:rsidR="004936F3" w:rsidRPr="00874E39">
        <w:t xml:space="preserve">if the </w:t>
      </w:r>
      <w:r w:rsidR="00DB0843" w:rsidRPr="00874E39">
        <w:t xml:space="preserve">conduct </w:t>
      </w:r>
      <w:r w:rsidR="004936F3" w:rsidRPr="00874E39">
        <w:t xml:space="preserve">is </w:t>
      </w:r>
      <w:r w:rsidRPr="00874E39">
        <w:t>determined to be</w:t>
      </w:r>
      <w:r w:rsidR="00DB0843" w:rsidRPr="00874E39">
        <w:t xml:space="preserve"> </w:t>
      </w:r>
      <w:r w:rsidR="00BB5BD7" w:rsidRPr="00874E39">
        <w:t>outside the scope of MMMP</w:t>
      </w:r>
      <w:r w:rsidRPr="00874E39">
        <w:t>,</w:t>
      </w:r>
      <w:r w:rsidR="00BB5BD7" w:rsidRPr="00874E39">
        <w:t xml:space="preserve"> is not appropriate for agency directed corrective action</w:t>
      </w:r>
      <w:r w:rsidR="0009788A" w:rsidRPr="00874E39">
        <w:t>,</w:t>
      </w:r>
      <w:r w:rsidR="00BB5BD7" w:rsidRPr="00874E39">
        <w:t xml:space="preserve"> </w:t>
      </w:r>
      <w:r w:rsidR="00510C79" w:rsidRPr="00874E39">
        <w:t xml:space="preserve">or </w:t>
      </w:r>
      <w:r w:rsidR="00BB5BD7" w:rsidRPr="00874E39">
        <w:t xml:space="preserve">has </w:t>
      </w:r>
      <w:r w:rsidR="004936F3" w:rsidRPr="00874E39">
        <w:t xml:space="preserve">not been rectified through </w:t>
      </w:r>
      <w:r w:rsidRPr="00874E39">
        <w:t>correction action</w:t>
      </w:r>
      <w:r w:rsidR="007C4026" w:rsidRPr="00874E39">
        <w:t>.</w:t>
      </w:r>
      <w:r w:rsidR="002B45DC" w:rsidRPr="00874E39">
        <w:t xml:space="preserve"> </w:t>
      </w:r>
    </w:p>
    <w:p w:rsidR="00C56B6B" w:rsidRPr="00874E39" w:rsidRDefault="00C56B6B" w:rsidP="00C56B6B">
      <w:pPr>
        <w:tabs>
          <w:tab w:val="left" w:pos="0"/>
        </w:tabs>
        <w:ind w:left="1440" w:hanging="720"/>
      </w:pPr>
    </w:p>
    <w:p w:rsidR="00C56B6B" w:rsidRPr="00874E39" w:rsidRDefault="00C56B6B" w:rsidP="00C56B6B">
      <w:pPr>
        <w:tabs>
          <w:tab w:val="left" w:pos="0"/>
        </w:tabs>
        <w:ind w:left="720" w:hanging="720"/>
      </w:pPr>
      <w:r w:rsidRPr="00874E39">
        <w:rPr>
          <w:b/>
        </w:rPr>
        <w:t>B.</w:t>
      </w:r>
      <w:r w:rsidRPr="00874E39">
        <w:tab/>
      </w:r>
      <w:r w:rsidRPr="00874E39">
        <w:rPr>
          <w:b/>
        </w:rPr>
        <w:t>On-site assessment.</w:t>
      </w:r>
      <w:r w:rsidRPr="00874E39">
        <w:t xml:space="preserve"> The Department may initiate an on-site assessment, in accordance with </w:t>
      </w:r>
      <w:r w:rsidR="007C4026" w:rsidRPr="00874E39">
        <w:t>the statute and this rule</w:t>
      </w:r>
      <w:r w:rsidRPr="00874E39">
        <w:t xml:space="preserve"> to ensure compliance prior to issuing a registry identification card, as a routine review</w:t>
      </w:r>
      <w:r w:rsidR="00112CC1" w:rsidRPr="00874E39">
        <w:t>,</w:t>
      </w:r>
      <w:r w:rsidRPr="00874E39">
        <w:t xml:space="preserve"> in response to an all</w:t>
      </w:r>
      <w:r w:rsidR="00112CC1" w:rsidRPr="00874E39">
        <w:t xml:space="preserve">egation of non-compliance or </w:t>
      </w:r>
      <w:r w:rsidR="007C4026" w:rsidRPr="00874E39">
        <w:t xml:space="preserve">as part of a </w:t>
      </w:r>
      <w:r w:rsidRPr="00874E39">
        <w:t xml:space="preserve">plan of correction. </w:t>
      </w:r>
    </w:p>
    <w:p w:rsidR="00C56B6B" w:rsidRPr="00874E39" w:rsidRDefault="00C56B6B" w:rsidP="00C56B6B">
      <w:pPr>
        <w:tabs>
          <w:tab w:val="left" w:pos="0"/>
        </w:tabs>
        <w:ind w:left="720" w:hanging="720"/>
      </w:pPr>
    </w:p>
    <w:p w:rsidR="00C56B6B" w:rsidRPr="00874E39" w:rsidRDefault="00C56B6B" w:rsidP="00C56B6B">
      <w:pPr>
        <w:tabs>
          <w:tab w:val="left" w:pos="0"/>
        </w:tabs>
        <w:ind w:left="1440" w:hanging="720"/>
      </w:pPr>
      <w:r w:rsidRPr="00874E39">
        <w:rPr>
          <w:b/>
        </w:rPr>
        <w:t>1.</w:t>
      </w:r>
      <w:r w:rsidRPr="00874E39">
        <w:tab/>
        <w:t xml:space="preserve">During an on-site assessment, the </w:t>
      </w:r>
      <w:r w:rsidR="008C320C" w:rsidRPr="00874E39">
        <w:t xml:space="preserve">primary focus of the </w:t>
      </w:r>
      <w:r w:rsidRPr="00874E39">
        <w:t xml:space="preserve">Department </w:t>
      </w:r>
      <w:r w:rsidR="008C320C" w:rsidRPr="00874E39">
        <w:t>will be</w:t>
      </w:r>
      <w:r w:rsidR="00E13E22" w:rsidRPr="00874E39">
        <w:t>:</w:t>
      </w:r>
    </w:p>
    <w:p w:rsidR="00C56B6B" w:rsidRPr="00874E39" w:rsidRDefault="00C56B6B" w:rsidP="00C56B6B">
      <w:pPr>
        <w:tabs>
          <w:tab w:val="left" w:pos="0"/>
        </w:tabs>
        <w:ind w:left="720" w:hanging="720"/>
      </w:pPr>
    </w:p>
    <w:p w:rsidR="00C56B6B" w:rsidRPr="00874E39" w:rsidRDefault="00C56B6B" w:rsidP="00C56B6B">
      <w:pPr>
        <w:tabs>
          <w:tab w:val="left" w:pos="0"/>
        </w:tabs>
        <w:ind w:left="720" w:hanging="720"/>
      </w:pPr>
      <w:r w:rsidRPr="00874E39">
        <w:tab/>
      </w:r>
      <w:r w:rsidRPr="00874E39">
        <w:tab/>
      </w:r>
      <w:r w:rsidRPr="00874E39">
        <w:rPr>
          <w:b/>
        </w:rPr>
        <w:t>a.</w:t>
      </w:r>
      <w:r w:rsidRPr="00874E39">
        <w:tab/>
        <w:t>Verif</w:t>
      </w:r>
      <w:r w:rsidR="00B8587C" w:rsidRPr="00874E39">
        <w:t>y</w:t>
      </w:r>
      <w:r w:rsidR="008C320C" w:rsidRPr="00874E39">
        <w:t>ing</w:t>
      </w:r>
      <w:r w:rsidRPr="00874E39">
        <w:t xml:space="preserve"> information submitted in an application;</w:t>
      </w:r>
    </w:p>
    <w:p w:rsidR="00C56B6B" w:rsidRPr="00874E39" w:rsidRDefault="00C56B6B" w:rsidP="00C56B6B">
      <w:pPr>
        <w:tabs>
          <w:tab w:val="left" w:pos="0"/>
        </w:tabs>
        <w:ind w:left="720" w:hanging="720"/>
      </w:pPr>
    </w:p>
    <w:p w:rsidR="00C56B6B" w:rsidRPr="00874E39" w:rsidRDefault="00C56B6B" w:rsidP="00C56B6B">
      <w:pPr>
        <w:tabs>
          <w:tab w:val="left" w:pos="0"/>
        </w:tabs>
        <w:ind w:left="2160" w:hanging="720"/>
      </w:pPr>
      <w:r w:rsidRPr="00874E39">
        <w:rPr>
          <w:b/>
        </w:rPr>
        <w:t>b.</w:t>
      </w:r>
      <w:r w:rsidRPr="00874E39">
        <w:tab/>
        <w:t>Review</w:t>
      </w:r>
      <w:r w:rsidR="008C320C" w:rsidRPr="00874E39">
        <w:t>ing</w:t>
      </w:r>
      <w:r w:rsidRPr="00874E39">
        <w:t xml:space="preserve"> records for all required documents, including, but not limited to designation forms, registration, and licenses, labeling and employee records, as applicable; </w:t>
      </w:r>
    </w:p>
    <w:p w:rsidR="00C56B6B" w:rsidRPr="00874E39" w:rsidRDefault="00C56B6B" w:rsidP="00C56B6B">
      <w:pPr>
        <w:tabs>
          <w:tab w:val="left" w:pos="0"/>
        </w:tabs>
        <w:ind w:left="1440" w:hanging="720"/>
      </w:pPr>
    </w:p>
    <w:p w:rsidR="00C56B6B" w:rsidRPr="00874E39" w:rsidRDefault="00C56B6B" w:rsidP="00C56B6B">
      <w:pPr>
        <w:tabs>
          <w:tab w:val="left" w:pos="0"/>
        </w:tabs>
        <w:ind w:left="1440" w:hanging="720"/>
      </w:pPr>
      <w:r w:rsidRPr="00874E39">
        <w:rPr>
          <w:b/>
        </w:rPr>
        <w:tab/>
        <w:t>c.</w:t>
      </w:r>
      <w:r w:rsidRPr="00874E39">
        <w:tab/>
        <w:t>Conduct</w:t>
      </w:r>
      <w:r w:rsidR="008C320C" w:rsidRPr="00874E39">
        <w:t>ing</w:t>
      </w:r>
      <w:r w:rsidRPr="00874E39">
        <w:t xml:space="preserve"> interviews; </w:t>
      </w:r>
    </w:p>
    <w:p w:rsidR="00C56B6B" w:rsidRPr="00874E39" w:rsidRDefault="00C56B6B" w:rsidP="00C56B6B">
      <w:pPr>
        <w:tabs>
          <w:tab w:val="left" w:pos="0"/>
        </w:tabs>
        <w:ind w:left="720" w:hanging="720"/>
      </w:pPr>
    </w:p>
    <w:p w:rsidR="00C56B6B" w:rsidRPr="00874E39" w:rsidRDefault="00C56B6B" w:rsidP="00C56B6B">
      <w:pPr>
        <w:tabs>
          <w:tab w:val="left" w:pos="0"/>
        </w:tabs>
        <w:ind w:left="2160" w:hanging="720"/>
      </w:pPr>
      <w:r w:rsidRPr="00874E39">
        <w:rPr>
          <w:b/>
        </w:rPr>
        <w:t>d.</w:t>
      </w:r>
      <w:r w:rsidRPr="00874E39">
        <w:tab/>
        <w:t>Enter</w:t>
      </w:r>
      <w:r w:rsidR="008C320C" w:rsidRPr="00874E39">
        <w:t>ing</w:t>
      </w:r>
      <w:r w:rsidRPr="00874E39">
        <w:t xml:space="preserve"> areas used for conduct authorized by this rule and the statute to ensure any marijuana, including plants, usable marijuana and incidental marijuana cultivated for medical use, is within the specified limit and is identifiable and maintained as required; </w:t>
      </w:r>
    </w:p>
    <w:p w:rsidR="00C56B6B" w:rsidRPr="00874E39" w:rsidRDefault="00C56B6B" w:rsidP="00C56B6B">
      <w:pPr>
        <w:tabs>
          <w:tab w:val="left" w:pos="0"/>
        </w:tabs>
        <w:ind w:left="2160" w:hanging="720"/>
      </w:pPr>
    </w:p>
    <w:p w:rsidR="008C320C" w:rsidRPr="00874E39" w:rsidRDefault="00C56B6B" w:rsidP="00C56B6B">
      <w:pPr>
        <w:tabs>
          <w:tab w:val="left" w:pos="0"/>
        </w:tabs>
        <w:ind w:left="2160" w:hanging="720"/>
      </w:pPr>
      <w:r w:rsidRPr="00874E39">
        <w:rPr>
          <w:b/>
        </w:rPr>
        <w:t>e.</w:t>
      </w:r>
      <w:r w:rsidRPr="00874E39">
        <w:tab/>
      </w:r>
      <w:r w:rsidR="008C320C" w:rsidRPr="00874E39">
        <w:t>Taking</w:t>
      </w:r>
      <w:r w:rsidRPr="00874E39">
        <w:t xml:space="preserve"> samples o</w:t>
      </w:r>
      <w:r w:rsidR="004936F3" w:rsidRPr="00874E39">
        <w:t>f</w:t>
      </w:r>
      <w:r w:rsidRPr="00874E39">
        <w:t xml:space="preserve"> marijuana cultivated for medical use and products containing marijuana for medical use</w:t>
      </w:r>
      <w:r w:rsidR="008C320C" w:rsidRPr="00874E39">
        <w:t>; and</w:t>
      </w:r>
    </w:p>
    <w:p w:rsidR="008C320C" w:rsidRPr="00874E39" w:rsidRDefault="008C320C" w:rsidP="00C56B6B">
      <w:pPr>
        <w:tabs>
          <w:tab w:val="left" w:pos="0"/>
        </w:tabs>
        <w:ind w:left="2160" w:hanging="720"/>
      </w:pPr>
    </w:p>
    <w:p w:rsidR="00C56B6B" w:rsidRPr="00874E39" w:rsidRDefault="008C320C" w:rsidP="00C56B6B">
      <w:pPr>
        <w:tabs>
          <w:tab w:val="left" w:pos="0"/>
        </w:tabs>
        <w:ind w:left="2160" w:hanging="720"/>
      </w:pPr>
      <w:r w:rsidRPr="00874E39">
        <w:t>f.</w:t>
      </w:r>
      <w:r w:rsidRPr="00874E39">
        <w:tab/>
        <w:t xml:space="preserve">Assessing </w:t>
      </w:r>
      <w:r w:rsidR="00600A28" w:rsidRPr="00874E39">
        <w:t>conduct for compliance with the rule and statute</w:t>
      </w:r>
      <w:r w:rsidRPr="00874E39">
        <w:t>.</w:t>
      </w:r>
    </w:p>
    <w:p w:rsidR="00C56B6B" w:rsidRPr="00874E39" w:rsidRDefault="00C56B6B" w:rsidP="00C56B6B">
      <w:pPr>
        <w:tabs>
          <w:tab w:val="left" w:pos="0"/>
        </w:tabs>
        <w:ind w:left="720" w:hanging="720"/>
      </w:pPr>
    </w:p>
    <w:p w:rsidR="00C56B6B" w:rsidRPr="00874E39" w:rsidRDefault="007C4026" w:rsidP="00C56B6B">
      <w:pPr>
        <w:tabs>
          <w:tab w:val="left" w:pos="0"/>
        </w:tabs>
        <w:ind w:left="1440" w:hanging="720"/>
      </w:pPr>
      <w:r w:rsidRPr="00874E39">
        <w:rPr>
          <w:b/>
        </w:rPr>
        <w:t>2.</w:t>
      </w:r>
      <w:r w:rsidRPr="00874E39">
        <w:rPr>
          <w:b/>
        </w:rPr>
        <w:tab/>
        <w:t>Notification</w:t>
      </w:r>
      <w:r w:rsidR="00C56B6B" w:rsidRPr="00874E39">
        <w:rPr>
          <w:b/>
        </w:rPr>
        <w:t xml:space="preserve"> of an on-site assessment. </w:t>
      </w:r>
      <w:r w:rsidR="00C56B6B" w:rsidRPr="00874E39">
        <w:t>No prior notice is required for the Department to initiate an on-site assessment to determine compliance.</w:t>
      </w:r>
    </w:p>
    <w:p w:rsidR="00C56B6B" w:rsidRPr="00874E39" w:rsidRDefault="00C56B6B" w:rsidP="00C56B6B">
      <w:pPr>
        <w:tabs>
          <w:tab w:val="left" w:pos="0"/>
        </w:tabs>
        <w:ind w:left="2160" w:hanging="720"/>
      </w:pPr>
    </w:p>
    <w:p w:rsidR="00C56B6B" w:rsidRPr="00874E39" w:rsidRDefault="007C4026" w:rsidP="00C56B6B">
      <w:pPr>
        <w:tabs>
          <w:tab w:val="left" w:pos="0"/>
          <w:tab w:val="left" w:pos="1440"/>
        </w:tabs>
        <w:ind w:left="2160" w:hanging="1440"/>
      </w:pPr>
      <w:r w:rsidRPr="00874E39">
        <w:rPr>
          <w:b/>
        </w:rPr>
        <w:t>3.</w:t>
      </w:r>
      <w:r w:rsidRPr="00874E39">
        <w:rPr>
          <w:b/>
        </w:rPr>
        <w:tab/>
      </w:r>
      <w:r w:rsidR="00E42E78" w:rsidRPr="00874E39">
        <w:rPr>
          <w:b/>
        </w:rPr>
        <w:t>E</w:t>
      </w:r>
      <w:r w:rsidR="00C56B6B" w:rsidRPr="00874E39">
        <w:rPr>
          <w:b/>
        </w:rPr>
        <w:t>ntry to inspect premises during an on-site assessment.</w:t>
      </w:r>
      <w:r w:rsidR="00C56B6B" w:rsidRPr="00874E39">
        <w:t xml:space="preserve"> </w:t>
      </w:r>
    </w:p>
    <w:p w:rsidR="00C56B6B" w:rsidRPr="00874E39" w:rsidRDefault="00C56B6B" w:rsidP="00C56B6B">
      <w:pPr>
        <w:tabs>
          <w:tab w:val="left" w:pos="0"/>
          <w:tab w:val="left" w:pos="1557"/>
        </w:tabs>
        <w:ind w:left="2880" w:hanging="1440"/>
        <w:rPr>
          <w:b/>
        </w:rPr>
      </w:pPr>
    </w:p>
    <w:p w:rsidR="00C56B6B" w:rsidRPr="00874E39" w:rsidRDefault="00C56B6B" w:rsidP="00112CC1">
      <w:pPr>
        <w:tabs>
          <w:tab w:val="left" w:pos="0"/>
          <w:tab w:val="left" w:pos="1557"/>
        </w:tabs>
        <w:ind w:left="2160" w:hanging="720"/>
      </w:pPr>
      <w:r w:rsidRPr="00874E39">
        <w:rPr>
          <w:b/>
        </w:rPr>
        <w:t>a.</w:t>
      </w:r>
      <w:r w:rsidRPr="00874E39">
        <w:rPr>
          <w:b/>
        </w:rPr>
        <w:tab/>
        <w:t>Inspection of a registered dispensary.</w:t>
      </w:r>
      <w:r w:rsidRPr="00874E39">
        <w:t xml:space="preserve"> In accordance with 22 M.R.S. §2428 (5), the Department may enter the dispensary and the one permitted additional location at which the dispensary cultivates marijuana at any time, wi</w:t>
      </w:r>
      <w:r w:rsidR="007C4026" w:rsidRPr="00874E39">
        <w:t>thout notification</w:t>
      </w:r>
      <w:r w:rsidRPr="00874E39">
        <w:t xml:space="preserve">, to carry out an inspection. </w:t>
      </w:r>
    </w:p>
    <w:p w:rsidR="00C56B6B" w:rsidRPr="00874E39" w:rsidRDefault="00C56B6B" w:rsidP="00C56B6B">
      <w:pPr>
        <w:tabs>
          <w:tab w:val="left" w:pos="0"/>
          <w:tab w:val="left" w:pos="1557"/>
        </w:tabs>
        <w:ind w:left="3600" w:hanging="1440"/>
      </w:pPr>
    </w:p>
    <w:p w:rsidR="00112CC1" w:rsidRPr="00874E39" w:rsidRDefault="00C56B6B" w:rsidP="00112CC1">
      <w:pPr>
        <w:tabs>
          <w:tab w:val="left" w:pos="0"/>
          <w:tab w:val="left" w:pos="1557"/>
        </w:tabs>
        <w:ind w:left="2160" w:hanging="720"/>
      </w:pPr>
      <w:r w:rsidRPr="00874E39">
        <w:rPr>
          <w:b/>
        </w:rPr>
        <w:t>b.</w:t>
      </w:r>
      <w:r w:rsidRPr="00874E39">
        <w:rPr>
          <w:b/>
        </w:rPr>
        <w:tab/>
        <w:t xml:space="preserve">Inspection of a registered primary caregiver. </w:t>
      </w:r>
      <w:r w:rsidR="0009788A" w:rsidRPr="00874E39">
        <w:t>When the Department wants entry into an area reportedly used by a registered primary caregiver for conduct authorized by this rule to carry out an on-site assessment, t</w:t>
      </w:r>
      <w:r w:rsidRPr="00874E39">
        <w:t xml:space="preserve">he Department is not required to provide </w:t>
      </w:r>
      <w:r w:rsidR="0009788A" w:rsidRPr="00874E39">
        <w:t xml:space="preserve">prior </w:t>
      </w:r>
      <w:r w:rsidR="007C4026" w:rsidRPr="00874E39">
        <w:t>notification</w:t>
      </w:r>
      <w:r w:rsidRPr="00874E39">
        <w:t xml:space="preserve"> to</w:t>
      </w:r>
      <w:r w:rsidR="007C4026" w:rsidRPr="00874E39">
        <w:t xml:space="preserve"> the registered primary caregiver</w:t>
      </w:r>
      <w:r w:rsidR="00112CC1" w:rsidRPr="00874E39">
        <w:t>, including those who</w:t>
      </w:r>
      <w:r w:rsidRPr="00874E39">
        <w:t xml:space="preserve"> elect to cultivate at</w:t>
      </w:r>
      <w:r w:rsidR="004936F3" w:rsidRPr="00874E39">
        <w:t xml:space="preserve"> his or her residence</w:t>
      </w:r>
      <w:r w:rsidRPr="00874E39">
        <w:t>.</w:t>
      </w:r>
    </w:p>
    <w:p w:rsidR="00112CC1" w:rsidRPr="00874E39" w:rsidRDefault="00112CC1" w:rsidP="00035B77">
      <w:pPr>
        <w:tabs>
          <w:tab w:val="left" w:pos="0"/>
          <w:tab w:val="left" w:pos="1557"/>
        </w:tabs>
        <w:ind w:left="2277" w:hanging="837"/>
      </w:pPr>
    </w:p>
    <w:p w:rsidR="00C56B6B" w:rsidRPr="00874E39" w:rsidRDefault="00112CC1" w:rsidP="00112CC1">
      <w:pPr>
        <w:tabs>
          <w:tab w:val="left" w:pos="0"/>
          <w:tab w:val="left" w:pos="1557"/>
        </w:tabs>
        <w:ind w:left="2880" w:hanging="720"/>
        <w:rPr>
          <w:b/>
        </w:rPr>
      </w:pPr>
      <w:r w:rsidRPr="00874E39">
        <w:rPr>
          <w:b/>
        </w:rPr>
        <w:t>i.</w:t>
      </w:r>
      <w:r w:rsidRPr="00874E39">
        <w:rPr>
          <w:b/>
        </w:rPr>
        <w:tab/>
      </w:r>
      <w:r w:rsidR="00600A28" w:rsidRPr="00874E39">
        <w:rPr>
          <w:b/>
        </w:rPr>
        <w:t>Exception: r</w:t>
      </w:r>
      <w:r w:rsidR="00144669" w:rsidRPr="00874E39">
        <w:rPr>
          <w:b/>
        </w:rPr>
        <w:t xml:space="preserve">egistered inpatient hospice facility or nursing facility. </w:t>
      </w:r>
      <w:r w:rsidR="00600A28" w:rsidRPr="00874E39">
        <w:t xml:space="preserve">The Department will provide </w:t>
      </w:r>
      <w:r w:rsidRPr="00874E39">
        <w:t>a minimum of 24 hours</w:t>
      </w:r>
      <w:r w:rsidR="00C95019">
        <w:t>’</w:t>
      </w:r>
      <w:r w:rsidRPr="00874E39">
        <w:t xml:space="preserve"> </w:t>
      </w:r>
      <w:r w:rsidR="00600A28" w:rsidRPr="00874E39">
        <w:t xml:space="preserve">notice </w:t>
      </w:r>
      <w:r w:rsidRPr="00874E39">
        <w:t>before entering a</w:t>
      </w:r>
      <w:r w:rsidR="001E5120">
        <w:t>n</w:t>
      </w:r>
      <w:r w:rsidRPr="00874E39">
        <w:t xml:space="preserve"> </w:t>
      </w:r>
      <w:r w:rsidR="00144669" w:rsidRPr="00874E39">
        <w:t xml:space="preserve">inpatient hospice facility or nursing facility registered as a primary </w:t>
      </w:r>
      <w:r w:rsidRPr="00874E39">
        <w:t>caregiver.</w:t>
      </w:r>
      <w:r w:rsidR="005C0DC7">
        <w:t xml:space="preserve"> </w:t>
      </w:r>
    </w:p>
    <w:p w:rsidR="00C56B6B" w:rsidRPr="00874E39" w:rsidRDefault="00C56B6B" w:rsidP="00C56B6B">
      <w:pPr>
        <w:tabs>
          <w:tab w:val="left" w:pos="0"/>
          <w:tab w:val="left" w:pos="1557"/>
        </w:tabs>
        <w:ind w:left="2880" w:hanging="720"/>
        <w:rPr>
          <w:b/>
        </w:rPr>
      </w:pPr>
    </w:p>
    <w:p w:rsidR="00C56B6B" w:rsidRPr="00874E39" w:rsidRDefault="00C56B6B" w:rsidP="00035B77">
      <w:pPr>
        <w:tabs>
          <w:tab w:val="left" w:pos="0"/>
        </w:tabs>
        <w:ind w:left="2160" w:hanging="720"/>
      </w:pPr>
      <w:r w:rsidRPr="00874E39">
        <w:rPr>
          <w:b/>
        </w:rPr>
        <w:t>c.</w:t>
      </w:r>
      <w:r w:rsidRPr="00874E39">
        <w:rPr>
          <w:b/>
        </w:rPr>
        <w:tab/>
        <w:t xml:space="preserve">Inspection of a residence. </w:t>
      </w:r>
      <w:r w:rsidRPr="00874E39">
        <w:t>When the Department determines entry into and inspection of areas within a person’s residence reportedly used for conduct authorized by this rule is necessary to ensure compliance, the Department will provide a notice of at least 24 hours prior to conducting an inspection of the person’s residence if that person is not required to register.</w:t>
      </w:r>
    </w:p>
    <w:p w:rsidR="009E7279" w:rsidRPr="00874E39" w:rsidRDefault="009E7279" w:rsidP="00C56B6B">
      <w:pPr>
        <w:tabs>
          <w:tab w:val="left" w:pos="0"/>
        </w:tabs>
        <w:ind w:left="2160" w:hanging="720"/>
      </w:pPr>
    </w:p>
    <w:p w:rsidR="009E7279" w:rsidRPr="00874E39" w:rsidRDefault="009E7279" w:rsidP="009E7279">
      <w:pPr>
        <w:tabs>
          <w:tab w:val="left" w:pos="0"/>
        </w:tabs>
        <w:ind w:left="1440" w:hanging="720"/>
      </w:pPr>
      <w:r w:rsidRPr="00874E39">
        <w:rPr>
          <w:b/>
        </w:rPr>
        <w:t>4.</w:t>
      </w:r>
      <w:r w:rsidRPr="00874E39">
        <w:tab/>
      </w:r>
      <w:proofErr w:type="gramStart"/>
      <w:r w:rsidRPr="00874E39">
        <w:rPr>
          <w:b/>
        </w:rPr>
        <w:t>Prior</w:t>
      </w:r>
      <w:proofErr w:type="gramEnd"/>
      <w:r w:rsidRPr="00874E39">
        <w:rPr>
          <w:b/>
        </w:rPr>
        <w:t xml:space="preserve"> to entry. </w:t>
      </w:r>
      <w:r w:rsidRPr="00874E39">
        <w:t>The Department will show proof of identity when requesting entry to conduct an on</w:t>
      </w:r>
      <w:r w:rsidR="004936F3" w:rsidRPr="00874E39">
        <w:t>-site</w:t>
      </w:r>
      <w:r w:rsidRPr="00874E39">
        <w:t xml:space="preserve"> assessment and to inspect an area reportedly used for conduct described under this rule and the statute. The Department will </w:t>
      </w:r>
      <w:r w:rsidR="0009788A" w:rsidRPr="00874E39">
        <w:t xml:space="preserve">also </w:t>
      </w:r>
      <w:r w:rsidRPr="00874E39">
        <w:t>provide the reason for the on-site assessment in standard written form developed by the Department</w:t>
      </w:r>
      <w:r w:rsidR="0009788A" w:rsidRPr="00874E39">
        <w:t xml:space="preserve"> prior to entry</w:t>
      </w:r>
      <w:r w:rsidRPr="00874E39">
        <w:t xml:space="preserve">. </w:t>
      </w:r>
    </w:p>
    <w:p w:rsidR="009E7279" w:rsidRPr="00874E39" w:rsidRDefault="009E7279" w:rsidP="009E7279">
      <w:pPr>
        <w:tabs>
          <w:tab w:val="left" w:pos="0"/>
        </w:tabs>
        <w:ind w:left="1440" w:hanging="720"/>
      </w:pPr>
    </w:p>
    <w:p w:rsidR="009E7279" w:rsidRPr="00874E39" w:rsidRDefault="009E7279" w:rsidP="009E7279">
      <w:pPr>
        <w:tabs>
          <w:tab w:val="left" w:pos="0"/>
        </w:tabs>
        <w:ind w:left="1440" w:hanging="720"/>
        <w:rPr>
          <w:b/>
        </w:rPr>
      </w:pPr>
      <w:r w:rsidRPr="00874E39">
        <w:rPr>
          <w:b/>
        </w:rPr>
        <w:t>5.</w:t>
      </w:r>
      <w:r w:rsidRPr="00874E39">
        <w:rPr>
          <w:b/>
        </w:rPr>
        <w:tab/>
        <w:t xml:space="preserve">Precautions during on-site assessment. </w:t>
      </w:r>
      <w:r w:rsidRPr="00874E39">
        <w:t xml:space="preserve">The Department will take measures to reduce potential disruption and contamination to the cultivation area during an </w:t>
      </w:r>
      <w:r w:rsidR="007143E8" w:rsidRPr="00874E39">
        <w:t>on-site assessment</w:t>
      </w:r>
      <w:r w:rsidRPr="00874E39">
        <w:t xml:space="preserve">. </w:t>
      </w:r>
    </w:p>
    <w:p w:rsidR="009E7279" w:rsidRPr="00874E39" w:rsidRDefault="009E7279" w:rsidP="009E7279">
      <w:pPr>
        <w:tabs>
          <w:tab w:val="left" w:pos="0"/>
        </w:tabs>
        <w:ind w:left="1440" w:hanging="720"/>
      </w:pPr>
    </w:p>
    <w:p w:rsidR="009E7279" w:rsidRPr="00874E39" w:rsidRDefault="009E7279" w:rsidP="009E7279">
      <w:pPr>
        <w:tabs>
          <w:tab w:val="left" w:pos="0"/>
        </w:tabs>
        <w:ind w:left="1440" w:hanging="720"/>
      </w:pPr>
      <w:r w:rsidRPr="00874E39">
        <w:rPr>
          <w:b/>
        </w:rPr>
        <w:t>6.</w:t>
      </w:r>
      <w:r w:rsidRPr="00874E39">
        <w:tab/>
      </w:r>
      <w:r w:rsidRPr="00874E39">
        <w:rPr>
          <w:b/>
        </w:rPr>
        <w:t xml:space="preserve">Evidence. </w:t>
      </w:r>
      <w:r w:rsidRPr="00874E39">
        <w:t xml:space="preserve">The Department may take samples, photographs or electronic copies during an on-site assessment to determine compliance. </w:t>
      </w:r>
    </w:p>
    <w:p w:rsidR="009E7279" w:rsidRPr="00874E39" w:rsidRDefault="009E7279" w:rsidP="009E7279">
      <w:pPr>
        <w:tabs>
          <w:tab w:val="left" w:pos="0"/>
        </w:tabs>
        <w:ind w:left="1440" w:hanging="720"/>
      </w:pPr>
    </w:p>
    <w:p w:rsidR="009E7279" w:rsidRPr="00874E39" w:rsidRDefault="009E7279" w:rsidP="009E7279">
      <w:pPr>
        <w:tabs>
          <w:tab w:val="left" w:pos="0"/>
        </w:tabs>
        <w:ind w:left="1440" w:hanging="720"/>
      </w:pPr>
      <w:r w:rsidRPr="00874E39">
        <w:rPr>
          <w:b/>
        </w:rPr>
        <w:t>7.</w:t>
      </w:r>
      <w:r w:rsidRPr="00874E39">
        <w:rPr>
          <w:b/>
        </w:rPr>
        <w:tab/>
        <w:t>Refusal of entry.</w:t>
      </w:r>
      <w:r w:rsidRPr="00874E39">
        <w:t xml:space="preserve"> If </w:t>
      </w:r>
      <w:r w:rsidR="00144669" w:rsidRPr="00874E39">
        <w:t>entry</w:t>
      </w:r>
      <w:r w:rsidRPr="00874E39">
        <w:t xml:space="preserve"> </w:t>
      </w:r>
      <w:r w:rsidR="0009788A" w:rsidRPr="00874E39">
        <w:t xml:space="preserve">into an area reportedly used for conduct authorized by this rule and the statute </w:t>
      </w:r>
      <w:r w:rsidRPr="00874E39">
        <w:t xml:space="preserve">is refused when the Department </w:t>
      </w:r>
      <w:r w:rsidR="0009788A" w:rsidRPr="00874E39">
        <w:t xml:space="preserve">is conducting an on-site assessment, </w:t>
      </w:r>
      <w:r w:rsidRPr="00874E39">
        <w:t>the Departm</w:t>
      </w:r>
      <w:r w:rsidR="00F7586C" w:rsidRPr="00874E39">
        <w:t>ent will consider such action</w:t>
      </w:r>
      <w:r w:rsidRPr="00874E39">
        <w:t xml:space="preserve"> a failure to comply with provisions of this rule. </w:t>
      </w:r>
    </w:p>
    <w:p w:rsidR="009E7279" w:rsidRPr="00874E39" w:rsidRDefault="009E7279" w:rsidP="009E7279">
      <w:pPr>
        <w:tabs>
          <w:tab w:val="left" w:pos="0"/>
        </w:tabs>
        <w:ind w:left="1440" w:hanging="720"/>
      </w:pPr>
    </w:p>
    <w:p w:rsidR="009E7279" w:rsidRPr="00874E39" w:rsidRDefault="009E7279" w:rsidP="009E7279">
      <w:pPr>
        <w:tabs>
          <w:tab w:val="left" w:pos="0"/>
        </w:tabs>
        <w:ind w:left="2160" w:hanging="720"/>
      </w:pPr>
      <w:r w:rsidRPr="00874E39">
        <w:rPr>
          <w:b/>
        </w:rPr>
        <w:t>a.</w:t>
      </w:r>
      <w:r w:rsidRPr="00874E39">
        <w:tab/>
        <w:t>Upon refusal, the Department may refer to law enforcement as a progressive enforcement action when compliance cannot be determined.</w:t>
      </w:r>
    </w:p>
    <w:p w:rsidR="009E7279" w:rsidRPr="00874E39" w:rsidRDefault="009E7279" w:rsidP="009E7279">
      <w:pPr>
        <w:tabs>
          <w:tab w:val="left" w:pos="0"/>
        </w:tabs>
        <w:ind w:left="2160" w:hanging="720"/>
      </w:pPr>
    </w:p>
    <w:p w:rsidR="009E7279" w:rsidRPr="00874E39" w:rsidRDefault="009E7279" w:rsidP="009E7279">
      <w:pPr>
        <w:tabs>
          <w:tab w:val="left" w:pos="0"/>
        </w:tabs>
        <w:ind w:left="2160" w:hanging="720"/>
      </w:pPr>
      <w:r w:rsidRPr="00874E39">
        <w:rPr>
          <w:b/>
        </w:rPr>
        <w:t>b.</w:t>
      </w:r>
      <w:r w:rsidRPr="00874E39">
        <w:tab/>
        <w:t>Additionally</w:t>
      </w:r>
      <w:r w:rsidR="00F2102F" w:rsidRPr="00874E39">
        <w:t>, if denied entry by a cardholder</w:t>
      </w:r>
      <w:r w:rsidRPr="00874E39">
        <w:t>, the Department may also take action to revoke the registry identification card or dispensary registration certificate.</w:t>
      </w:r>
    </w:p>
    <w:p w:rsidR="009E7279" w:rsidRPr="00874E39" w:rsidRDefault="009E7279" w:rsidP="009E7279">
      <w:pPr>
        <w:tabs>
          <w:tab w:val="left" w:pos="0"/>
          <w:tab w:val="left" w:pos="4358"/>
        </w:tabs>
        <w:ind w:left="1440" w:hanging="720"/>
      </w:pPr>
    </w:p>
    <w:p w:rsidR="009E7279" w:rsidRPr="00874E39" w:rsidRDefault="009E7279" w:rsidP="00797D1D">
      <w:pPr>
        <w:tabs>
          <w:tab w:val="left" w:pos="0"/>
        </w:tabs>
        <w:ind w:left="1440" w:right="360" w:hanging="720"/>
      </w:pPr>
      <w:r w:rsidRPr="00874E39">
        <w:rPr>
          <w:b/>
        </w:rPr>
        <w:t>8.</w:t>
      </w:r>
      <w:r w:rsidRPr="00874E39">
        <w:tab/>
      </w:r>
      <w:r w:rsidR="007143E8" w:rsidRPr="00874E39">
        <w:rPr>
          <w:b/>
        </w:rPr>
        <w:t>On-site assessment report</w:t>
      </w:r>
      <w:r w:rsidRPr="00874E39">
        <w:rPr>
          <w:b/>
        </w:rPr>
        <w:t xml:space="preserve">. </w:t>
      </w:r>
      <w:r w:rsidR="007C4026" w:rsidRPr="00874E39">
        <w:t xml:space="preserve">An </w:t>
      </w:r>
      <w:r w:rsidR="007143E8" w:rsidRPr="00874E39">
        <w:t xml:space="preserve">on-site assessment report </w:t>
      </w:r>
      <w:r w:rsidRPr="00874E39">
        <w:t xml:space="preserve">will </w:t>
      </w:r>
      <w:r w:rsidR="007143E8" w:rsidRPr="00874E39">
        <w:t xml:space="preserve">indicate </w:t>
      </w:r>
      <w:r w:rsidRPr="00874E39">
        <w:t xml:space="preserve">whether </w:t>
      </w:r>
      <w:bookmarkStart w:id="0" w:name="_GoBack"/>
      <w:bookmarkEnd w:id="0"/>
      <w:r w:rsidRPr="00874E39">
        <w:t>any violation was identified and</w:t>
      </w:r>
      <w:r w:rsidR="00B5439A" w:rsidRPr="00874E39">
        <w:t>, if corrective action was taken,</w:t>
      </w:r>
      <w:r w:rsidRPr="00874E39">
        <w:t xml:space="preserve"> the outcome of </w:t>
      </w:r>
      <w:r w:rsidR="00AD4D3E" w:rsidRPr="00874E39">
        <w:t>that</w:t>
      </w:r>
      <w:r w:rsidRPr="00874E39">
        <w:t>.</w:t>
      </w:r>
    </w:p>
    <w:p w:rsidR="009E7279" w:rsidRPr="00874E39" w:rsidRDefault="009E7279" w:rsidP="009E7279">
      <w:pPr>
        <w:tabs>
          <w:tab w:val="left" w:pos="0"/>
        </w:tabs>
        <w:ind w:left="1440" w:hanging="720"/>
      </w:pPr>
    </w:p>
    <w:p w:rsidR="009E7279" w:rsidRPr="00874E39" w:rsidRDefault="00C95019" w:rsidP="00290C7D">
      <w:pPr>
        <w:tabs>
          <w:tab w:val="left" w:pos="0"/>
        </w:tabs>
        <w:ind w:left="2160" w:hanging="720"/>
      </w:pPr>
      <w:r>
        <w:rPr>
          <w:b/>
        </w:rPr>
        <w:t>a.</w:t>
      </w:r>
      <w:r w:rsidR="009E7279" w:rsidRPr="00874E39">
        <w:rPr>
          <w:b/>
        </w:rPr>
        <w:tab/>
        <w:t xml:space="preserve">No action required. </w:t>
      </w:r>
      <w:r w:rsidR="009E7279" w:rsidRPr="00874E39">
        <w:t xml:space="preserve">The Department will provide a report to the subject of the on-site assessment within 30 days of initiating the on-site assessment during which the Department did not identify a finding of non-compliance and no action was required. </w:t>
      </w:r>
    </w:p>
    <w:p w:rsidR="009E7279" w:rsidRPr="00874E39" w:rsidRDefault="009E7279" w:rsidP="00290C7D">
      <w:pPr>
        <w:tabs>
          <w:tab w:val="left" w:pos="0"/>
        </w:tabs>
        <w:ind w:left="2160" w:hanging="720"/>
        <w:rPr>
          <w:b/>
        </w:rPr>
      </w:pPr>
    </w:p>
    <w:p w:rsidR="009E7279" w:rsidRPr="00874E39" w:rsidRDefault="009E7279" w:rsidP="00290C7D">
      <w:pPr>
        <w:tabs>
          <w:tab w:val="left" w:pos="0"/>
        </w:tabs>
        <w:ind w:left="2160" w:hanging="720"/>
      </w:pPr>
      <w:r w:rsidRPr="00874E39">
        <w:rPr>
          <w:b/>
        </w:rPr>
        <w:t>b.</w:t>
      </w:r>
      <w:r w:rsidRPr="00874E39">
        <w:rPr>
          <w:b/>
        </w:rPr>
        <w:tab/>
        <w:t xml:space="preserve">Finding of non-compliance; enforcement action taken. </w:t>
      </w:r>
      <w:r w:rsidRPr="00874E39">
        <w:t xml:space="preserve">The </w:t>
      </w:r>
      <w:r w:rsidR="00C505CC" w:rsidRPr="00874E39">
        <w:t xml:space="preserve">Department will provide a </w:t>
      </w:r>
      <w:r w:rsidRPr="00874E39">
        <w:t xml:space="preserve">report within 30 days of </w:t>
      </w:r>
      <w:r w:rsidR="00813520" w:rsidRPr="00874E39">
        <w:t xml:space="preserve">initiating </w:t>
      </w:r>
      <w:r w:rsidRPr="00874E39">
        <w:t xml:space="preserve">the </w:t>
      </w:r>
      <w:r w:rsidR="00813520" w:rsidRPr="00874E39">
        <w:t>on-site assessment</w:t>
      </w:r>
      <w:r w:rsidR="00B8587C" w:rsidRPr="00874E39">
        <w:t xml:space="preserve"> </w:t>
      </w:r>
      <w:r w:rsidR="0069215E" w:rsidRPr="00874E39">
        <w:t>during which</w:t>
      </w:r>
      <w:r w:rsidR="00B8587C" w:rsidRPr="00874E39">
        <w:t xml:space="preserve"> the Department </w:t>
      </w:r>
      <w:r w:rsidR="00AD4D3E" w:rsidRPr="00874E39">
        <w:t>makes</w:t>
      </w:r>
      <w:r w:rsidR="00B8587C" w:rsidRPr="00874E39">
        <w:t xml:space="preserve"> a finding of non-compliance</w:t>
      </w:r>
      <w:r w:rsidR="00AD4D3E" w:rsidRPr="00874E39">
        <w:t>, and may request a plan of correction</w:t>
      </w:r>
      <w:r w:rsidRPr="00874E39">
        <w:t xml:space="preserve">. </w:t>
      </w:r>
    </w:p>
    <w:p w:rsidR="00703361" w:rsidRPr="00874E39" w:rsidRDefault="00703361" w:rsidP="00290C7D">
      <w:pPr>
        <w:tabs>
          <w:tab w:val="left" w:pos="0"/>
        </w:tabs>
        <w:ind w:left="2160" w:hanging="720"/>
      </w:pPr>
    </w:p>
    <w:p w:rsidR="009E7279" w:rsidRPr="00874E39" w:rsidRDefault="009E7279" w:rsidP="00290C7D">
      <w:pPr>
        <w:tabs>
          <w:tab w:val="left" w:pos="0"/>
        </w:tabs>
        <w:ind w:left="2160" w:hanging="720"/>
      </w:pPr>
      <w:r w:rsidRPr="00874E39">
        <w:rPr>
          <w:b/>
        </w:rPr>
        <w:t>c.</w:t>
      </w:r>
      <w:r w:rsidRPr="00874E39">
        <w:tab/>
      </w:r>
      <w:r w:rsidRPr="00874E39">
        <w:rPr>
          <w:b/>
        </w:rPr>
        <w:t>Immediate enforcement action.</w:t>
      </w:r>
      <w:r w:rsidRPr="00874E39">
        <w:t xml:space="preserve"> The Department will document justification for any immediate enforcement action taken to suspend or revoke</w:t>
      </w:r>
      <w:r w:rsidR="00AD4D3E" w:rsidRPr="00874E39">
        <w:t xml:space="preserve"> a</w:t>
      </w:r>
      <w:r w:rsidRPr="00874E39">
        <w:t xml:space="preserve"> registration</w:t>
      </w:r>
      <w:r w:rsidR="00AD4D3E" w:rsidRPr="00874E39">
        <w:t xml:space="preserve"> certificate</w:t>
      </w:r>
      <w:r w:rsidRPr="00874E39">
        <w:t xml:space="preserve">. </w:t>
      </w:r>
    </w:p>
    <w:p w:rsidR="009E7279" w:rsidRPr="00874E39" w:rsidRDefault="009E7279" w:rsidP="009B15CA">
      <w:pPr>
        <w:tabs>
          <w:tab w:val="left" w:pos="0"/>
        </w:tabs>
        <w:ind w:left="720" w:hanging="720"/>
      </w:pPr>
    </w:p>
    <w:p w:rsidR="009B15CA" w:rsidRPr="00874E39" w:rsidRDefault="009B15CA" w:rsidP="009B15CA">
      <w:pPr>
        <w:tabs>
          <w:tab w:val="left" w:pos="0"/>
        </w:tabs>
        <w:ind w:left="720" w:hanging="720"/>
      </w:pPr>
      <w:r w:rsidRPr="00874E39">
        <w:rPr>
          <w:b/>
        </w:rPr>
        <w:t>C.</w:t>
      </w:r>
      <w:r w:rsidRPr="00874E39">
        <w:rPr>
          <w:b/>
        </w:rPr>
        <w:tab/>
        <w:t xml:space="preserve">Allegations of non-compliance. </w:t>
      </w:r>
      <w:r w:rsidRPr="00874E39">
        <w:t xml:space="preserve">The Department, upon receipt of a report alleging </w:t>
      </w:r>
      <w:r w:rsidR="008D2EDC" w:rsidRPr="00874E39">
        <w:t xml:space="preserve">a participant’s conduct is in </w:t>
      </w:r>
      <w:r w:rsidRPr="00874E39">
        <w:t xml:space="preserve">violation of this rule or the statute, will record the allegation and may conduct an on-site assessment to ensure compliance. </w:t>
      </w:r>
    </w:p>
    <w:p w:rsidR="009B15CA" w:rsidRPr="00874E39" w:rsidRDefault="009B15CA" w:rsidP="009B15CA">
      <w:pPr>
        <w:tabs>
          <w:tab w:val="left" w:pos="0"/>
        </w:tabs>
        <w:ind w:left="1440"/>
      </w:pPr>
    </w:p>
    <w:p w:rsidR="009B15CA" w:rsidRPr="00874E39" w:rsidRDefault="009B15CA" w:rsidP="00643FFE">
      <w:pPr>
        <w:tabs>
          <w:tab w:val="left" w:pos="0"/>
        </w:tabs>
        <w:ind w:left="1440" w:hanging="720"/>
      </w:pPr>
      <w:r w:rsidRPr="00874E39">
        <w:rPr>
          <w:b/>
        </w:rPr>
        <w:t>1.</w:t>
      </w:r>
      <w:r w:rsidRPr="00874E39">
        <w:tab/>
      </w:r>
      <w:r w:rsidRPr="00874E39">
        <w:rPr>
          <w:b/>
        </w:rPr>
        <w:t>Department response to allegations of non-compliance.</w:t>
      </w:r>
      <w:r w:rsidRPr="00874E39">
        <w:t xml:space="preserve"> Responses to reports alleging non-compliance are determined by the Department and may include the following: an on-site assessment which may include an interview, a paper review, and an inspection of premises; suspension or revocation of a registry identification card or certificate; and referral to the appropriate agency, department or entity when the allegation or reported conduct is not within the scope of the MMMP or has </w:t>
      </w:r>
      <w:r w:rsidR="00F7586C" w:rsidRPr="00874E39">
        <w:t>not been</w:t>
      </w:r>
      <w:r w:rsidRPr="00874E39">
        <w:t xml:space="preserve"> resolved through Department direct</w:t>
      </w:r>
      <w:r w:rsidR="00F7586C" w:rsidRPr="00874E39">
        <w:t>ed</w:t>
      </w:r>
      <w:r w:rsidRPr="00874E39">
        <w:t xml:space="preserve"> corrective action.</w:t>
      </w:r>
      <w:r w:rsidR="005C0DC7">
        <w:t xml:space="preserve"> </w:t>
      </w:r>
    </w:p>
    <w:p w:rsidR="009B15CA" w:rsidRPr="00874E39" w:rsidRDefault="009B15CA" w:rsidP="00643FFE">
      <w:pPr>
        <w:tabs>
          <w:tab w:val="left" w:pos="0"/>
        </w:tabs>
        <w:ind w:left="1440" w:hanging="720"/>
      </w:pPr>
    </w:p>
    <w:p w:rsidR="009B15CA" w:rsidRPr="00874E39" w:rsidRDefault="009B15CA" w:rsidP="00643FFE">
      <w:pPr>
        <w:tabs>
          <w:tab w:val="left" w:pos="0"/>
        </w:tabs>
        <w:ind w:left="2160" w:hanging="720"/>
      </w:pPr>
      <w:r w:rsidRPr="00874E39">
        <w:rPr>
          <w:b/>
        </w:rPr>
        <w:t>a.</w:t>
      </w:r>
      <w:r w:rsidRPr="00874E39">
        <w:tab/>
      </w:r>
      <w:r w:rsidRPr="00874E39">
        <w:rPr>
          <w:b/>
        </w:rPr>
        <w:t xml:space="preserve">Documentation of report. </w:t>
      </w:r>
      <w:r w:rsidRPr="00874E39">
        <w:t>The Department will document reported allegations of non-compliance</w:t>
      </w:r>
      <w:r w:rsidR="00761CA8" w:rsidRPr="00874E39">
        <w:t xml:space="preserve"> that result in an on-site assessment</w:t>
      </w:r>
      <w:r w:rsidRPr="00874E39">
        <w:t>. Documentation will include the following:</w:t>
      </w:r>
    </w:p>
    <w:p w:rsidR="009B15CA" w:rsidRPr="00874E39" w:rsidRDefault="009B15CA" w:rsidP="00643FFE">
      <w:pPr>
        <w:tabs>
          <w:tab w:val="left" w:pos="0"/>
        </w:tabs>
        <w:ind w:left="2160" w:hanging="720"/>
      </w:pPr>
    </w:p>
    <w:p w:rsidR="009B15CA" w:rsidRPr="00874E39" w:rsidRDefault="009B15CA" w:rsidP="00643FFE">
      <w:pPr>
        <w:tabs>
          <w:tab w:val="left" w:pos="0"/>
        </w:tabs>
        <w:ind w:left="2160" w:hanging="720"/>
      </w:pPr>
      <w:r w:rsidRPr="00874E39">
        <w:tab/>
      </w:r>
      <w:r w:rsidRPr="00874E39">
        <w:rPr>
          <w:b/>
        </w:rPr>
        <w:t>i.</w:t>
      </w:r>
      <w:r w:rsidRPr="00874E39">
        <w:tab/>
        <w:t>Date of the report of alleged violation;</w:t>
      </w:r>
    </w:p>
    <w:p w:rsidR="009B15CA" w:rsidRPr="00874E39" w:rsidRDefault="009B15CA" w:rsidP="00643FFE">
      <w:pPr>
        <w:tabs>
          <w:tab w:val="left" w:pos="0"/>
        </w:tabs>
        <w:ind w:left="2160" w:hanging="720"/>
      </w:pPr>
    </w:p>
    <w:p w:rsidR="009B15CA" w:rsidRPr="00874E39" w:rsidRDefault="009B15CA" w:rsidP="00643FFE">
      <w:pPr>
        <w:tabs>
          <w:tab w:val="left" w:pos="0"/>
        </w:tabs>
        <w:ind w:left="2880" w:hanging="720"/>
      </w:pPr>
      <w:r w:rsidRPr="00874E39">
        <w:rPr>
          <w:b/>
        </w:rPr>
        <w:t>ii.</w:t>
      </w:r>
      <w:r w:rsidRPr="00874E39">
        <w:tab/>
        <w:t>The identity of the subject of the report;</w:t>
      </w:r>
      <w:r w:rsidR="00761CA8" w:rsidRPr="00874E39">
        <w:t xml:space="preserve"> and</w:t>
      </w:r>
      <w:r w:rsidRPr="00874E39">
        <w:t xml:space="preserve"> </w:t>
      </w:r>
    </w:p>
    <w:p w:rsidR="009B15CA" w:rsidRPr="00874E39" w:rsidRDefault="009B15CA" w:rsidP="00643FFE">
      <w:pPr>
        <w:tabs>
          <w:tab w:val="left" w:pos="0"/>
        </w:tabs>
        <w:ind w:left="2880" w:hanging="720"/>
      </w:pPr>
    </w:p>
    <w:p w:rsidR="009B15CA" w:rsidRPr="00874E39" w:rsidRDefault="009B15CA" w:rsidP="00643FFE">
      <w:pPr>
        <w:tabs>
          <w:tab w:val="left" w:pos="0"/>
        </w:tabs>
        <w:ind w:left="2880" w:hanging="720"/>
      </w:pPr>
      <w:r w:rsidRPr="00874E39">
        <w:rPr>
          <w:b/>
        </w:rPr>
        <w:t>iii.</w:t>
      </w:r>
      <w:r w:rsidRPr="00874E39">
        <w:tab/>
        <w:t>The related provision of rule or statute</w:t>
      </w:r>
      <w:r w:rsidR="00761CA8" w:rsidRPr="00874E39">
        <w:t>.</w:t>
      </w:r>
    </w:p>
    <w:p w:rsidR="009B15CA" w:rsidRPr="00874E39" w:rsidRDefault="009B15CA" w:rsidP="00643FFE">
      <w:pPr>
        <w:tabs>
          <w:tab w:val="left" w:pos="0"/>
        </w:tabs>
        <w:ind w:left="2160" w:hanging="720"/>
      </w:pPr>
    </w:p>
    <w:p w:rsidR="009B15CA" w:rsidRPr="00874E39" w:rsidRDefault="003C53EA" w:rsidP="00290C7D">
      <w:pPr>
        <w:tabs>
          <w:tab w:val="left" w:pos="0"/>
        </w:tabs>
        <w:ind w:left="720" w:hanging="720"/>
      </w:pPr>
      <w:r w:rsidRPr="00874E39">
        <w:rPr>
          <w:b/>
        </w:rPr>
        <w:t>D</w:t>
      </w:r>
      <w:r w:rsidR="009B15CA" w:rsidRPr="00874E39">
        <w:rPr>
          <w:b/>
        </w:rPr>
        <w:t>.</w:t>
      </w:r>
      <w:r w:rsidR="009B15CA" w:rsidRPr="00874E39">
        <w:tab/>
      </w:r>
      <w:r w:rsidR="009B15CA" w:rsidRPr="00874E39">
        <w:rPr>
          <w:b/>
        </w:rPr>
        <w:t>Plan of correction.</w:t>
      </w:r>
      <w:r w:rsidR="005C0DC7">
        <w:t xml:space="preserve"> </w:t>
      </w:r>
      <w:r w:rsidR="009B15CA" w:rsidRPr="00874E39">
        <w:t>If a plan of correction is requested by the Department, the plan must be sent within five business days of receipt of the notice of non-compliance. The Department will provide notice of approval or denial of the</w:t>
      </w:r>
      <w:r w:rsidR="005C05CF" w:rsidRPr="00874E39">
        <w:t xml:space="preserve"> plan of correction within five</w:t>
      </w:r>
      <w:r w:rsidR="009B15CA" w:rsidRPr="00874E39">
        <w:t xml:space="preserve"> business days of receipt. The Department may issue a directed plan of correction if the Department does not receive a timely, acceptable corrective action plan</w:t>
      </w:r>
      <w:r w:rsidR="00F7586C" w:rsidRPr="00874E39">
        <w:t>, or the plan is not completed satisfac</w:t>
      </w:r>
      <w:r w:rsidR="000013C0" w:rsidRPr="00874E39">
        <w:t>t</w:t>
      </w:r>
      <w:r w:rsidR="00F7586C" w:rsidRPr="00874E39">
        <w:t>orily</w:t>
      </w:r>
      <w:r w:rsidR="009B15CA" w:rsidRPr="00874E39">
        <w:t xml:space="preserve">. Failure to submit a timely plan of correction or to comply with the approved plan of correction may result in further enforcement action by the Department up to and including revocation and referral of criminal </w:t>
      </w:r>
      <w:r w:rsidR="00F7586C" w:rsidRPr="00874E39">
        <w:t>activity to law enforcement. An</w:t>
      </w:r>
      <w:r w:rsidR="009B15CA" w:rsidRPr="00874E39">
        <w:t xml:space="preserve"> acceptable plan of correction must include the following:</w:t>
      </w:r>
    </w:p>
    <w:p w:rsidR="009B15CA" w:rsidRPr="00874E39" w:rsidRDefault="009B15CA" w:rsidP="00290C7D">
      <w:pPr>
        <w:tabs>
          <w:tab w:val="left" w:pos="0"/>
        </w:tabs>
        <w:ind w:left="720" w:hanging="720"/>
      </w:pPr>
    </w:p>
    <w:p w:rsidR="009B15CA" w:rsidRPr="00874E39" w:rsidRDefault="009B15CA" w:rsidP="00643FFE">
      <w:pPr>
        <w:tabs>
          <w:tab w:val="left" w:pos="0"/>
        </w:tabs>
        <w:ind w:left="1440" w:hanging="720"/>
      </w:pPr>
      <w:r w:rsidRPr="00874E39">
        <w:rPr>
          <w:b/>
        </w:rPr>
        <w:t>1.</w:t>
      </w:r>
      <w:r w:rsidRPr="00874E39">
        <w:tab/>
        <w:t>Action steps to correct any finding</w:t>
      </w:r>
      <w:r w:rsidR="00144EF6" w:rsidRPr="00874E39">
        <w:t>,</w:t>
      </w:r>
      <w:r w:rsidRPr="00874E39">
        <w:t xml:space="preserve"> violation </w:t>
      </w:r>
      <w:r w:rsidR="00144EF6" w:rsidRPr="00874E39">
        <w:t xml:space="preserve">or deficiency </w:t>
      </w:r>
      <w:r w:rsidRPr="00874E39">
        <w:t>noted by the Department in the notice of non-compliance;</w:t>
      </w:r>
    </w:p>
    <w:p w:rsidR="009B15CA" w:rsidRPr="00874E39" w:rsidRDefault="009B15CA" w:rsidP="00643FFE">
      <w:pPr>
        <w:tabs>
          <w:tab w:val="left" w:pos="0"/>
        </w:tabs>
        <w:ind w:left="1440" w:hanging="720"/>
      </w:pPr>
    </w:p>
    <w:p w:rsidR="009B15CA" w:rsidRPr="00874E39" w:rsidRDefault="009B15CA" w:rsidP="00643FFE">
      <w:pPr>
        <w:tabs>
          <w:tab w:val="left" w:pos="0"/>
        </w:tabs>
        <w:ind w:left="720" w:hanging="720"/>
      </w:pPr>
      <w:r w:rsidRPr="00874E39">
        <w:tab/>
      </w:r>
      <w:r w:rsidRPr="00874E39">
        <w:rPr>
          <w:b/>
        </w:rPr>
        <w:t>2.</w:t>
      </w:r>
      <w:r w:rsidRPr="00874E39">
        <w:tab/>
        <w:t>Specific deadlines for each corrective action step; and</w:t>
      </w:r>
    </w:p>
    <w:p w:rsidR="009B15CA" w:rsidRPr="00874E39" w:rsidRDefault="009B15CA" w:rsidP="00643FFE">
      <w:pPr>
        <w:tabs>
          <w:tab w:val="left" w:pos="0"/>
        </w:tabs>
        <w:ind w:left="720" w:hanging="720"/>
      </w:pPr>
    </w:p>
    <w:p w:rsidR="009B15CA" w:rsidRPr="00874E39" w:rsidRDefault="009B15CA" w:rsidP="00643FFE">
      <w:pPr>
        <w:tabs>
          <w:tab w:val="left" w:pos="0"/>
        </w:tabs>
        <w:ind w:left="720" w:hanging="720"/>
      </w:pPr>
      <w:r w:rsidRPr="00874E39">
        <w:tab/>
      </w:r>
      <w:r w:rsidRPr="00874E39">
        <w:rPr>
          <w:b/>
        </w:rPr>
        <w:t>3.</w:t>
      </w:r>
      <w:r w:rsidRPr="00874E39">
        <w:tab/>
        <w:t xml:space="preserve">Steps to reduce potential future violation. </w:t>
      </w:r>
    </w:p>
    <w:p w:rsidR="009B15CA" w:rsidRPr="00874E39" w:rsidRDefault="009B15CA" w:rsidP="00643FFE">
      <w:pPr>
        <w:tabs>
          <w:tab w:val="left" w:pos="0"/>
        </w:tabs>
        <w:ind w:left="720" w:hanging="720"/>
      </w:pPr>
    </w:p>
    <w:p w:rsidR="009B15CA" w:rsidRPr="00874E39" w:rsidRDefault="009B15CA" w:rsidP="00643FFE">
      <w:pPr>
        <w:tabs>
          <w:tab w:val="left" w:pos="0"/>
        </w:tabs>
        <w:ind w:left="1440" w:hanging="720"/>
      </w:pPr>
      <w:r w:rsidRPr="00874E39">
        <w:rPr>
          <w:b/>
        </w:rPr>
        <w:t>4.</w:t>
      </w:r>
      <w:r w:rsidRPr="00874E39">
        <w:tab/>
        <w:t>The Department is not obligated to remediate non-compliance with a corrective action plan and may</w:t>
      </w:r>
      <w:r w:rsidR="00F7586C" w:rsidRPr="00874E39">
        <w:t xml:space="preserve"> take action for </w:t>
      </w:r>
      <w:r w:rsidRPr="00874E39">
        <w:t>immediate registration revocation i or other enforcement action.</w:t>
      </w:r>
    </w:p>
    <w:p w:rsidR="009B15CA" w:rsidRPr="00874E39" w:rsidRDefault="009B15CA" w:rsidP="009B15CA">
      <w:pPr>
        <w:tabs>
          <w:tab w:val="left" w:pos="0"/>
        </w:tabs>
        <w:ind w:left="1440" w:hanging="720"/>
      </w:pPr>
    </w:p>
    <w:p w:rsidR="00035B77" w:rsidRPr="00874E39" w:rsidRDefault="0069215E" w:rsidP="009B15CA">
      <w:pPr>
        <w:tabs>
          <w:tab w:val="left" w:pos="0"/>
        </w:tabs>
        <w:ind w:left="720" w:hanging="720"/>
      </w:pPr>
      <w:r w:rsidRPr="00874E39">
        <w:rPr>
          <w:b/>
        </w:rPr>
        <w:t>E</w:t>
      </w:r>
      <w:r w:rsidR="009B15CA" w:rsidRPr="00874E39">
        <w:rPr>
          <w:b/>
        </w:rPr>
        <w:t>.</w:t>
      </w:r>
      <w:r w:rsidR="009B15CA" w:rsidRPr="00874E39">
        <w:rPr>
          <w:b/>
        </w:rPr>
        <w:tab/>
        <w:t xml:space="preserve">Progressive enforcement. </w:t>
      </w:r>
      <w:r w:rsidR="00C95019">
        <w:t>The Department may</w:t>
      </w:r>
      <w:r w:rsidR="009B15CA" w:rsidRPr="00874E39">
        <w:t xml:space="preserve"> take progressive enforcement action when the Department is unable to determine compliance</w:t>
      </w:r>
      <w:r w:rsidR="00643FFE" w:rsidRPr="00874E39">
        <w:t xml:space="preserve"> when conducting an on-site assessment</w:t>
      </w:r>
      <w:r w:rsidR="009B15CA" w:rsidRPr="00874E39">
        <w:t xml:space="preserve">, or </w:t>
      </w:r>
      <w:r w:rsidR="000013C0" w:rsidRPr="00874E39">
        <w:t xml:space="preserve">when </w:t>
      </w:r>
      <w:r w:rsidR="009B15CA" w:rsidRPr="00874E39">
        <w:t xml:space="preserve">a finding of non-compliance is not resolved through technical assistance provided on-site or </w:t>
      </w:r>
      <w:r w:rsidR="000013C0" w:rsidRPr="00874E39">
        <w:t xml:space="preserve">through </w:t>
      </w:r>
      <w:r w:rsidR="009B15CA" w:rsidRPr="00874E39">
        <w:t xml:space="preserve">other remedial action. Progressive enforcement action may include fines or penalties, required plan of correction, registration denial or revocation, and referral to law enforcement. </w:t>
      </w:r>
    </w:p>
    <w:p w:rsidR="00D9763C" w:rsidRPr="00874E39" w:rsidRDefault="00D9763C" w:rsidP="004465C2">
      <w:pPr>
        <w:tabs>
          <w:tab w:val="left" w:pos="840"/>
          <w:tab w:val="left" w:pos="1560"/>
        </w:tabs>
        <w:ind w:left="720" w:hanging="720"/>
        <w:rPr>
          <w:b/>
        </w:rPr>
      </w:pPr>
    </w:p>
    <w:p w:rsidR="00AF1AA8" w:rsidRPr="00874E39" w:rsidRDefault="0069215E" w:rsidP="004465C2">
      <w:pPr>
        <w:tabs>
          <w:tab w:val="left" w:pos="840"/>
          <w:tab w:val="left" w:pos="1560"/>
        </w:tabs>
        <w:ind w:left="720" w:hanging="720"/>
      </w:pPr>
      <w:r w:rsidRPr="00874E39">
        <w:rPr>
          <w:b/>
        </w:rPr>
        <w:t>F</w:t>
      </w:r>
      <w:r w:rsidR="00AF1AA8" w:rsidRPr="00874E39">
        <w:rPr>
          <w:b/>
        </w:rPr>
        <w:t>.</w:t>
      </w:r>
      <w:r w:rsidR="00AF1AA8" w:rsidRPr="00874E39">
        <w:rPr>
          <w:b/>
        </w:rPr>
        <w:tab/>
        <w:t xml:space="preserve">Court ordered fines. </w:t>
      </w:r>
      <w:r w:rsidR="003C7D95" w:rsidRPr="00874E39">
        <w:t>The D</w:t>
      </w:r>
      <w:r w:rsidR="00AF1AA8" w:rsidRPr="00874E39">
        <w:t>epartment may seek a court order imposing fines in accordance with th</w:t>
      </w:r>
      <w:r w:rsidR="003C7D95" w:rsidRPr="00874E39">
        <w:t>is</w:t>
      </w:r>
      <w:r w:rsidR="00AF1AA8" w:rsidRPr="00874E39">
        <w:t xml:space="preserve"> rule and the statute.</w:t>
      </w:r>
    </w:p>
    <w:p w:rsidR="00AF1AA8" w:rsidRPr="00874E39" w:rsidRDefault="00AF1AA8" w:rsidP="004465C2">
      <w:pPr>
        <w:tabs>
          <w:tab w:val="left" w:pos="840"/>
          <w:tab w:val="left" w:pos="1560"/>
        </w:tabs>
      </w:pPr>
    </w:p>
    <w:p w:rsidR="007566E1" w:rsidRPr="00874E39" w:rsidRDefault="0069215E" w:rsidP="004465C2">
      <w:pPr>
        <w:tabs>
          <w:tab w:val="left" w:pos="1560"/>
        </w:tabs>
        <w:ind w:left="720" w:hanging="720"/>
        <w:rPr>
          <w:strike/>
        </w:rPr>
      </w:pPr>
      <w:r w:rsidRPr="00874E39">
        <w:rPr>
          <w:b/>
        </w:rPr>
        <w:t>G</w:t>
      </w:r>
      <w:r w:rsidR="00BA21BD" w:rsidRPr="00874E39">
        <w:rPr>
          <w:b/>
        </w:rPr>
        <w:t>.</w:t>
      </w:r>
      <w:r w:rsidR="00380F02" w:rsidRPr="00874E39">
        <w:rPr>
          <w:b/>
        </w:rPr>
        <w:tab/>
      </w:r>
      <w:r w:rsidR="007566E1" w:rsidRPr="00874E39">
        <w:rPr>
          <w:b/>
        </w:rPr>
        <w:t>Denial of application</w:t>
      </w:r>
      <w:r w:rsidR="006770F4" w:rsidRPr="00874E39">
        <w:rPr>
          <w:b/>
        </w:rPr>
        <w:t xml:space="preserve"> or renewal</w:t>
      </w:r>
      <w:r w:rsidR="00D65FD7" w:rsidRPr="00874E39">
        <w:rPr>
          <w:b/>
        </w:rPr>
        <w:t xml:space="preserve"> for a registry identification card</w:t>
      </w:r>
      <w:r w:rsidR="007566E1" w:rsidRPr="00874E39">
        <w:rPr>
          <w:b/>
        </w:rPr>
        <w:t>.</w:t>
      </w:r>
      <w:r w:rsidR="00692FFE" w:rsidRPr="00874E39">
        <w:rPr>
          <w:b/>
        </w:rPr>
        <w:t xml:space="preserve"> </w:t>
      </w:r>
      <w:r w:rsidR="00884BBD" w:rsidRPr="00874E39">
        <w:t>The Department may deny an application or renewal</w:t>
      </w:r>
      <w:r w:rsidR="00F7586C" w:rsidRPr="00874E39">
        <w:t xml:space="preserve"> for a registry identification card for the reasons stated in 22 M.R.S. §2425(3)</w:t>
      </w:r>
      <w:r w:rsidR="00884BBD" w:rsidRPr="00874E39">
        <w:t xml:space="preserve">. </w:t>
      </w:r>
      <w:r w:rsidR="007566E1" w:rsidRPr="00874E39">
        <w:t xml:space="preserve">The effective date of denial of an application </w:t>
      </w:r>
      <w:r w:rsidR="006770F4" w:rsidRPr="00874E39">
        <w:t xml:space="preserve">or request for renewal </w:t>
      </w:r>
      <w:r w:rsidR="007566E1" w:rsidRPr="00874E39">
        <w:t xml:space="preserve">for a registry identification card is the date shown on the </w:t>
      </w:r>
      <w:r w:rsidR="00C01057" w:rsidRPr="00874E39">
        <w:t>D</w:t>
      </w:r>
      <w:r w:rsidR="007566E1" w:rsidRPr="00874E39">
        <w:t xml:space="preserve">epartment’s written notice </w:t>
      </w:r>
      <w:r w:rsidR="00380F02" w:rsidRPr="00874E39">
        <w:t xml:space="preserve">that is </w:t>
      </w:r>
      <w:r w:rsidR="00884BBD" w:rsidRPr="00874E39">
        <w:t xml:space="preserve">sent </w:t>
      </w:r>
      <w:r w:rsidR="007566E1" w:rsidRPr="00874E39">
        <w:t xml:space="preserve">to the applicant’s </w:t>
      </w:r>
      <w:r w:rsidR="006770F4" w:rsidRPr="00874E39">
        <w:t xml:space="preserve">or cardholder’s </w:t>
      </w:r>
      <w:r w:rsidR="007566E1" w:rsidRPr="00874E39">
        <w:t>last known address.</w:t>
      </w:r>
      <w:r w:rsidR="00BB193B" w:rsidRPr="00874E39">
        <w:t xml:space="preserve"> The notice issued by the </w:t>
      </w:r>
      <w:r w:rsidR="00C01057" w:rsidRPr="00874E39">
        <w:t>D</w:t>
      </w:r>
      <w:r w:rsidR="00BB193B" w:rsidRPr="00874E39">
        <w:t>epartment will include the date of receipt of the application or request for renewal and reason for denial.</w:t>
      </w:r>
      <w:r w:rsidR="007566E1" w:rsidRPr="00874E39">
        <w:t xml:space="preserve"> </w:t>
      </w:r>
      <w:r w:rsidR="00D430F5" w:rsidRPr="00874E39">
        <w:t>When a request for renewal is denied, the registry identification card is void</w:t>
      </w:r>
      <w:r w:rsidR="00F7586C" w:rsidRPr="00874E39">
        <w:t>, unless timely appealed</w:t>
      </w:r>
      <w:r w:rsidR="00D430F5" w:rsidRPr="00874E39">
        <w:t>.</w:t>
      </w:r>
    </w:p>
    <w:p w:rsidR="007566E1" w:rsidRPr="00874E39" w:rsidRDefault="007566E1" w:rsidP="004465C2">
      <w:pPr>
        <w:tabs>
          <w:tab w:val="left" w:pos="720"/>
        </w:tabs>
        <w:ind w:left="720" w:hanging="720"/>
        <w:rPr>
          <w:strike/>
        </w:rPr>
      </w:pPr>
    </w:p>
    <w:p w:rsidR="007C4026" w:rsidRPr="00874E39" w:rsidRDefault="005C0019" w:rsidP="007C4026">
      <w:pPr>
        <w:ind w:left="1440" w:hanging="720"/>
        <w:rPr>
          <w:b/>
        </w:rPr>
      </w:pPr>
      <w:r w:rsidRPr="00874E39">
        <w:rPr>
          <w:b/>
        </w:rPr>
        <w:t>1.</w:t>
      </w:r>
      <w:r w:rsidRPr="00874E39">
        <w:rPr>
          <w:b/>
        </w:rPr>
        <w:tab/>
      </w:r>
      <w:r w:rsidR="007C4026" w:rsidRPr="00874E39">
        <w:t>The Department may determine an applicant does not qualify for a registry identification card for reasons including, but not limited to, the following:</w:t>
      </w:r>
    </w:p>
    <w:p w:rsidR="007C4026" w:rsidRPr="00874E39" w:rsidRDefault="007C4026" w:rsidP="007C4026">
      <w:pPr>
        <w:ind w:left="1440" w:hanging="720"/>
      </w:pPr>
    </w:p>
    <w:p w:rsidR="007C4026" w:rsidRPr="00874E39" w:rsidRDefault="007C4026" w:rsidP="007C4026">
      <w:pPr>
        <w:ind w:left="2160" w:hanging="720"/>
      </w:pPr>
      <w:r w:rsidRPr="00874E39">
        <w:rPr>
          <w:b/>
        </w:rPr>
        <w:t>a.</w:t>
      </w:r>
      <w:r w:rsidRPr="00874E39">
        <w:tab/>
        <w:t>The applicant has failed to demonstrate compliance with this rule and the statute; and</w:t>
      </w:r>
    </w:p>
    <w:p w:rsidR="007C4026" w:rsidRPr="00874E39" w:rsidRDefault="007C4026" w:rsidP="007C4026"/>
    <w:p w:rsidR="007566E1" w:rsidRPr="00874E39" w:rsidRDefault="007C4026" w:rsidP="007C4026">
      <w:pPr>
        <w:ind w:left="2160" w:hanging="720"/>
      </w:pPr>
      <w:r w:rsidRPr="00874E39">
        <w:rPr>
          <w:b/>
        </w:rPr>
        <w:t>b.</w:t>
      </w:r>
      <w:r w:rsidRPr="00874E39">
        <w:tab/>
        <w:t>The applicant is/will be using a location for conduct authorized by this rule and the statute where such conduct is prohibited by the host municipality’s local codes and ordinances.</w:t>
      </w:r>
      <w:r w:rsidR="005C0DC7">
        <w:t xml:space="preserve"> </w:t>
      </w:r>
      <w:proofErr w:type="gramStart"/>
      <w:r w:rsidR="007566E1" w:rsidRPr="00874E39">
        <w:t>Reapplication</w:t>
      </w:r>
      <w:r w:rsidR="00ED644A" w:rsidRPr="00874E39">
        <w:t xml:space="preserve"> for a registry identification card</w:t>
      </w:r>
      <w:r w:rsidR="007566E1" w:rsidRPr="00874E39">
        <w:t>.</w:t>
      </w:r>
      <w:proofErr w:type="gramEnd"/>
      <w:r w:rsidR="007566E1" w:rsidRPr="00874E39">
        <w:t xml:space="preserve"> </w:t>
      </w:r>
    </w:p>
    <w:p w:rsidR="0007761E" w:rsidRPr="00874E39" w:rsidRDefault="0007761E" w:rsidP="004465C2">
      <w:pPr>
        <w:tabs>
          <w:tab w:val="left" w:pos="720"/>
        </w:tabs>
        <w:ind w:left="720" w:hanging="720"/>
        <w:rPr>
          <w:strike/>
        </w:rPr>
      </w:pPr>
    </w:p>
    <w:p w:rsidR="00AD4D3E" w:rsidRPr="00874E39" w:rsidRDefault="00AD4D3E" w:rsidP="00C95019">
      <w:pPr>
        <w:tabs>
          <w:tab w:val="left" w:pos="720"/>
        </w:tabs>
        <w:ind w:left="1440" w:right="-270" w:hanging="1440"/>
      </w:pPr>
      <w:r w:rsidRPr="00874E39">
        <w:rPr>
          <w:b/>
        </w:rPr>
        <w:tab/>
        <w:t>2.</w:t>
      </w:r>
      <w:r w:rsidRPr="00874E39">
        <w:rPr>
          <w:b/>
        </w:rPr>
        <w:tab/>
        <w:t xml:space="preserve">Reapplication for a registry identification card. </w:t>
      </w:r>
      <w:r w:rsidRPr="00874E39">
        <w:t>When an application or renewal has been denied, the person may reapply for a registry identification card after 30</w:t>
      </w:r>
      <w:r w:rsidR="00C95019">
        <w:t> </w:t>
      </w:r>
      <w:r w:rsidRPr="00874E39">
        <w:t>days from the date of denial. The person must demonstrate compliance with this rule and the statute, including those provisions that were the basis for the denial, and submit a completed Caregiver Application or Employee/Board Member/Principal Officer Application, all required documentation and required fees.</w:t>
      </w:r>
    </w:p>
    <w:p w:rsidR="00AD4D3E" w:rsidRPr="00874E39" w:rsidRDefault="00AD4D3E" w:rsidP="00AD4D3E">
      <w:pPr>
        <w:tabs>
          <w:tab w:val="left" w:pos="720"/>
        </w:tabs>
        <w:ind w:left="1440" w:hanging="1440"/>
      </w:pPr>
    </w:p>
    <w:p w:rsidR="00C171DE" w:rsidRPr="00874E39" w:rsidRDefault="0069215E" w:rsidP="004465C2">
      <w:pPr>
        <w:ind w:left="720" w:hanging="720"/>
      </w:pPr>
      <w:r w:rsidRPr="00874E39">
        <w:rPr>
          <w:b/>
        </w:rPr>
        <w:t>H</w:t>
      </w:r>
      <w:r w:rsidR="00C6049F" w:rsidRPr="00874E39">
        <w:rPr>
          <w:b/>
        </w:rPr>
        <w:t>.</w:t>
      </w:r>
      <w:r w:rsidR="009476E3" w:rsidRPr="00874E39">
        <w:rPr>
          <w:b/>
        </w:rPr>
        <w:tab/>
      </w:r>
      <w:r w:rsidR="007566E1" w:rsidRPr="00874E39">
        <w:rPr>
          <w:b/>
        </w:rPr>
        <w:t xml:space="preserve">Revocation of registry identification card. </w:t>
      </w:r>
      <w:r w:rsidR="007566E1" w:rsidRPr="00874E39">
        <w:t xml:space="preserve">The </w:t>
      </w:r>
      <w:r w:rsidR="00553358" w:rsidRPr="00874E39">
        <w:t>D</w:t>
      </w:r>
      <w:r w:rsidR="007566E1" w:rsidRPr="00874E39">
        <w:t>epartment may revoke a registry identification card</w:t>
      </w:r>
      <w:r w:rsidR="00C171DE" w:rsidRPr="00874E39">
        <w:t>.</w:t>
      </w:r>
      <w:r w:rsidR="007566E1" w:rsidRPr="00874E39">
        <w:rPr>
          <w:b/>
        </w:rPr>
        <w:t xml:space="preserve"> </w:t>
      </w:r>
      <w:r w:rsidR="007566E1" w:rsidRPr="00874E39">
        <w:t xml:space="preserve">The effective date of revocation of a registry identification card is </w:t>
      </w:r>
      <w:r w:rsidR="005C0019" w:rsidRPr="00874E39">
        <w:t>three</w:t>
      </w:r>
      <w:r w:rsidR="007566E1" w:rsidRPr="00874E39">
        <w:t xml:space="preserve"> days after the date shown on the </w:t>
      </w:r>
      <w:r w:rsidR="00C01057" w:rsidRPr="00874E39">
        <w:t>D</w:t>
      </w:r>
      <w:r w:rsidR="007566E1" w:rsidRPr="00874E39">
        <w:t>epartment’s written notice</w:t>
      </w:r>
      <w:r w:rsidR="005567E6" w:rsidRPr="00874E39">
        <w:t xml:space="preserve"> that is </w:t>
      </w:r>
      <w:r w:rsidR="00181633" w:rsidRPr="00874E39">
        <w:t xml:space="preserve">sent </w:t>
      </w:r>
      <w:r w:rsidR="007566E1" w:rsidRPr="00874E39">
        <w:t>to the cardholder’s last known address.</w:t>
      </w:r>
      <w:r w:rsidR="005C0019" w:rsidRPr="00874E39">
        <w:t xml:space="preserve"> </w:t>
      </w:r>
      <w:r w:rsidR="00397D6C" w:rsidRPr="00874E39">
        <w:t xml:space="preserve">A </w:t>
      </w:r>
      <w:r w:rsidR="00D430F5" w:rsidRPr="00874E39">
        <w:t>revoked registry identification card is void</w:t>
      </w:r>
      <w:r w:rsidR="00D13C03" w:rsidRPr="00874E39">
        <w:t xml:space="preserve"> unless timely appealed</w:t>
      </w:r>
      <w:r w:rsidR="00D430F5" w:rsidRPr="00874E39">
        <w:t>.</w:t>
      </w:r>
    </w:p>
    <w:p w:rsidR="00C171DE" w:rsidRPr="00874E39" w:rsidRDefault="00C171DE" w:rsidP="004465C2">
      <w:pPr>
        <w:tabs>
          <w:tab w:val="left" w:pos="1560"/>
        </w:tabs>
        <w:ind w:left="1560" w:hanging="840"/>
      </w:pPr>
    </w:p>
    <w:p w:rsidR="00E20866" w:rsidRPr="00874E39" w:rsidRDefault="005C0019" w:rsidP="00035B77">
      <w:pPr>
        <w:ind w:left="1440" w:hanging="720"/>
      </w:pPr>
      <w:r w:rsidRPr="00874E39">
        <w:rPr>
          <w:b/>
        </w:rPr>
        <w:t>1.</w:t>
      </w:r>
      <w:r w:rsidRPr="00874E39">
        <w:rPr>
          <w:b/>
        </w:rPr>
        <w:tab/>
      </w:r>
      <w:r w:rsidR="007566E1" w:rsidRPr="00874E39">
        <w:rPr>
          <w:b/>
        </w:rPr>
        <w:t>Revoked card: no dispensary employment or affiliation.</w:t>
      </w:r>
      <w:r w:rsidR="007566E1" w:rsidRPr="00874E39">
        <w:t xml:space="preserve"> A principal officer, board member or employee of a registered dispensary whose card has been revoked by the </w:t>
      </w:r>
      <w:r w:rsidR="00513044" w:rsidRPr="00874E39">
        <w:t>D</w:t>
      </w:r>
      <w:r w:rsidR="007566E1" w:rsidRPr="00874E39">
        <w:t>epartment is disqualified from serving as a principal officer, board member or employee of a registered dispensary</w:t>
      </w:r>
      <w:r w:rsidR="00A65F90" w:rsidRPr="00874E39">
        <w:t>.</w:t>
      </w:r>
    </w:p>
    <w:p w:rsidR="00144669" w:rsidRPr="00874E39" w:rsidRDefault="00144669" w:rsidP="004465C2">
      <w:pPr>
        <w:ind w:left="720" w:hanging="720"/>
        <w:rPr>
          <w:b/>
        </w:rPr>
      </w:pPr>
    </w:p>
    <w:p w:rsidR="00FC1378" w:rsidRPr="00874E39" w:rsidRDefault="0069215E" w:rsidP="004465C2">
      <w:pPr>
        <w:ind w:left="720" w:hanging="720"/>
      </w:pPr>
      <w:r w:rsidRPr="00874E39">
        <w:rPr>
          <w:b/>
        </w:rPr>
        <w:t>I</w:t>
      </w:r>
      <w:r w:rsidR="00C6049F" w:rsidRPr="00874E39">
        <w:rPr>
          <w:b/>
        </w:rPr>
        <w:t>.</w:t>
      </w:r>
      <w:r w:rsidR="009476E3" w:rsidRPr="00874E39">
        <w:rPr>
          <w:b/>
        </w:rPr>
        <w:tab/>
      </w:r>
      <w:r w:rsidR="007566E1" w:rsidRPr="00874E39">
        <w:rPr>
          <w:b/>
        </w:rPr>
        <w:t xml:space="preserve">Grounds for revocation of registry identification card. </w:t>
      </w:r>
      <w:r w:rsidR="007566E1" w:rsidRPr="00874E39">
        <w:t>Grounds for revocation of a regis</w:t>
      </w:r>
      <w:r w:rsidR="009F7C0F" w:rsidRPr="00874E39">
        <w:t>try identification card are governed by th</w:t>
      </w:r>
      <w:r w:rsidR="00C6049F" w:rsidRPr="00874E39">
        <w:t>is rule and</w:t>
      </w:r>
      <w:r w:rsidR="009F7C0F" w:rsidRPr="00874E39">
        <w:t xml:space="preserve"> </w:t>
      </w:r>
      <w:r w:rsidR="005567E6" w:rsidRPr="00874E39">
        <w:t>the statute</w:t>
      </w:r>
      <w:r w:rsidR="00D157EA" w:rsidRPr="00874E39">
        <w:t xml:space="preserve"> and</w:t>
      </w:r>
      <w:r w:rsidR="009F7C0F" w:rsidRPr="00874E39">
        <w:t xml:space="preserve"> includ</w:t>
      </w:r>
      <w:r w:rsidR="00D157EA" w:rsidRPr="00874E39">
        <w:t xml:space="preserve">e, but </w:t>
      </w:r>
      <w:r w:rsidR="00513044" w:rsidRPr="00874E39">
        <w:t>are</w:t>
      </w:r>
      <w:r w:rsidR="00D157EA" w:rsidRPr="00874E39">
        <w:t xml:space="preserve"> not limited to,</w:t>
      </w:r>
      <w:r w:rsidR="009F7C0F" w:rsidRPr="00874E39">
        <w:t xml:space="preserve"> the following:</w:t>
      </w:r>
    </w:p>
    <w:p w:rsidR="007566E1" w:rsidRPr="00874E39" w:rsidRDefault="007566E1" w:rsidP="004465C2"/>
    <w:p w:rsidR="000E4B69" w:rsidRPr="00874E39" w:rsidRDefault="00AE21FC" w:rsidP="004465C2">
      <w:pPr>
        <w:tabs>
          <w:tab w:val="left" w:pos="1620"/>
        </w:tabs>
        <w:ind w:left="1440" w:hanging="720"/>
      </w:pPr>
      <w:r w:rsidRPr="00874E39">
        <w:rPr>
          <w:b/>
        </w:rPr>
        <w:t>1.</w:t>
      </w:r>
      <w:r w:rsidRPr="00874E39">
        <w:rPr>
          <w:b/>
        </w:rPr>
        <w:tab/>
      </w:r>
      <w:r w:rsidR="000E4B69" w:rsidRPr="00874E39">
        <w:t xml:space="preserve">The </w:t>
      </w:r>
      <w:r w:rsidR="00884BBD" w:rsidRPr="00874E39">
        <w:t xml:space="preserve">Department determines the </w:t>
      </w:r>
      <w:r w:rsidR="000E4B69" w:rsidRPr="00874E39">
        <w:t xml:space="preserve">cardholder </w:t>
      </w:r>
      <w:r w:rsidR="00D836A9" w:rsidRPr="00874E39">
        <w:t>is non-compliant with this</w:t>
      </w:r>
      <w:r w:rsidR="00066822" w:rsidRPr="00874E39">
        <w:t xml:space="preserve"> rule or the statute</w:t>
      </w:r>
      <w:r w:rsidR="00D13C03" w:rsidRPr="00874E39">
        <w:t>, including failure to cooperate with on-site assessment or allow entry for inspection</w:t>
      </w:r>
      <w:r w:rsidR="00066822" w:rsidRPr="00874E39">
        <w:t>.</w:t>
      </w:r>
    </w:p>
    <w:p w:rsidR="007566E1" w:rsidRPr="00874E39" w:rsidRDefault="007566E1" w:rsidP="004465C2">
      <w:pPr>
        <w:tabs>
          <w:tab w:val="left" w:pos="1560"/>
        </w:tabs>
        <w:ind w:left="1620"/>
      </w:pPr>
    </w:p>
    <w:p w:rsidR="007566E1" w:rsidRPr="00874E39" w:rsidRDefault="00AE21FC" w:rsidP="00035B77">
      <w:pPr>
        <w:ind w:left="1440" w:hanging="720"/>
        <w:rPr>
          <w:strike/>
        </w:rPr>
      </w:pPr>
      <w:r w:rsidRPr="00874E39">
        <w:rPr>
          <w:b/>
        </w:rPr>
        <w:t>2.</w:t>
      </w:r>
      <w:r w:rsidRPr="00874E39">
        <w:rPr>
          <w:b/>
        </w:rPr>
        <w:tab/>
      </w:r>
      <w:r w:rsidR="00D836A9" w:rsidRPr="00874E39">
        <w:t xml:space="preserve">The </w:t>
      </w:r>
      <w:r w:rsidR="007566E1" w:rsidRPr="00874E39">
        <w:t>cardholder is convicted of a disqualifying drug offense.</w:t>
      </w:r>
    </w:p>
    <w:p w:rsidR="007566E1" w:rsidRPr="00874E39" w:rsidRDefault="007566E1" w:rsidP="004465C2">
      <w:pPr>
        <w:tabs>
          <w:tab w:val="left" w:pos="1560"/>
        </w:tabs>
        <w:ind w:left="1620"/>
      </w:pPr>
    </w:p>
    <w:p w:rsidR="007566E1" w:rsidRPr="00874E39" w:rsidRDefault="00AE21FC" w:rsidP="00035B77">
      <w:pPr>
        <w:ind w:left="1440" w:hanging="720"/>
        <w:rPr>
          <w:strike/>
        </w:rPr>
      </w:pPr>
      <w:r w:rsidRPr="00874E39">
        <w:rPr>
          <w:b/>
        </w:rPr>
        <w:t>3</w:t>
      </w:r>
      <w:r w:rsidRPr="00874E39">
        <w:t>.</w:t>
      </w:r>
      <w:r w:rsidRPr="00874E39">
        <w:tab/>
      </w:r>
      <w:r w:rsidR="00AA180F" w:rsidRPr="00874E39">
        <w:t xml:space="preserve">The cardholder </w:t>
      </w:r>
      <w:r w:rsidR="007566E1" w:rsidRPr="00874E39">
        <w:t xml:space="preserve">knowingly violates the confidentiality of information protected by </w:t>
      </w:r>
      <w:r w:rsidR="00FF65BD" w:rsidRPr="00874E39">
        <w:t>the statute.</w:t>
      </w:r>
    </w:p>
    <w:p w:rsidR="007566E1" w:rsidRPr="00874E39" w:rsidRDefault="007566E1" w:rsidP="004465C2">
      <w:pPr>
        <w:tabs>
          <w:tab w:val="left" w:pos="1560"/>
        </w:tabs>
        <w:ind w:left="1620"/>
      </w:pPr>
    </w:p>
    <w:p w:rsidR="00FC1378" w:rsidRPr="00874E39" w:rsidRDefault="00A024E6" w:rsidP="00035B77">
      <w:pPr>
        <w:tabs>
          <w:tab w:val="left" w:pos="1440"/>
        </w:tabs>
        <w:ind w:left="1440" w:hanging="720"/>
        <w:rPr>
          <w:strike/>
        </w:rPr>
      </w:pPr>
      <w:r w:rsidRPr="00874E39">
        <w:rPr>
          <w:b/>
        </w:rPr>
        <w:t>4.</w:t>
      </w:r>
      <w:r w:rsidRPr="00874E39">
        <w:rPr>
          <w:b/>
        </w:rPr>
        <w:tab/>
      </w:r>
      <w:r w:rsidR="006E5CDE" w:rsidRPr="00874E39">
        <w:t xml:space="preserve">The cardholder commits, permits, aids or abets any illegal practices or </w:t>
      </w:r>
      <w:r w:rsidR="00B91A6F" w:rsidRPr="00874E39">
        <w:t xml:space="preserve">unauthorized </w:t>
      </w:r>
      <w:r w:rsidR="006E5CDE" w:rsidRPr="00874E39">
        <w:t xml:space="preserve">conduct related to the cultivation, processing, acquisition, </w:t>
      </w:r>
      <w:r w:rsidR="006E5CDE" w:rsidRPr="00874E39">
        <w:rPr>
          <w:bCs/>
        </w:rPr>
        <w:t xml:space="preserve">dispensing, delivering or transfer of </w:t>
      </w:r>
      <w:r w:rsidR="006E5CDE" w:rsidRPr="00874E39">
        <w:t>marijuana.</w:t>
      </w:r>
    </w:p>
    <w:p w:rsidR="007566E1" w:rsidRPr="00874E39" w:rsidRDefault="007566E1" w:rsidP="004465C2">
      <w:pPr>
        <w:tabs>
          <w:tab w:val="left" w:pos="1560"/>
        </w:tabs>
        <w:ind w:left="1560" w:hanging="840"/>
      </w:pPr>
    </w:p>
    <w:p w:rsidR="007566E1" w:rsidRPr="00874E39" w:rsidRDefault="00A024E6" w:rsidP="00035B77">
      <w:pPr>
        <w:ind w:left="1440" w:hanging="720"/>
      </w:pPr>
      <w:r w:rsidRPr="00874E39">
        <w:rPr>
          <w:b/>
        </w:rPr>
        <w:t>5.</w:t>
      </w:r>
      <w:r w:rsidR="005538EC" w:rsidRPr="00874E39">
        <w:rPr>
          <w:b/>
        </w:rPr>
        <w:tab/>
      </w:r>
      <w:r w:rsidR="00AA180F" w:rsidRPr="00874E39">
        <w:t>The</w:t>
      </w:r>
      <w:r w:rsidR="007566E1" w:rsidRPr="00874E39">
        <w:t xml:space="preserve"> cardholder no longer lives in Maine and</w:t>
      </w:r>
      <w:r w:rsidR="00651890" w:rsidRPr="00874E39">
        <w:t xml:space="preserve"> the card is not surrendered to </w:t>
      </w:r>
      <w:r w:rsidR="007566E1" w:rsidRPr="00874E39">
        <w:t xml:space="preserve">the </w:t>
      </w:r>
      <w:r w:rsidR="00C01057" w:rsidRPr="00874E39">
        <w:t>D</w:t>
      </w:r>
      <w:r w:rsidR="007566E1" w:rsidRPr="00874E39">
        <w:t>epartment. For the purposes of these rules, “living in Maine” means having a physical home address in Maine and living, in the aggregate, more than 183 days of the calendar year in Maine.</w:t>
      </w:r>
    </w:p>
    <w:p w:rsidR="00711EF1" w:rsidRPr="00874E39" w:rsidRDefault="00711EF1" w:rsidP="004465C2">
      <w:pPr>
        <w:ind w:left="1620" w:hanging="900"/>
      </w:pPr>
    </w:p>
    <w:p w:rsidR="00711EF1" w:rsidRPr="00874E39" w:rsidRDefault="00A024E6" w:rsidP="00035B77">
      <w:pPr>
        <w:tabs>
          <w:tab w:val="left" w:pos="1620"/>
        </w:tabs>
        <w:ind w:left="1440" w:hanging="720"/>
      </w:pPr>
      <w:r w:rsidRPr="00874E39">
        <w:rPr>
          <w:b/>
        </w:rPr>
        <w:t>6</w:t>
      </w:r>
      <w:r w:rsidR="007C3682" w:rsidRPr="00874E39">
        <w:rPr>
          <w:b/>
        </w:rPr>
        <w:t>.</w:t>
      </w:r>
      <w:r w:rsidR="00711EF1" w:rsidRPr="00874E39">
        <w:rPr>
          <w:b/>
        </w:rPr>
        <w:tab/>
      </w:r>
      <w:r w:rsidR="00D13C03" w:rsidRPr="00874E39">
        <w:t xml:space="preserve">The cardholder fails </w:t>
      </w:r>
      <w:r w:rsidR="00AA180F" w:rsidRPr="00874E39">
        <w:t>to pay required S</w:t>
      </w:r>
      <w:r w:rsidR="00711EF1" w:rsidRPr="00874E39">
        <w:t>tate and local taxes</w:t>
      </w:r>
      <w:r w:rsidR="00C1477D" w:rsidRPr="00874E39">
        <w:t>, in accordance with 36</w:t>
      </w:r>
      <w:r w:rsidR="00C95019">
        <w:t> </w:t>
      </w:r>
      <w:r w:rsidR="00C1477D" w:rsidRPr="00874E39">
        <w:t>M.R.S</w:t>
      </w:r>
      <w:r w:rsidR="00F17724" w:rsidRPr="00874E39">
        <w:t>.</w:t>
      </w:r>
      <w:r w:rsidR="00C1477D" w:rsidRPr="00874E39">
        <w:t xml:space="preserve"> §175</w:t>
      </w:r>
      <w:r w:rsidR="00711EF1" w:rsidRPr="00874E39">
        <w:t>.</w:t>
      </w:r>
    </w:p>
    <w:p w:rsidR="007566E1" w:rsidRPr="00874E39" w:rsidRDefault="007566E1" w:rsidP="004465C2">
      <w:pPr>
        <w:tabs>
          <w:tab w:val="left" w:pos="1560"/>
        </w:tabs>
      </w:pPr>
    </w:p>
    <w:p w:rsidR="007566E1" w:rsidRPr="00874E39" w:rsidRDefault="00A024E6" w:rsidP="00035B77">
      <w:pPr>
        <w:tabs>
          <w:tab w:val="left" w:pos="1620"/>
        </w:tabs>
        <w:ind w:left="1440" w:right="-360" w:hanging="720"/>
        <w:rPr>
          <w:strike/>
        </w:rPr>
      </w:pPr>
      <w:r w:rsidRPr="00874E39">
        <w:rPr>
          <w:b/>
        </w:rPr>
        <w:t>7</w:t>
      </w:r>
      <w:r w:rsidR="00D84E4C" w:rsidRPr="00874E39">
        <w:rPr>
          <w:b/>
        </w:rPr>
        <w:t>.</w:t>
      </w:r>
      <w:r w:rsidR="00AE21FC" w:rsidRPr="00874E39">
        <w:rPr>
          <w:b/>
        </w:rPr>
        <w:tab/>
      </w:r>
      <w:r w:rsidR="007566E1" w:rsidRPr="00874E39">
        <w:t>A cardholder commits a civil violation for fraud</w:t>
      </w:r>
      <w:r w:rsidR="00D157EA" w:rsidRPr="00874E39">
        <w:t xml:space="preserve">ulent misrepresentation regarding authorized conduct, possession of prepared marijuana in excess of </w:t>
      </w:r>
      <w:r w:rsidR="00553358" w:rsidRPr="00874E39">
        <w:t xml:space="preserve">specified limits </w:t>
      </w:r>
      <w:r w:rsidR="00D157EA" w:rsidRPr="00874E39">
        <w:t>or failure to provide required notifications to the Department</w:t>
      </w:r>
      <w:r w:rsidR="007566E1" w:rsidRPr="00874E39">
        <w:t xml:space="preserve">. </w:t>
      </w:r>
    </w:p>
    <w:p w:rsidR="007566E1" w:rsidRPr="00874E39" w:rsidRDefault="007566E1" w:rsidP="004465C2">
      <w:pPr>
        <w:tabs>
          <w:tab w:val="left" w:pos="1560"/>
        </w:tabs>
        <w:ind w:left="2400" w:hanging="840"/>
        <w:rPr>
          <w:strike/>
        </w:rPr>
      </w:pPr>
    </w:p>
    <w:p w:rsidR="00083C60" w:rsidRPr="00874E39" w:rsidRDefault="00A024E6" w:rsidP="00035B77">
      <w:pPr>
        <w:tabs>
          <w:tab w:val="left" w:pos="1620"/>
        </w:tabs>
        <w:ind w:left="1440" w:right="-480" w:hanging="720"/>
        <w:rPr>
          <w:strike/>
        </w:rPr>
      </w:pPr>
      <w:r w:rsidRPr="00874E39">
        <w:rPr>
          <w:b/>
        </w:rPr>
        <w:t>8</w:t>
      </w:r>
      <w:r w:rsidR="00D84E4C" w:rsidRPr="00874E39">
        <w:rPr>
          <w:b/>
        </w:rPr>
        <w:t>.</w:t>
      </w:r>
      <w:r w:rsidR="00AE21FC" w:rsidRPr="00874E39">
        <w:rPr>
          <w:b/>
        </w:rPr>
        <w:tab/>
      </w:r>
      <w:r w:rsidR="007566E1" w:rsidRPr="00874E39">
        <w:t>A cardholder has repeat forfeiture of excess mar</w:t>
      </w:r>
      <w:r w:rsidR="00692FFE" w:rsidRPr="00874E39">
        <w:t>ijuana.</w:t>
      </w:r>
    </w:p>
    <w:p w:rsidR="003F2096" w:rsidRPr="00874E39" w:rsidRDefault="003F2096" w:rsidP="004465C2">
      <w:pPr>
        <w:tabs>
          <w:tab w:val="left" w:pos="1620"/>
        </w:tabs>
        <w:ind w:left="2400" w:right="-480" w:hanging="1680"/>
        <w:rPr>
          <w:strike/>
        </w:rPr>
      </w:pPr>
    </w:p>
    <w:p w:rsidR="003F2096" w:rsidRPr="00874E39" w:rsidRDefault="00A024E6" w:rsidP="00035B77">
      <w:pPr>
        <w:tabs>
          <w:tab w:val="left" w:pos="1620"/>
        </w:tabs>
        <w:ind w:left="1440" w:right="-480" w:hanging="720"/>
      </w:pPr>
      <w:r w:rsidRPr="00874E39">
        <w:rPr>
          <w:b/>
        </w:rPr>
        <w:t>9</w:t>
      </w:r>
      <w:r w:rsidR="003F2096" w:rsidRPr="00874E39">
        <w:rPr>
          <w:b/>
        </w:rPr>
        <w:t>.</w:t>
      </w:r>
      <w:r w:rsidR="003F2096" w:rsidRPr="00874E39">
        <w:tab/>
        <w:t>A cardholder</w:t>
      </w:r>
      <w:r w:rsidR="00B91A6F" w:rsidRPr="00874E39">
        <w:t xml:space="preserve"> has been issued finding of repeated non-compliance,</w:t>
      </w:r>
      <w:r w:rsidR="005C0DC7">
        <w:t xml:space="preserve"> </w:t>
      </w:r>
      <w:r w:rsidR="00B91A6F" w:rsidRPr="00874E39">
        <w:t xml:space="preserve">has </w:t>
      </w:r>
      <w:r w:rsidR="003F2096" w:rsidRPr="00874E39">
        <w:t>fail</w:t>
      </w:r>
      <w:r w:rsidR="00B91A6F" w:rsidRPr="00874E39">
        <w:t>ed</w:t>
      </w:r>
      <w:r w:rsidR="003F2096" w:rsidRPr="00874E39">
        <w:t xml:space="preserve"> to comply with the plan of correction</w:t>
      </w:r>
      <w:r w:rsidR="00B91A6F" w:rsidRPr="00874E39">
        <w:t xml:space="preserve"> or is no longer eligible for a registry identification card</w:t>
      </w:r>
      <w:r w:rsidR="00240F08" w:rsidRPr="00874E39">
        <w:t>.</w:t>
      </w:r>
      <w:r w:rsidR="003F2096" w:rsidRPr="00874E39">
        <w:t xml:space="preserve"> </w:t>
      </w:r>
    </w:p>
    <w:p w:rsidR="0007761E" w:rsidRPr="00874E39" w:rsidRDefault="0007761E" w:rsidP="004465C2">
      <w:pPr>
        <w:widowControl w:val="0"/>
        <w:tabs>
          <w:tab w:val="left" w:pos="720"/>
        </w:tabs>
        <w:autoSpaceDE w:val="0"/>
        <w:autoSpaceDN w:val="0"/>
        <w:adjustRightInd w:val="0"/>
        <w:ind w:left="720" w:hanging="720"/>
        <w:rPr>
          <w:strike/>
        </w:rPr>
      </w:pPr>
    </w:p>
    <w:p w:rsidR="00754941" w:rsidRPr="00874E39" w:rsidRDefault="0069215E" w:rsidP="004465C2">
      <w:pPr>
        <w:ind w:left="720" w:hanging="720"/>
      </w:pPr>
      <w:r w:rsidRPr="00874E39">
        <w:rPr>
          <w:b/>
        </w:rPr>
        <w:t>J</w:t>
      </w:r>
      <w:r w:rsidR="00BA21BD" w:rsidRPr="00874E39">
        <w:rPr>
          <w:b/>
        </w:rPr>
        <w:t>.</w:t>
      </w:r>
      <w:r w:rsidR="00754941" w:rsidRPr="00874E39">
        <w:rPr>
          <w:b/>
        </w:rPr>
        <w:tab/>
      </w:r>
      <w:r w:rsidR="002D53DE" w:rsidRPr="00874E39">
        <w:rPr>
          <w:b/>
        </w:rPr>
        <w:t>Failure to surrender a void registry identification card</w:t>
      </w:r>
      <w:r w:rsidR="00754941" w:rsidRPr="00874E39">
        <w:rPr>
          <w:b/>
        </w:rPr>
        <w:t xml:space="preserve">. </w:t>
      </w:r>
      <w:r w:rsidR="000F5515" w:rsidRPr="00874E39">
        <w:t xml:space="preserve">A void registry identification card that is not surrendered to the </w:t>
      </w:r>
      <w:r w:rsidR="00C01057" w:rsidRPr="00874E39">
        <w:t>D</w:t>
      </w:r>
      <w:r w:rsidR="000F5515" w:rsidRPr="00874E39">
        <w:t>epartment</w:t>
      </w:r>
      <w:r w:rsidR="00FC56BF" w:rsidRPr="00874E39">
        <w:t xml:space="preserve"> </w:t>
      </w:r>
      <w:r w:rsidR="000F5515" w:rsidRPr="00874E39">
        <w:t xml:space="preserve">is inactive and no longer valid. </w:t>
      </w:r>
    </w:p>
    <w:p w:rsidR="00754941" w:rsidRPr="00874E39" w:rsidRDefault="00754941" w:rsidP="004465C2">
      <w:pPr>
        <w:tabs>
          <w:tab w:val="left" w:pos="720"/>
          <w:tab w:val="left" w:pos="1560"/>
          <w:tab w:val="left" w:pos="2640"/>
          <w:tab w:val="left" w:pos="3840"/>
        </w:tabs>
        <w:ind w:left="900" w:hanging="900"/>
      </w:pPr>
    </w:p>
    <w:p w:rsidR="00754941" w:rsidRPr="00874E39" w:rsidRDefault="0069215E" w:rsidP="00C95019">
      <w:pPr>
        <w:ind w:left="720" w:right="-90" w:hanging="720"/>
      </w:pPr>
      <w:r w:rsidRPr="00874E39">
        <w:rPr>
          <w:b/>
        </w:rPr>
        <w:t>K</w:t>
      </w:r>
      <w:r w:rsidR="00BA21BD" w:rsidRPr="00874E39">
        <w:rPr>
          <w:b/>
        </w:rPr>
        <w:t>.</w:t>
      </w:r>
      <w:r w:rsidR="00C53A0B" w:rsidRPr="00874E39">
        <w:rPr>
          <w:b/>
        </w:rPr>
        <w:tab/>
      </w:r>
      <w:r w:rsidR="00754941" w:rsidRPr="00874E39">
        <w:rPr>
          <w:b/>
        </w:rPr>
        <w:t>Grounds</w:t>
      </w:r>
      <w:r w:rsidR="00BA21BD" w:rsidRPr="00874E39">
        <w:rPr>
          <w:b/>
        </w:rPr>
        <w:t xml:space="preserve"> for voiding a registry identification card</w:t>
      </w:r>
      <w:r w:rsidR="00D96430" w:rsidRPr="00874E39">
        <w:rPr>
          <w:b/>
        </w:rPr>
        <w:t xml:space="preserve"> and authorized conduct</w:t>
      </w:r>
      <w:r w:rsidR="00754941" w:rsidRPr="00874E39">
        <w:rPr>
          <w:b/>
        </w:rPr>
        <w:t xml:space="preserve">. </w:t>
      </w:r>
      <w:r w:rsidR="00754941" w:rsidRPr="00874E39">
        <w:t xml:space="preserve">The </w:t>
      </w:r>
      <w:r w:rsidR="000F5515" w:rsidRPr="00874E39">
        <w:t xml:space="preserve">registry identification card is </w:t>
      </w:r>
      <w:r w:rsidR="00754941" w:rsidRPr="00874E39">
        <w:t xml:space="preserve">voided by the </w:t>
      </w:r>
      <w:r w:rsidR="00C01057" w:rsidRPr="00874E39">
        <w:t>D</w:t>
      </w:r>
      <w:r w:rsidR="00754941" w:rsidRPr="00874E39">
        <w:t>epartment when any of the following occurs:</w:t>
      </w:r>
    </w:p>
    <w:p w:rsidR="00754941" w:rsidRPr="00874E39" w:rsidRDefault="00754941" w:rsidP="004465C2">
      <w:pPr>
        <w:tabs>
          <w:tab w:val="left" w:pos="720"/>
          <w:tab w:val="left" w:pos="1560"/>
          <w:tab w:val="left" w:pos="2640"/>
          <w:tab w:val="left" w:pos="3840"/>
        </w:tabs>
        <w:ind w:left="900" w:hanging="900"/>
      </w:pPr>
    </w:p>
    <w:p w:rsidR="00754941" w:rsidRPr="00874E39" w:rsidRDefault="006275D4" w:rsidP="004465C2">
      <w:pPr>
        <w:ind w:left="1440" w:hanging="720"/>
      </w:pPr>
      <w:r w:rsidRPr="00874E39">
        <w:rPr>
          <w:b/>
        </w:rPr>
        <w:t>1</w:t>
      </w:r>
      <w:r w:rsidR="00BA21BD" w:rsidRPr="00874E39">
        <w:rPr>
          <w:b/>
        </w:rPr>
        <w:t>.</w:t>
      </w:r>
      <w:r w:rsidRPr="00874E39">
        <w:rPr>
          <w:b/>
        </w:rPr>
        <w:tab/>
      </w:r>
      <w:r w:rsidR="00754941" w:rsidRPr="00874E39">
        <w:t xml:space="preserve">A new card is issued to a dispensary cardholder based on a change in status, and the superseded card is not surrendered to the </w:t>
      </w:r>
      <w:r w:rsidR="00C01057" w:rsidRPr="00874E39">
        <w:t>D</w:t>
      </w:r>
      <w:r w:rsidR="00754941" w:rsidRPr="00874E39">
        <w:t>epartment.</w:t>
      </w:r>
    </w:p>
    <w:p w:rsidR="00754941" w:rsidRPr="00874E39" w:rsidRDefault="00754941" w:rsidP="004465C2">
      <w:pPr>
        <w:tabs>
          <w:tab w:val="left" w:pos="720"/>
          <w:tab w:val="left" w:pos="1680"/>
          <w:tab w:val="left" w:pos="2640"/>
          <w:tab w:val="left" w:pos="3840"/>
        </w:tabs>
        <w:ind w:left="900" w:hanging="900"/>
      </w:pPr>
    </w:p>
    <w:p w:rsidR="00754941" w:rsidRPr="00874E39" w:rsidRDefault="006275D4" w:rsidP="004465C2">
      <w:pPr>
        <w:ind w:left="1440" w:hanging="720"/>
      </w:pPr>
      <w:r w:rsidRPr="00874E39">
        <w:rPr>
          <w:b/>
        </w:rPr>
        <w:t>2</w:t>
      </w:r>
      <w:r w:rsidR="00BA21BD" w:rsidRPr="00874E39">
        <w:rPr>
          <w:b/>
        </w:rPr>
        <w:t>.</w:t>
      </w:r>
      <w:r w:rsidRPr="00874E39">
        <w:rPr>
          <w:b/>
        </w:rPr>
        <w:tab/>
      </w:r>
      <w:r w:rsidR="00754941" w:rsidRPr="00874E39">
        <w:t>A person is no longer employed by or affiliated with a dispensary</w:t>
      </w:r>
      <w:r w:rsidR="00AF60BA" w:rsidRPr="00874E39">
        <w:t>,</w:t>
      </w:r>
      <w:r w:rsidR="00C52AF6" w:rsidRPr="00874E39">
        <w:t xml:space="preserve"> </w:t>
      </w:r>
      <w:r w:rsidR="00AF60BA" w:rsidRPr="00874E39">
        <w:t xml:space="preserve">a </w:t>
      </w:r>
      <w:r w:rsidR="006049E8" w:rsidRPr="00874E39">
        <w:t xml:space="preserve">registered primary caregiver </w:t>
      </w:r>
      <w:r w:rsidR="00754941" w:rsidRPr="00874E39">
        <w:t xml:space="preserve">or </w:t>
      </w:r>
      <w:r w:rsidR="006049E8" w:rsidRPr="00874E39">
        <w:t xml:space="preserve">facility including </w:t>
      </w:r>
      <w:r w:rsidR="00754941" w:rsidRPr="00874E39">
        <w:t xml:space="preserve">a hospice provider or nursing facility and the card is not surrendered to the </w:t>
      </w:r>
      <w:r w:rsidR="00C01057" w:rsidRPr="00874E39">
        <w:t>D</w:t>
      </w:r>
      <w:r w:rsidR="00754941" w:rsidRPr="00874E39">
        <w:t>epartment.</w:t>
      </w:r>
    </w:p>
    <w:p w:rsidR="00754941" w:rsidRPr="00874E39" w:rsidRDefault="00754941" w:rsidP="004465C2">
      <w:pPr>
        <w:tabs>
          <w:tab w:val="left" w:pos="720"/>
          <w:tab w:val="left" w:pos="1680"/>
          <w:tab w:val="left" w:pos="2640"/>
          <w:tab w:val="left" w:pos="3840"/>
        </w:tabs>
        <w:ind w:left="1620" w:hanging="900"/>
      </w:pPr>
    </w:p>
    <w:p w:rsidR="00754941" w:rsidRPr="00874E39" w:rsidRDefault="006E5CDE" w:rsidP="00742FBB">
      <w:pPr>
        <w:tabs>
          <w:tab w:val="left" w:pos="1440"/>
        </w:tabs>
        <w:ind w:left="1440" w:hanging="720"/>
      </w:pPr>
      <w:r w:rsidRPr="00874E39">
        <w:rPr>
          <w:b/>
        </w:rPr>
        <w:t>3.</w:t>
      </w:r>
      <w:r w:rsidRPr="00874E39">
        <w:tab/>
      </w:r>
      <w:r w:rsidR="00754941" w:rsidRPr="00874E39">
        <w:t xml:space="preserve">A person within 12 months has confirmed positive results from two lawfully administered substance abuse tests and the card is not surrendered to the </w:t>
      </w:r>
      <w:r w:rsidR="00513044" w:rsidRPr="00874E39">
        <w:t>D</w:t>
      </w:r>
      <w:r w:rsidR="00754941" w:rsidRPr="00874E39">
        <w:t>epartment.</w:t>
      </w:r>
    </w:p>
    <w:p w:rsidR="00035B77" w:rsidRPr="00874E39" w:rsidRDefault="00035B77" w:rsidP="004465C2">
      <w:pPr>
        <w:ind w:left="1440" w:hanging="720"/>
        <w:rPr>
          <w:b/>
        </w:rPr>
      </w:pPr>
    </w:p>
    <w:p w:rsidR="00754941" w:rsidRPr="00874E39" w:rsidRDefault="006E5CDE" w:rsidP="004465C2">
      <w:pPr>
        <w:ind w:left="1440" w:hanging="720"/>
      </w:pPr>
      <w:r w:rsidRPr="00874E39">
        <w:rPr>
          <w:b/>
        </w:rPr>
        <w:t>4</w:t>
      </w:r>
      <w:r w:rsidR="00BA21BD" w:rsidRPr="00874E39">
        <w:rPr>
          <w:b/>
        </w:rPr>
        <w:t>.</w:t>
      </w:r>
      <w:r w:rsidR="006275D4" w:rsidRPr="00874E39">
        <w:rPr>
          <w:b/>
        </w:rPr>
        <w:tab/>
      </w:r>
      <w:r w:rsidR="00754941" w:rsidRPr="00874E39">
        <w:t xml:space="preserve">A patient’s certifying </w:t>
      </w:r>
      <w:r w:rsidR="006275D4" w:rsidRPr="00874E39">
        <w:t>medical provider</w:t>
      </w:r>
      <w:r w:rsidR="00754941" w:rsidRPr="00874E39">
        <w:t xml:space="preserve"> notifies the </w:t>
      </w:r>
      <w:r w:rsidR="00C01057" w:rsidRPr="00874E39">
        <w:t>D</w:t>
      </w:r>
      <w:r w:rsidR="00754941" w:rsidRPr="00874E39">
        <w:t xml:space="preserve">epartment in writing that the </w:t>
      </w:r>
      <w:r w:rsidR="006275D4" w:rsidRPr="00874E39">
        <w:t>qualifying</w:t>
      </w:r>
      <w:r w:rsidR="00754941" w:rsidRPr="00874E39">
        <w:t xml:space="preserve"> patient has ceased to suffer from a debilitating medical condition.</w:t>
      </w:r>
    </w:p>
    <w:p w:rsidR="000F5515" w:rsidRPr="00874E39" w:rsidRDefault="000F5515" w:rsidP="004465C2">
      <w:pPr>
        <w:ind w:left="1620" w:hanging="900"/>
      </w:pPr>
    </w:p>
    <w:p w:rsidR="00911119" w:rsidRPr="00874E39" w:rsidRDefault="006E5CDE" w:rsidP="004465C2">
      <w:pPr>
        <w:ind w:left="1440" w:hanging="720"/>
      </w:pPr>
      <w:r w:rsidRPr="00874E39">
        <w:rPr>
          <w:b/>
        </w:rPr>
        <w:t>5</w:t>
      </w:r>
      <w:r w:rsidR="00BA21BD" w:rsidRPr="00874E39">
        <w:rPr>
          <w:b/>
        </w:rPr>
        <w:t>.</w:t>
      </w:r>
      <w:r w:rsidR="000F5515" w:rsidRPr="00874E39">
        <w:rPr>
          <w:b/>
        </w:rPr>
        <w:tab/>
      </w:r>
      <w:r w:rsidR="000F5515" w:rsidRPr="00874E39">
        <w:t xml:space="preserve">A request for </w:t>
      </w:r>
      <w:r w:rsidR="00D157EA" w:rsidRPr="00874E39">
        <w:t xml:space="preserve">registry identification card </w:t>
      </w:r>
      <w:r w:rsidR="000F5515" w:rsidRPr="00874E39">
        <w:t xml:space="preserve">renewal is denied, </w:t>
      </w:r>
      <w:r w:rsidR="00911119" w:rsidRPr="00874E39">
        <w:t xml:space="preserve">and the card is not surrendered to the </w:t>
      </w:r>
      <w:r w:rsidR="00C01057" w:rsidRPr="00874E39">
        <w:t>D</w:t>
      </w:r>
      <w:r w:rsidR="00911119" w:rsidRPr="00874E39">
        <w:t>epartment.</w:t>
      </w:r>
    </w:p>
    <w:p w:rsidR="00911119" w:rsidRPr="00874E39" w:rsidRDefault="00911119" w:rsidP="004465C2">
      <w:pPr>
        <w:ind w:left="1620" w:hanging="900"/>
      </w:pPr>
    </w:p>
    <w:p w:rsidR="00911119" w:rsidRPr="00874E39" w:rsidRDefault="006E5CDE" w:rsidP="004465C2">
      <w:pPr>
        <w:ind w:left="1440" w:hanging="720"/>
      </w:pPr>
      <w:r w:rsidRPr="00874E39">
        <w:rPr>
          <w:b/>
        </w:rPr>
        <w:t>6</w:t>
      </w:r>
      <w:r w:rsidR="00BA21BD" w:rsidRPr="00874E39">
        <w:rPr>
          <w:b/>
        </w:rPr>
        <w:t>.</w:t>
      </w:r>
      <w:r w:rsidR="00911119" w:rsidRPr="00874E39">
        <w:rPr>
          <w:b/>
        </w:rPr>
        <w:tab/>
      </w:r>
      <w:r w:rsidR="00911119" w:rsidRPr="00874E39">
        <w:t xml:space="preserve">A revoked registry identification card is not surrendered to the </w:t>
      </w:r>
      <w:r w:rsidR="00C01057" w:rsidRPr="00874E39">
        <w:t>D</w:t>
      </w:r>
      <w:r w:rsidR="00911119" w:rsidRPr="00874E39">
        <w:t>epartment.</w:t>
      </w:r>
    </w:p>
    <w:p w:rsidR="00911119" w:rsidRPr="00874E39" w:rsidRDefault="00911119" w:rsidP="004465C2"/>
    <w:p w:rsidR="00754941" w:rsidRPr="00874E39" w:rsidRDefault="0069215E" w:rsidP="004465C2">
      <w:pPr>
        <w:ind w:left="720" w:hanging="720"/>
      </w:pPr>
      <w:r w:rsidRPr="00874E39">
        <w:rPr>
          <w:b/>
        </w:rPr>
        <w:t>L</w:t>
      </w:r>
      <w:r w:rsidR="00E26365" w:rsidRPr="00874E39">
        <w:rPr>
          <w:b/>
        </w:rPr>
        <w:t>.</w:t>
      </w:r>
      <w:r w:rsidR="006275D4" w:rsidRPr="00874E39">
        <w:rPr>
          <w:b/>
        </w:rPr>
        <w:tab/>
      </w:r>
      <w:r w:rsidR="00754941" w:rsidRPr="00874E39">
        <w:rPr>
          <w:b/>
        </w:rPr>
        <w:t xml:space="preserve">Date card is void. </w:t>
      </w:r>
      <w:r w:rsidR="00754941" w:rsidRPr="00874E39">
        <w:t xml:space="preserve">The registry identification card is void </w:t>
      </w:r>
      <w:r w:rsidR="00AA180F" w:rsidRPr="00874E39">
        <w:t>ten</w:t>
      </w:r>
      <w:r w:rsidR="00754941" w:rsidRPr="00874E39">
        <w:t xml:space="preserve"> days after the date shown on the </w:t>
      </w:r>
      <w:r w:rsidR="00C01057" w:rsidRPr="00874E39">
        <w:t>D</w:t>
      </w:r>
      <w:r w:rsidR="00754941" w:rsidRPr="00874E39">
        <w:t xml:space="preserve">epartment’s written notice </w:t>
      </w:r>
      <w:r w:rsidR="00083C60" w:rsidRPr="00874E39">
        <w:t>that is</w:t>
      </w:r>
      <w:r w:rsidR="003F2096" w:rsidRPr="00874E39">
        <w:t xml:space="preserve"> sent </w:t>
      </w:r>
      <w:r w:rsidR="00754941" w:rsidRPr="00874E39">
        <w:t xml:space="preserve">to the </w:t>
      </w:r>
      <w:r w:rsidR="00083C60" w:rsidRPr="00874E39">
        <w:t xml:space="preserve">last known address of the </w:t>
      </w:r>
      <w:r w:rsidR="00754941" w:rsidRPr="00874E39">
        <w:t>cardholder and the dispensary, if applicable.</w:t>
      </w:r>
      <w:r w:rsidR="00083C60" w:rsidRPr="00874E39">
        <w:t xml:space="preserve"> </w:t>
      </w:r>
    </w:p>
    <w:p w:rsidR="00BB193B" w:rsidRPr="00874E39" w:rsidRDefault="00BB193B" w:rsidP="004465C2">
      <w:pPr>
        <w:ind w:left="720"/>
        <w:rPr>
          <w:b/>
          <w:bCs/>
        </w:rPr>
      </w:pPr>
    </w:p>
    <w:p w:rsidR="00FC1378" w:rsidRPr="00874E39" w:rsidRDefault="0069215E" w:rsidP="004465C2">
      <w:pPr>
        <w:ind w:left="720" w:hanging="720"/>
      </w:pPr>
      <w:r w:rsidRPr="00874E39">
        <w:rPr>
          <w:b/>
        </w:rPr>
        <w:t>M</w:t>
      </w:r>
      <w:r w:rsidR="00E26365" w:rsidRPr="00874E39">
        <w:rPr>
          <w:b/>
        </w:rPr>
        <w:t>.</w:t>
      </w:r>
      <w:r w:rsidR="009A2366" w:rsidRPr="00874E39">
        <w:rPr>
          <w:b/>
        </w:rPr>
        <w:tab/>
      </w:r>
      <w:r w:rsidR="00651890" w:rsidRPr="00874E39">
        <w:rPr>
          <w:b/>
        </w:rPr>
        <w:t xml:space="preserve">Termination </w:t>
      </w:r>
      <w:r w:rsidR="007566E1" w:rsidRPr="00874E39">
        <w:rPr>
          <w:b/>
        </w:rPr>
        <w:t xml:space="preserve">of dispensary </w:t>
      </w:r>
      <w:r w:rsidR="000F717F" w:rsidRPr="00874E39">
        <w:rPr>
          <w:b/>
        </w:rPr>
        <w:t xml:space="preserve">registration </w:t>
      </w:r>
      <w:r w:rsidR="007566E1" w:rsidRPr="00874E39">
        <w:rPr>
          <w:b/>
        </w:rPr>
        <w:t>certificate.</w:t>
      </w:r>
      <w:r w:rsidR="00692FFE" w:rsidRPr="00874E39">
        <w:rPr>
          <w:b/>
        </w:rPr>
        <w:t xml:space="preserve"> </w:t>
      </w:r>
      <w:r w:rsidR="001B4787" w:rsidRPr="00874E39">
        <w:t xml:space="preserve">The </w:t>
      </w:r>
      <w:r w:rsidR="00651890" w:rsidRPr="00874E39">
        <w:t>termination</w:t>
      </w:r>
      <w:r w:rsidR="001B4787" w:rsidRPr="00874E39">
        <w:t xml:space="preserve"> of a dispensary registratio</w:t>
      </w:r>
      <w:r w:rsidR="00A11BED" w:rsidRPr="00874E39">
        <w:t>n certificate is governed by this rule</w:t>
      </w:r>
      <w:r w:rsidR="001B4787" w:rsidRPr="00874E39">
        <w:t xml:space="preserve"> and the statute. </w:t>
      </w:r>
      <w:r w:rsidR="007566E1" w:rsidRPr="00874E39">
        <w:t xml:space="preserve">The </w:t>
      </w:r>
      <w:r w:rsidR="006B7953" w:rsidRPr="00874E39">
        <w:t>D</w:t>
      </w:r>
      <w:r w:rsidR="007566E1" w:rsidRPr="00874E39">
        <w:t xml:space="preserve">epartment may seek a district court order </w:t>
      </w:r>
      <w:r w:rsidR="00651890" w:rsidRPr="00874E39">
        <w:t xml:space="preserve">terminating </w:t>
      </w:r>
      <w:r w:rsidR="007566E1" w:rsidRPr="00874E39">
        <w:t>a dispensary</w:t>
      </w:r>
      <w:r w:rsidR="007566E1" w:rsidRPr="00874E39">
        <w:rPr>
          <w:strike/>
        </w:rPr>
        <w:t xml:space="preserve"> </w:t>
      </w:r>
      <w:r w:rsidR="007566E1" w:rsidRPr="00874E39">
        <w:t>registration</w:t>
      </w:r>
      <w:r w:rsidR="000F717F" w:rsidRPr="00874E39">
        <w:t xml:space="preserve"> certificate</w:t>
      </w:r>
      <w:r w:rsidR="007566E1" w:rsidRPr="00874E39">
        <w:t>.</w:t>
      </w:r>
    </w:p>
    <w:p w:rsidR="007566E1" w:rsidRPr="00874E39" w:rsidRDefault="007566E1" w:rsidP="004465C2">
      <w:pPr>
        <w:tabs>
          <w:tab w:val="left" w:pos="720"/>
        </w:tabs>
        <w:ind w:left="720" w:hanging="720"/>
      </w:pPr>
    </w:p>
    <w:p w:rsidR="00FC1378" w:rsidRPr="00874E39" w:rsidRDefault="009A2366" w:rsidP="004465C2">
      <w:pPr>
        <w:ind w:left="1440" w:hanging="720"/>
      </w:pPr>
      <w:r w:rsidRPr="00874E39">
        <w:rPr>
          <w:b/>
        </w:rPr>
        <w:t>1</w:t>
      </w:r>
      <w:r w:rsidR="00E26365" w:rsidRPr="00874E39">
        <w:rPr>
          <w:b/>
        </w:rPr>
        <w:t>.</w:t>
      </w:r>
      <w:r w:rsidRPr="00874E39">
        <w:rPr>
          <w:b/>
        </w:rPr>
        <w:tab/>
      </w:r>
      <w:r w:rsidR="007566E1" w:rsidRPr="00874E39">
        <w:t xml:space="preserve">The date of the </w:t>
      </w:r>
      <w:r w:rsidR="00651890" w:rsidRPr="00874E39">
        <w:t xml:space="preserve">termination </w:t>
      </w:r>
      <w:r w:rsidR="007566E1" w:rsidRPr="00874E39">
        <w:t>is the date designated in the court order or the date appeal rights are exhausted, whichever is later.</w:t>
      </w:r>
    </w:p>
    <w:p w:rsidR="007566E1" w:rsidRPr="00874E39" w:rsidRDefault="007566E1" w:rsidP="004465C2">
      <w:pPr>
        <w:tabs>
          <w:tab w:val="left" w:pos="720"/>
        </w:tabs>
        <w:ind w:left="720" w:hanging="720"/>
        <w:rPr>
          <w:b/>
        </w:rPr>
      </w:pPr>
    </w:p>
    <w:p w:rsidR="00FC1378" w:rsidRPr="00874E39" w:rsidRDefault="0069215E" w:rsidP="004465C2">
      <w:pPr>
        <w:ind w:left="720" w:hanging="720"/>
      </w:pPr>
      <w:r w:rsidRPr="00874E39">
        <w:rPr>
          <w:b/>
        </w:rPr>
        <w:t>N</w:t>
      </w:r>
      <w:r w:rsidR="00E26365" w:rsidRPr="00874E39">
        <w:rPr>
          <w:b/>
        </w:rPr>
        <w:t>.</w:t>
      </w:r>
      <w:r w:rsidR="009A2366" w:rsidRPr="00874E39">
        <w:rPr>
          <w:b/>
        </w:rPr>
        <w:tab/>
      </w:r>
      <w:r w:rsidR="007566E1" w:rsidRPr="00874E39">
        <w:rPr>
          <w:b/>
        </w:rPr>
        <w:t xml:space="preserve">Grounds for </w:t>
      </w:r>
      <w:r w:rsidR="00651890" w:rsidRPr="00874E39">
        <w:rPr>
          <w:b/>
        </w:rPr>
        <w:t xml:space="preserve">termination </w:t>
      </w:r>
      <w:r w:rsidR="007566E1" w:rsidRPr="00874E39">
        <w:rPr>
          <w:b/>
        </w:rPr>
        <w:t xml:space="preserve">of dispensary </w:t>
      </w:r>
      <w:r w:rsidR="000F717F" w:rsidRPr="00874E39">
        <w:rPr>
          <w:b/>
        </w:rPr>
        <w:t xml:space="preserve">registration </w:t>
      </w:r>
      <w:r w:rsidR="007566E1" w:rsidRPr="00874E39">
        <w:rPr>
          <w:b/>
        </w:rPr>
        <w:t xml:space="preserve">certificate. </w:t>
      </w:r>
      <w:r w:rsidR="007566E1" w:rsidRPr="00874E39">
        <w:t xml:space="preserve">Grounds for </w:t>
      </w:r>
      <w:r w:rsidR="00651890" w:rsidRPr="00874E39">
        <w:t>terminati</w:t>
      </w:r>
      <w:r w:rsidR="00673970" w:rsidRPr="00874E39">
        <w:t>on</w:t>
      </w:r>
      <w:r w:rsidR="007566E1" w:rsidRPr="00874E39">
        <w:t xml:space="preserve"> of a dispensary registration </w:t>
      </w:r>
      <w:r w:rsidR="00651890" w:rsidRPr="00874E39">
        <w:t xml:space="preserve">certificate </w:t>
      </w:r>
      <w:r w:rsidR="007566E1" w:rsidRPr="00874E39">
        <w:t>include the following:</w:t>
      </w:r>
    </w:p>
    <w:p w:rsidR="007566E1" w:rsidRPr="00874E39" w:rsidRDefault="007566E1" w:rsidP="004465C2">
      <w:pPr>
        <w:tabs>
          <w:tab w:val="left" w:pos="720"/>
        </w:tabs>
        <w:ind w:left="720" w:hanging="720"/>
        <w:rPr>
          <w:b/>
        </w:rPr>
      </w:pPr>
    </w:p>
    <w:p w:rsidR="00FC1378" w:rsidRPr="00874E39" w:rsidRDefault="009A2366" w:rsidP="004465C2">
      <w:pPr>
        <w:ind w:left="1440" w:hanging="720"/>
      </w:pPr>
      <w:r w:rsidRPr="00874E39">
        <w:rPr>
          <w:b/>
        </w:rPr>
        <w:t>1</w:t>
      </w:r>
      <w:r w:rsidR="00E26365" w:rsidRPr="00874E39">
        <w:rPr>
          <w:b/>
        </w:rPr>
        <w:t>.</w:t>
      </w:r>
      <w:r w:rsidRPr="00874E39">
        <w:rPr>
          <w:b/>
        </w:rPr>
        <w:tab/>
      </w:r>
      <w:r w:rsidR="007566E1" w:rsidRPr="00874E39">
        <w:t>Failure to cooperate with required inspections</w:t>
      </w:r>
      <w:r w:rsidR="00D13C03" w:rsidRPr="00874E39">
        <w:t>, including failure to allow entry or interference with entry</w:t>
      </w:r>
      <w:r w:rsidR="00C01057" w:rsidRPr="00874E39">
        <w:t>;</w:t>
      </w:r>
    </w:p>
    <w:p w:rsidR="007566E1" w:rsidRPr="00874E39" w:rsidRDefault="007566E1" w:rsidP="004465C2">
      <w:pPr>
        <w:tabs>
          <w:tab w:val="left" w:pos="720"/>
          <w:tab w:val="left" w:pos="1560"/>
        </w:tabs>
        <w:ind w:left="1560" w:hanging="840"/>
      </w:pPr>
    </w:p>
    <w:p w:rsidR="00FC1378" w:rsidRPr="00874E39" w:rsidRDefault="009A2366" w:rsidP="004465C2">
      <w:pPr>
        <w:ind w:left="1440" w:hanging="720"/>
      </w:pPr>
      <w:r w:rsidRPr="00874E39">
        <w:rPr>
          <w:b/>
        </w:rPr>
        <w:t>2</w:t>
      </w:r>
      <w:r w:rsidR="00E26365" w:rsidRPr="00874E39">
        <w:rPr>
          <w:b/>
        </w:rPr>
        <w:t>.</w:t>
      </w:r>
      <w:r w:rsidRPr="00874E39">
        <w:rPr>
          <w:b/>
        </w:rPr>
        <w:tab/>
      </w:r>
      <w:r w:rsidR="007566E1" w:rsidRPr="00874E39">
        <w:t>V</w:t>
      </w:r>
      <w:r w:rsidR="00455E51" w:rsidRPr="00874E39">
        <w:t xml:space="preserve">iolations of </w:t>
      </w:r>
      <w:r w:rsidR="00FD30F0" w:rsidRPr="00874E39">
        <w:t>this rule</w:t>
      </w:r>
      <w:r w:rsidR="00455E51" w:rsidRPr="00874E39">
        <w:t xml:space="preserve">, the statute </w:t>
      </w:r>
      <w:r w:rsidR="007566E1" w:rsidRPr="00874E39">
        <w:t>or dispensary policies and procedures that govern the operation of a dispensary</w:t>
      </w:r>
      <w:r w:rsidR="00C01057" w:rsidRPr="00874E39">
        <w:t>;</w:t>
      </w:r>
    </w:p>
    <w:p w:rsidR="007566E1" w:rsidRPr="00874E39" w:rsidRDefault="007566E1" w:rsidP="004465C2">
      <w:pPr>
        <w:tabs>
          <w:tab w:val="left" w:pos="720"/>
          <w:tab w:val="left" w:pos="1560"/>
        </w:tabs>
        <w:ind w:left="1620" w:hanging="900"/>
      </w:pPr>
    </w:p>
    <w:p w:rsidR="007566E1" w:rsidRPr="00874E39" w:rsidRDefault="009A2366" w:rsidP="004465C2">
      <w:pPr>
        <w:ind w:left="1440" w:hanging="720"/>
      </w:pPr>
      <w:r w:rsidRPr="00874E39">
        <w:rPr>
          <w:b/>
        </w:rPr>
        <w:t>3</w:t>
      </w:r>
      <w:r w:rsidR="00E26365" w:rsidRPr="00874E39">
        <w:rPr>
          <w:b/>
        </w:rPr>
        <w:t>.</w:t>
      </w:r>
      <w:r w:rsidRPr="00874E39">
        <w:rPr>
          <w:b/>
        </w:rPr>
        <w:tab/>
      </w:r>
      <w:r w:rsidR="007566E1" w:rsidRPr="00874E39">
        <w:t>Committing, permitting, aiding or abetting any illegal practices in the operation of the dispensary</w:t>
      </w:r>
      <w:r w:rsidR="00C01057" w:rsidRPr="00874E39">
        <w:t>;</w:t>
      </w:r>
    </w:p>
    <w:p w:rsidR="007566E1" w:rsidRPr="00874E39" w:rsidRDefault="007566E1" w:rsidP="004465C2">
      <w:pPr>
        <w:tabs>
          <w:tab w:val="left" w:pos="720"/>
          <w:tab w:val="left" w:pos="1560"/>
          <w:tab w:val="num" w:pos="2160"/>
        </w:tabs>
        <w:ind w:left="1560" w:hanging="840"/>
      </w:pPr>
    </w:p>
    <w:p w:rsidR="007566E1" w:rsidRPr="00874E39" w:rsidRDefault="009A2366" w:rsidP="004465C2">
      <w:pPr>
        <w:ind w:left="1440" w:hanging="720"/>
      </w:pPr>
      <w:r w:rsidRPr="00874E39">
        <w:rPr>
          <w:b/>
        </w:rPr>
        <w:t>4</w:t>
      </w:r>
      <w:r w:rsidR="00E26365" w:rsidRPr="00874E39">
        <w:rPr>
          <w:b/>
        </w:rPr>
        <w:t>.</w:t>
      </w:r>
      <w:r w:rsidRPr="00874E39">
        <w:rPr>
          <w:b/>
        </w:rPr>
        <w:tab/>
      </w:r>
      <w:r w:rsidR="007566E1" w:rsidRPr="00874E39">
        <w:t xml:space="preserve">Conduct or practices that are detrimental to the safety and welfare of </w:t>
      </w:r>
      <w:r w:rsidR="00711EF1" w:rsidRPr="00874E39">
        <w:t>qualifying</w:t>
      </w:r>
      <w:r w:rsidR="007566E1" w:rsidRPr="00874E39">
        <w:t xml:space="preserve"> patients or primary caregivers</w:t>
      </w:r>
      <w:r w:rsidR="007566E1" w:rsidRPr="00874E39">
        <w:rPr>
          <w:strike/>
        </w:rPr>
        <w:t>.</w:t>
      </w:r>
    </w:p>
    <w:p w:rsidR="007566E1" w:rsidRPr="00874E39" w:rsidRDefault="007566E1" w:rsidP="004465C2">
      <w:pPr>
        <w:tabs>
          <w:tab w:val="left" w:pos="720"/>
          <w:tab w:val="left" w:pos="1560"/>
        </w:tabs>
        <w:ind w:left="1620" w:hanging="900"/>
        <w:rPr>
          <w:b/>
        </w:rPr>
      </w:pPr>
    </w:p>
    <w:p w:rsidR="007566E1" w:rsidRPr="00874E39" w:rsidRDefault="009A2366" w:rsidP="004465C2">
      <w:pPr>
        <w:ind w:left="1440" w:hanging="720"/>
      </w:pPr>
      <w:r w:rsidRPr="00874E39">
        <w:rPr>
          <w:b/>
        </w:rPr>
        <w:t>5</w:t>
      </w:r>
      <w:r w:rsidR="00E26365" w:rsidRPr="00874E39">
        <w:rPr>
          <w:b/>
        </w:rPr>
        <w:t>.</w:t>
      </w:r>
      <w:r w:rsidRPr="00874E39">
        <w:rPr>
          <w:b/>
        </w:rPr>
        <w:tab/>
      </w:r>
      <w:r w:rsidR="007566E1" w:rsidRPr="00874E39">
        <w:t>Providing information that is materially inaccurate or incomplete</w:t>
      </w:r>
      <w:r w:rsidR="00C01057" w:rsidRPr="00874E39">
        <w:t>; and</w:t>
      </w:r>
    </w:p>
    <w:p w:rsidR="007566E1" w:rsidRPr="00874E39" w:rsidRDefault="007566E1" w:rsidP="004465C2">
      <w:pPr>
        <w:tabs>
          <w:tab w:val="left" w:pos="720"/>
          <w:tab w:val="left" w:pos="1560"/>
        </w:tabs>
        <w:ind w:left="1560" w:hanging="840"/>
      </w:pPr>
    </w:p>
    <w:p w:rsidR="007566E1" w:rsidRPr="00874E39" w:rsidRDefault="009A2366" w:rsidP="004465C2">
      <w:pPr>
        <w:ind w:left="1440" w:hanging="720"/>
      </w:pPr>
      <w:r w:rsidRPr="00874E39">
        <w:rPr>
          <w:b/>
        </w:rPr>
        <w:t>6</w:t>
      </w:r>
      <w:r w:rsidR="00E26365" w:rsidRPr="00874E39">
        <w:rPr>
          <w:b/>
        </w:rPr>
        <w:t>.</w:t>
      </w:r>
      <w:r w:rsidRPr="00874E39">
        <w:rPr>
          <w:b/>
        </w:rPr>
        <w:tab/>
      </w:r>
      <w:r w:rsidR="007566E1" w:rsidRPr="00874E39">
        <w:t xml:space="preserve">Failure to pay required </w:t>
      </w:r>
      <w:r w:rsidR="0021607C" w:rsidRPr="00874E39">
        <w:t>S</w:t>
      </w:r>
      <w:r w:rsidR="007566E1" w:rsidRPr="00874E39">
        <w:t>tate and local taxes.</w:t>
      </w:r>
    </w:p>
    <w:p w:rsidR="007C5079" w:rsidRPr="00874E39" w:rsidRDefault="007C5079" w:rsidP="004465C2">
      <w:pPr>
        <w:widowControl w:val="0"/>
        <w:tabs>
          <w:tab w:val="left" w:pos="720"/>
        </w:tabs>
        <w:autoSpaceDE w:val="0"/>
        <w:autoSpaceDN w:val="0"/>
        <w:adjustRightInd w:val="0"/>
        <w:rPr>
          <w:b/>
        </w:rPr>
      </w:pPr>
    </w:p>
    <w:p w:rsidR="007566E1" w:rsidRPr="00874E39" w:rsidRDefault="0069215E" w:rsidP="004465C2">
      <w:pPr>
        <w:ind w:left="720" w:hanging="720"/>
      </w:pPr>
      <w:r w:rsidRPr="00874E39">
        <w:rPr>
          <w:b/>
        </w:rPr>
        <w:t>O</w:t>
      </w:r>
      <w:r w:rsidR="00E26365" w:rsidRPr="00874E39">
        <w:rPr>
          <w:b/>
        </w:rPr>
        <w:t>.</w:t>
      </w:r>
      <w:r w:rsidR="00D84BC3" w:rsidRPr="00874E39">
        <w:rPr>
          <w:b/>
        </w:rPr>
        <w:tab/>
      </w:r>
      <w:r w:rsidR="007566E1" w:rsidRPr="00874E39">
        <w:rPr>
          <w:b/>
        </w:rPr>
        <w:t xml:space="preserve">Emergency suspension of dispensary </w:t>
      </w:r>
      <w:r w:rsidR="000F717F" w:rsidRPr="00874E39">
        <w:rPr>
          <w:b/>
        </w:rPr>
        <w:t xml:space="preserve">registration </w:t>
      </w:r>
      <w:r w:rsidR="007566E1" w:rsidRPr="00874E39">
        <w:rPr>
          <w:b/>
        </w:rPr>
        <w:t>certificate.</w:t>
      </w:r>
      <w:r w:rsidR="007566E1" w:rsidRPr="00874E39">
        <w:t xml:space="preserve"> The </w:t>
      </w:r>
      <w:r w:rsidR="00C01057" w:rsidRPr="00874E39">
        <w:t>D</w:t>
      </w:r>
      <w:r w:rsidR="007566E1" w:rsidRPr="00874E39">
        <w:t xml:space="preserve">epartment may suspend a dispensary registration </w:t>
      </w:r>
      <w:r w:rsidR="00693FDD" w:rsidRPr="00874E39">
        <w:t xml:space="preserve">certificate </w:t>
      </w:r>
      <w:r w:rsidR="007566E1" w:rsidRPr="00874E39">
        <w:t xml:space="preserve">on an emergency basis </w:t>
      </w:r>
      <w:r w:rsidR="00CB5A71" w:rsidRPr="00874E39">
        <w:t>when the Department determines that the conduct of the dispensary threatened or may pose an immediate</w:t>
      </w:r>
      <w:r w:rsidR="007566E1" w:rsidRPr="00874E39">
        <w:t xml:space="preserve"> threat to the health or safety of a person</w:t>
      </w:r>
      <w:r w:rsidR="00D13C03" w:rsidRPr="00874E39">
        <w:t xml:space="preserve"> or the public</w:t>
      </w:r>
      <w:r w:rsidR="007566E1" w:rsidRPr="00874E39">
        <w:t>.</w:t>
      </w:r>
      <w:r w:rsidR="00CB5A71" w:rsidRPr="00874E39">
        <w:t xml:space="preserve"> In accordance with 5 M.R.S. </w:t>
      </w:r>
      <w:r w:rsidR="00C87FA5">
        <w:t xml:space="preserve">§§ </w:t>
      </w:r>
      <w:r w:rsidR="00CB5A71" w:rsidRPr="00874E39">
        <w:t xml:space="preserve">10004(3) and (4) such suspension may not exceed 30 days. A threat to public health and </w:t>
      </w:r>
      <w:proofErr w:type="gramStart"/>
      <w:r w:rsidR="00CB5A71" w:rsidRPr="00874E39">
        <w:t>safety,</w:t>
      </w:r>
      <w:proofErr w:type="gramEnd"/>
      <w:r w:rsidR="00CB5A71" w:rsidRPr="00874E39">
        <w:t xml:space="preserve"> includes but is not limited to, providing product containing an unsafe level of a contaminant or pesticide.</w:t>
      </w:r>
    </w:p>
    <w:p w:rsidR="007566E1" w:rsidRPr="00874E39" w:rsidRDefault="007566E1" w:rsidP="004465C2">
      <w:pPr>
        <w:tabs>
          <w:tab w:val="left" w:pos="720"/>
        </w:tabs>
        <w:ind w:left="1440" w:hanging="720"/>
      </w:pPr>
    </w:p>
    <w:p w:rsidR="00405EEA" w:rsidRPr="00874E39" w:rsidRDefault="0069215E" w:rsidP="004465C2">
      <w:pPr>
        <w:ind w:left="720" w:hanging="720"/>
      </w:pPr>
      <w:r w:rsidRPr="00874E39">
        <w:rPr>
          <w:b/>
        </w:rPr>
        <w:t>P</w:t>
      </w:r>
      <w:r w:rsidR="00E26365" w:rsidRPr="00874E39">
        <w:rPr>
          <w:b/>
        </w:rPr>
        <w:t>.</w:t>
      </w:r>
      <w:r w:rsidR="00BB7B4E" w:rsidRPr="00874E39">
        <w:rPr>
          <w:b/>
        </w:rPr>
        <w:tab/>
      </w:r>
      <w:r w:rsidR="007566E1" w:rsidRPr="00874E39">
        <w:rPr>
          <w:b/>
        </w:rPr>
        <w:t xml:space="preserve">Final agency action. </w:t>
      </w:r>
      <w:r w:rsidR="007566E1" w:rsidRPr="00874E39">
        <w:t xml:space="preserve">The </w:t>
      </w:r>
      <w:r w:rsidR="000D36B6" w:rsidRPr="00874E39">
        <w:t>D</w:t>
      </w:r>
      <w:r w:rsidR="007566E1" w:rsidRPr="00874E39">
        <w:t>epartment’s action</w:t>
      </w:r>
      <w:r w:rsidR="00AD4D3E" w:rsidRPr="00874E39">
        <w:t xml:space="preserve"> pursuant to Section 10(G) or 10(H)</w:t>
      </w:r>
      <w:r w:rsidR="007566E1" w:rsidRPr="00874E39">
        <w:t xml:space="preserve"> is considered final agency action,</w:t>
      </w:r>
      <w:r w:rsidR="000D36B6" w:rsidRPr="00874E39">
        <w:t xml:space="preserve"> as defined in 5 M.R.S. §8002(4), and</w:t>
      </w:r>
      <w:r w:rsidR="007566E1" w:rsidRPr="00874E39">
        <w:t xml:space="preserve"> subject to judicial review. Jurisdiction and venue for judicial review are vested in the Superior Court.</w:t>
      </w:r>
    </w:p>
    <w:p w:rsidR="00C95019" w:rsidRDefault="00C95019">
      <w:pPr>
        <w:rPr>
          <w:b/>
        </w:rPr>
      </w:pPr>
      <w:r>
        <w:rPr>
          <w:b/>
        </w:rPr>
        <w:br w:type="page"/>
      </w:r>
    </w:p>
    <w:p w:rsidR="00AD4D3E" w:rsidRPr="00874E39" w:rsidRDefault="00AD4D3E" w:rsidP="004465C2">
      <w:pPr>
        <w:ind w:left="720" w:hanging="720"/>
        <w:rPr>
          <w:b/>
        </w:rPr>
      </w:pPr>
    </w:p>
    <w:p w:rsidR="007566E1" w:rsidRPr="00874E39" w:rsidRDefault="0069215E" w:rsidP="004465C2">
      <w:pPr>
        <w:ind w:left="720" w:hanging="720"/>
      </w:pPr>
      <w:r w:rsidRPr="00874E39">
        <w:rPr>
          <w:b/>
        </w:rPr>
        <w:t>Q</w:t>
      </w:r>
      <w:r w:rsidR="009C1852" w:rsidRPr="00874E39">
        <w:rPr>
          <w:b/>
        </w:rPr>
        <w:t>.</w:t>
      </w:r>
      <w:r w:rsidR="009B39F1" w:rsidRPr="00874E39">
        <w:rPr>
          <w:b/>
        </w:rPr>
        <w:tab/>
      </w:r>
      <w:r w:rsidR="00332BD3" w:rsidRPr="00874E39">
        <w:rPr>
          <w:b/>
        </w:rPr>
        <w:t>Evidentia</w:t>
      </w:r>
      <w:r w:rsidR="00D13C03" w:rsidRPr="00874E39">
        <w:rPr>
          <w:b/>
        </w:rPr>
        <w:t>ry</w:t>
      </w:r>
      <w:r w:rsidR="009C1852" w:rsidRPr="00874E39">
        <w:rPr>
          <w:b/>
        </w:rPr>
        <w:t xml:space="preserve"> </w:t>
      </w:r>
      <w:r w:rsidR="00AD4D3E" w:rsidRPr="00874E39">
        <w:rPr>
          <w:b/>
        </w:rPr>
        <w:t>r</w:t>
      </w:r>
      <w:r w:rsidR="007566E1" w:rsidRPr="00874E39">
        <w:rPr>
          <w:b/>
        </w:rPr>
        <w:t xml:space="preserve">ecord. </w:t>
      </w:r>
      <w:r w:rsidR="007566E1" w:rsidRPr="00874E39">
        <w:t xml:space="preserve">The record for review is the </w:t>
      </w:r>
      <w:r w:rsidR="00D96430" w:rsidRPr="00874E39">
        <w:t>D</w:t>
      </w:r>
      <w:r w:rsidR="007566E1" w:rsidRPr="00874E39">
        <w:t xml:space="preserve">epartment’s file for that </w:t>
      </w:r>
      <w:r w:rsidR="005567A4" w:rsidRPr="00874E39">
        <w:t xml:space="preserve">person, </w:t>
      </w:r>
      <w:r w:rsidR="007566E1" w:rsidRPr="00874E39">
        <w:t xml:space="preserve">cardholder or dispensary for the period in question, any other documents relied upon by the </w:t>
      </w:r>
      <w:r w:rsidR="00D96430" w:rsidRPr="00874E39">
        <w:t>D</w:t>
      </w:r>
      <w:r w:rsidR="007566E1" w:rsidRPr="00874E39">
        <w:t xml:space="preserve">epartment in taking the action, the </w:t>
      </w:r>
      <w:r w:rsidR="00C01057" w:rsidRPr="00874E39">
        <w:t>D</w:t>
      </w:r>
      <w:r w:rsidR="007566E1" w:rsidRPr="00874E39">
        <w:t xml:space="preserve">epartment’s notice of the action, and other communications between the </w:t>
      </w:r>
      <w:r w:rsidR="00D96430" w:rsidRPr="00874E39">
        <w:t>D</w:t>
      </w:r>
      <w:r w:rsidR="007566E1" w:rsidRPr="00874E39">
        <w:t xml:space="preserve">epartment and the </w:t>
      </w:r>
      <w:r w:rsidR="009B3C42" w:rsidRPr="00874E39">
        <w:t xml:space="preserve">person, </w:t>
      </w:r>
      <w:r w:rsidR="007566E1" w:rsidRPr="00874E39">
        <w:t>cardholder or dispensary regarding the action.</w:t>
      </w:r>
    </w:p>
    <w:p w:rsidR="007566E1" w:rsidRPr="00874E39" w:rsidRDefault="007566E1" w:rsidP="004465C2">
      <w:pPr>
        <w:pStyle w:val="ListParagraph"/>
        <w:tabs>
          <w:tab w:val="left" w:pos="1560"/>
          <w:tab w:val="left" w:pos="2640"/>
        </w:tabs>
        <w:ind w:left="1560" w:hanging="840"/>
      </w:pPr>
    </w:p>
    <w:p w:rsidR="00C849A3" w:rsidRPr="00874E39" w:rsidRDefault="0069215E" w:rsidP="004465C2">
      <w:pPr>
        <w:ind w:left="720" w:hanging="720"/>
        <w:rPr>
          <w:bCs/>
        </w:rPr>
      </w:pPr>
      <w:r w:rsidRPr="00874E39">
        <w:rPr>
          <w:b/>
          <w:bCs/>
        </w:rPr>
        <w:t>R</w:t>
      </w:r>
      <w:r w:rsidR="005920FE" w:rsidRPr="00874E39">
        <w:rPr>
          <w:b/>
          <w:bCs/>
        </w:rPr>
        <w:t>.</w:t>
      </w:r>
      <w:r w:rsidR="00C849A3" w:rsidRPr="00874E39">
        <w:rPr>
          <w:b/>
          <w:bCs/>
        </w:rPr>
        <w:tab/>
      </w:r>
      <w:r w:rsidR="00AD4D3E" w:rsidRPr="00874E39">
        <w:rPr>
          <w:b/>
          <w:bCs/>
        </w:rPr>
        <w:t>Notice and r</w:t>
      </w:r>
      <w:r w:rsidR="00C849A3" w:rsidRPr="00874E39">
        <w:rPr>
          <w:b/>
          <w:bCs/>
        </w:rPr>
        <w:t xml:space="preserve">eceipt of </w:t>
      </w:r>
      <w:r w:rsidR="00AD4D3E" w:rsidRPr="00874E39">
        <w:rPr>
          <w:b/>
          <w:bCs/>
        </w:rPr>
        <w:t>w</w:t>
      </w:r>
      <w:r w:rsidR="00C33E7F" w:rsidRPr="00874E39">
        <w:rPr>
          <w:b/>
          <w:bCs/>
        </w:rPr>
        <w:t xml:space="preserve">ritten </w:t>
      </w:r>
      <w:r w:rsidR="00AD4D3E" w:rsidRPr="00874E39">
        <w:rPr>
          <w:b/>
          <w:bCs/>
        </w:rPr>
        <w:t>n</w:t>
      </w:r>
      <w:r w:rsidR="00C849A3" w:rsidRPr="00874E39">
        <w:rPr>
          <w:b/>
          <w:bCs/>
        </w:rPr>
        <w:t>otice.</w:t>
      </w:r>
      <w:r w:rsidR="00C849A3" w:rsidRPr="00874E39">
        <w:rPr>
          <w:bCs/>
        </w:rPr>
        <w:t xml:space="preserve"> </w:t>
      </w:r>
      <w:r w:rsidR="00AD4D3E" w:rsidRPr="00874E39">
        <w:rPr>
          <w:bCs/>
        </w:rPr>
        <w:t>Prior to taking action under Section 10(G) or 10(H) the Department</w:t>
      </w:r>
      <w:r w:rsidR="005C0DC7">
        <w:rPr>
          <w:bCs/>
        </w:rPr>
        <w:t xml:space="preserve"> </w:t>
      </w:r>
      <w:r w:rsidR="00AD4D3E" w:rsidRPr="00874E39">
        <w:rPr>
          <w:bCs/>
        </w:rPr>
        <w:t xml:space="preserve">shall issue a written notice that includes the reason for the action, and the applicable rule or statute; the date the Department’s action takes effect; and the right to appeal the Department’s action. </w:t>
      </w:r>
      <w:r w:rsidR="00C849A3" w:rsidRPr="00874E39">
        <w:rPr>
          <w:bCs/>
        </w:rPr>
        <w:t xml:space="preserve">A person is deemed to have received </w:t>
      </w:r>
      <w:r w:rsidR="00C33E7F" w:rsidRPr="00874E39">
        <w:rPr>
          <w:bCs/>
        </w:rPr>
        <w:t xml:space="preserve">written </w:t>
      </w:r>
      <w:r w:rsidR="00B67CFA" w:rsidRPr="00874E39">
        <w:rPr>
          <w:bCs/>
        </w:rPr>
        <w:t>D</w:t>
      </w:r>
      <w:r w:rsidR="00332BD3" w:rsidRPr="00874E39">
        <w:rPr>
          <w:bCs/>
        </w:rPr>
        <w:t xml:space="preserve">epartment </w:t>
      </w:r>
      <w:r w:rsidR="00C849A3" w:rsidRPr="00874E39">
        <w:rPr>
          <w:bCs/>
        </w:rPr>
        <w:t>notification on the earliest of the following dates:</w:t>
      </w:r>
    </w:p>
    <w:p w:rsidR="00C809B2" w:rsidRPr="00874E39" w:rsidRDefault="00C809B2" w:rsidP="004465C2">
      <w:pPr>
        <w:ind w:left="1440" w:hanging="720"/>
        <w:rPr>
          <w:bCs/>
        </w:rPr>
      </w:pPr>
    </w:p>
    <w:p w:rsidR="00C849A3" w:rsidRPr="00874E39" w:rsidRDefault="00C849A3" w:rsidP="00C95019">
      <w:pPr>
        <w:ind w:left="1440" w:hanging="720"/>
        <w:rPr>
          <w:bCs/>
        </w:rPr>
      </w:pPr>
      <w:r w:rsidRPr="00874E39">
        <w:rPr>
          <w:b/>
          <w:bCs/>
        </w:rPr>
        <w:t>1</w:t>
      </w:r>
      <w:r w:rsidR="005920FE" w:rsidRPr="00874E39">
        <w:rPr>
          <w:b/>
          <w:bCs/>
        </w:rPr>
        <w:t>.</w:t>
      </w:r>
      <w:r w:rsidRPr="00874E39">
        <w:rPr>
          <w:bCs/>
        </w:rPr>
        <w:tab/>
        <w:t>The date the person</w:t>
      </w:r>
      <w:r w:rsidR="00B95B95" w:rsidRPr="00874E39">
        <w:rPr>
          <w:bCs/>
        </w:rPr>
        <w:t xml:space="preserve"> signs for receipt of the notice</w:t>
      </w:r>
      <w:r w:rsidRPr="00874E39">
        <w:rPr>
          <w:bCs/>
        </w:rPr>
        <w:t>;</w:t>
      </w:r>
      <w:r w:rsidR="00B95B95" w:rsidRPr="00874E39">
        <w:rPr>
          <w:bCs/>
        </w:rPr>
        <w:t xml:space="preserve"> or</w:t>
      </w:r>
    </w:p>
    <w:p w:rsidR="00C1631C" w:rsidRPr="00874E39" w:rsidRDefault="00C1631C" w:rsidP="00C95019">
      <w:pPr>
        <w:ind w:left="1440" w:hanging="1440"/>
        <w:rPr>
          <w:b/>
          <w:bCs/>
        </w:rPr>
      </w:pPr>
    </w:p>
    <w:p w:rsidR="00C849A3" w:rsidRPr="00874E39" w:rsidRDefault="00C809B2" w:rsidP="00C95019">
      <w:pPr>
        <w:ind w:left="1440" w:hanging="720"/>
        <w:rPr>
          <w:bCs/>
        </w:rPr>
      </w:pPr>
      <w:r w:rsidRPr="00874E39">
        <w:rPr>
          <w:b/>
          <w:bCs/>
        </w:rPr>
        <w:t>2</w:t>
      </w:r>
      <w:r w:rsidR="005920FE" w:rsidRPr="00874E39">
        <w:rPr>
          <w:b/>
          <w:bCs/>
        </w:rPr>
        <w:t>.</w:t>
      </w:r>
      <w:r w:rsidR="00C849A3" w:rsidRPr="00874E39">
        <w:rPr>
          <w:bCs/>
        </w:rPr>
        <w:tab/>
      </w:r>
      <w:r w:rsidR="00B95B95" w:rsidRPr="00874E39">
        <w:rPr>
          <w:bCs/>
        </w:rPr>
        <w:t>The date that is three calendar days after the date the Department sends the notice</w:t>
      </w:r>
      <w:r w:rsidR="00D13C03" w:rsidRPr="00874E39">
        <w:rPr>
          <w:bCs/>
        </w:rPr>
        <w:t xml:space="preserve"> by first class mail</w:t>
      </w:r>
      <w:r w:rsidR="00B95B95" w:rsidRPr="00874E39">
        <w:rPr>
          <w:bCs/>
        </w:rPr>
        <w:t xml:space="preserve"> to the person’s last known address.</w:t>
      </w:r>
    </w:p>
    <w:p w:rsidR="007566E1" w:rsidRPr="00874E39" w:rsidRDefault="007566E1" w:rsidP="004465C2">
      <w:pPr>
        <w:tabs>
          <w:tab w:val="left" w:pos="1560"/>
          <w:tab w:val="left" w:pos="2640"/>
        </w:tabs>
      </w:pPr>
    </w:p>
    <w:p w:rsidR="007566E1" w:rsidRPr="00874E39" w:rsidRDefault="007566E1" w:rsidP="004465C2">
      <w:pPr>
        <w:sectPr w:rsidR="007566E1" w:rsidRPr="00874E39" w:rsidSect="002847DA">
          <w:headerReference w:type="even" r:id="rId43"/>
          <w:headerReference w:type="default" r:id="rId44"/>
          <w:headerReference w:type="first" r:id="rId45"/>
          <w:pgSz w:w="12240" w:h="15840" w:code="1"/>
          <w:pgMar w:top="1440" w:right="1440" w:bottom="1440" w:left="1440" w:header="720" w:footer="576" w:gutter="0"/>
          <w:cols w:space="720"/>
          <w:docGrid w:linePitch="360"/>
        </w:sectPr>
      </w:pPr>
    </w:p>
    <w:p w:rsidR="002612BF" w:rsidRPr="00874E39" w:rsidRDefault="007566E1" w:rsidP="004465C2">
      <w:pPr>
        <w:tabs>
          <w:tab w:val="left" w:pos="1320"/>
        </w:tabs>
        <w:ind w:right="360"/>
        <w:jc w:val="center"/>
        <w:rPr>
          <w:b/>
        </w:rPr>
      </w:pPr>
      <w:r w:rsidRPr="00874E39">
        <w:rPr>
          <w:b/>
        </w:rPr>
        <w:t>S</w:t>
      </w:r>
      <w:r w:rsidR="002612BF" w:rsidRPr="00874E39">
        <w:rPr>
          <w:b/>
        </w:rPr>
        <w:t>ECTION</w:t>
      </w:r>
      <w:r w:rsidRPr="00874E39">
        <w:rPr>
          <w:b/>
        </w:rPr>
        <w:t xml:space="preserve"> 11</w:t>
      </w:r>
    </w:p>
    <w:p w:rsidR="00FC1378" w:rsidRPr="00874E39" w:rsidRDefault="007566E1" w:rsidP="004465C2">
      <w:pPr>
        <w:tabs>
          <w:tab w:val="left" w:pos="1320"/>
        </w:tabs>
        <w:ind w:right="360"/>
        <w:jc w:val="center"/>
        <w:rPr>
          <w:b/>
        </w:rPr>
      </w:pPr>
      <w:r w:rsidRPr="00874E39">
        <w:rPr>
          <w:b/>
        </w:rPr>
        <w:t>INPATIENT HOSPICE AND NURSING FACILITIES</w:t>
      </w:r>
    </w:p>
    <w:p w:rsidR="002F70C7" w:rsidRPr="00874E39" w:rsidRDefault="002F70C7" w:rsidP="004465C2"/>
    <w:p w:rsidR="007566E1" w:rsidRPr="00874E39" w:rsidRDefault="00B95B95" w:rsidP="004465C2">
      <w:pPr>
        <w:ind w:left="720" w:hanging="720"/>
        <w:rPr>
          <w:b/>
        </w:rPr>
      </w:pPr>
      <w:r w:rsidRPr="00874E39">
        <w:rPr>
          <w:b/>
        </w:rPr>
        <w:t>A</w:t>
      </w:r>
      <w:r w:rsidR="0041172B" w:rsidRPr="00874E39">
        <w:rPr>
          <w:b/>
        </w:rPr>
        <w:t>.</w:t>
      </w:r>
      <w:r w:rsidR="003B688B" w:rsidRPr="00874E39">
        <w:rPr>
          <w:b/>
        </w:rPr>
        <w:tab/>
      </w:r>
      <w:r w:rsidR="007566E1" w:rsidRPr="00874E39">
        <w:rPr>
          <w:b/>
        </w:rPr>
        <w:t>Voluntary participation</w:t>
      </w:r>
      <w:r w:rsidR="003B688B" w:rsidRPr="00874E39">
        <w:rPr>
          <w:b/>
        </w:rPr>
        <w:t xml:space="preserve"> of facility</w:t>
      </w:r>
      <w:r w:rsidR="007566E1" w:rsidRPr="00874E39">
        <w:rPr>
          <w:b/>
        </w:rPr>
        <w:t xml:space="preserve">. </w:t>
      </w:r>
      <w:r w:rsidR="007566E1" w:rsidRPr="00874E39">
        <w:t>Inpatient hospice providers and nursing facilities may voluntarily participate in the Maine M</w:t>
      </w:r>
      <w:r w:rsidR="00CE2E34" w:rsidRPr="00874E39">
        <w:t>edical Use of Marijuana Program</w:t>
      </w:r>
      <w:r w:rsidR="00C01057" w:rsidRPr="00874E39">
        <w:t>,</w:t>
      </w:r>
      <w:r w:rsidR="00CE2E34" w:rsidRPr="00874E39">
        <w:t xml:space="preserve"> in accordance with th</w:t>
      </w:r>
      <w:r w:rsidR="00A076C7" w:rsidRPr="00874E39">
        <w:t>i</w:t>
      </w:r>
      <w:r w:rsidR="00CE2E34" w:rsidRPr="00874E39">
        <w:t>s</w:t>
      </w:r>
      <w:r w:rsidR="00A076C7" w:rsidRPr="00874E39">
        <w:t xml:space="preserve"> rule</w:t>
      </w:r>
      <w:r w:rsidR="00CE2E34" w:rsidRPr="00874E39">
        <w:t xml:space="preserve"> and the statute </w:t>
      </w:r>
      <w:r w:rsidR="007566E1" w:rsidRPr="00874E39">
        <w:t xml:space="preserve">to assist </w:t>
      </w:r>
      <w:r w:rsidR="00CE2E34" w:rsidRPr="00874E39">
        <w:t xml:space="preserve">qualifying </w:t>
      </w:r>
      <w:r w:rsidR="007566E1" w:rsidRPr="00874E39">
        <w:t xml:space="preserve">patients who use </w:t>
      </w:r>
      <w:r w:rsidR="00CE2E34" w:rsidRPr="00874E39">
        <w:t xml:space="preserve">marijuana for medical purposes. </w:t>
      </w:r>
      <w:r w:rsidR="00A474E1" w:rsidRPr="00874E39">
        <w:t>Nothing in this rule compels an inpatient hospice program or nursing facility to pe</w:t>
      </w:r>
      <w:r w:rsidR="009D6A3F" w:rsidRPr="00874E39">
        <w:t>rmit marijuana for medical use at</w:t>
      </w:r>
      <w:r w:rsidR="00AD4D3E" w:rsidRPr="00874E39">
        <w:t xml:space="preserve"> the facility by</w:t>
      </w:r>
      <w:r w:rsidR="00A474E1" w:rsidRPr="00874E39">
        <w:t xml:space="preserve"> a qualifying patient</w:t>
      </w:r>
      <w:r w:rsidR="00BE6323" w:rsidRPr="00874E39">
        <w:t>. Only the inpatient hospice program or nursing facility assist</w:t>
      </w:r>
      <w:r w:rsidR="00A75FE2" w:rsidRPr="00874E39">
        <w:t>ing</w:t>
      </w:r>
      <w:r w:rsidR="00BE6323" w:rsidRPr="00874E39">
        <w:t xml:space="preserve"> the patient with the administration of marijuana for medical use is required to be designated by the patient and register as a cardholder</w:t>
      </w:r>
      <w:r w:rsidR="00A474E1" w:rsidRPr="00874E39">
        <w:t>.</w:t>
      </w:r>
      <w:r w:rsidR="00310FB4" w:rsidRPr="00874E39">
        <w:t xml:space="preserve"> </w:t>
      </w:r>
    </w:p>
    <w:p w:rsidR="007566E1" w:rsidRPr="00874E39" w:rsidRDefault="007566E1" w:rsidP="004465C2"/>
    <w:p w:rsidR="00FC1378" w:rsidRPr="00874E39" w:rsidRDefault="00751EBC" w:rsidP="00245590">
      <w:pPr>
        <w:ind w:left="1440" w:hanging="720"/>
        <w:rPr>
          <w:b/>
        </w:rPr>
      </w:pPr>
      <w:r w:rsidRPr="00874E39">
        <w:rPr>
          <w:b/>
        </w:rPr>
        <w:t>1</w:t>
      </w:r>
      <w:r w:rsidR="0041172B" w:rsidRPr="00874E39">
        <w:rPr>
          <w:b/>
        </w:rPr>
        <w:t>.</w:t>
      </w:r>
      <w:r w:rsidR="00E325EA" w:rsidRPr="00874E39">
        <w:rPr>
          <w:b/>
        </w:rPr>
        <w:tab/>
      </w:r>
      <w:r w:rsidR="00AC5A18" w:rsidRPr="00874E39">
        <w:rPr>
          <w:b/>
        </w:rPr>
        <w:t>H</w:t>
      </w:r>
      <w:r w:rsidR="007566E1" w:rsidRPr="00874E39">
        <w:rPr>
          <w:b/>
        </w:rPr>
        <w:t xml:space="preserve">ome hospice programs. </w:t>
      </w:r>
      <w:r w:rsidR="007566E1" w:rsidRPr="00874E39">
        <w:t xml:space="preserve">Home hospice programs are not subject to </w:t>
      </w:r>
      <w:r w:rsidR="00280F96" w:rsidRPr="00874E39">
        <w:t>this rule</w:t>
      </w:r>
      <w:r w:rsidR="00CE2E34" w:rsidRPr="00874E39">
        <w:t xml:space="preserve"> and the statute</w:t>
      </w:r>
      <w:r w:rsidR="007566E1" w:rsidRPr="00874E39">
        <w:t xml:space="preserve">. Only inpatient hospice programs are permitted to be a designated MMMP </w:t>
      </w:r>
      <w:r w:rsidR="00D101E0" w:rsidRPr="00874E39">
        <w:t xml:space="preserve">primary </w:t>
      </w:r>
      <w:r w:rsidR="007566E1" w:rsidRPr="00874E39">
        <w:t xml:space="preserve">caregiver. However, in accordance with </w:t>
      </w:r>
      <w:r w:rsidR="0050258B" w:rsidRPr="00874E39">
        <w:t>this rule</w:t>
      </w:r>
      <w:r w:rsidR="00CE2E34" w:rsidRPr="00874E39">
        <w:t xml:space="preserve"> and the statute</w:t>
      </w:r>
      <w:r w:rsidR="007566E1" w:rsidRPr="00874E39">
        <w:t>, a qualifying patient may designate the individual home hospice employee who provides hospice care to the patient to also be his or her MMMP</w:t>
      </w:r>
      <w:r w:rsidR="00C01057" w:rsidRPr="00874E39">
        <w:t>-</w:t>
      </w:r>
      <w:r w:rsidR="007566E1" w:rsidRPr="00874E39">
        <w:t>designated primary caregiver</w:t>
      </w:r>
      <w:r w:rsidR="00C01057" w:rsidRPr="00874E39">
        <w:t>,</w:t>
      </w:r>
      <w:r w:rsidR="007566E1" w:rsidRPr="00874E39">
        <w:t xml:space="preserve"> if the employer’s policies allow.</w:t>
      </w:r>
    </w:p>
    <w:p w:rsidR="007566E1" w:rsidRPr="00874E39" w:rsidRDefault="007566E1" w:rsidP="004465C2">
      <w:pPr>
        <w:tabs>
          <w:tab w:val="left" w:pos="935"/>
          <w:tab w:val="left" w:pos="2057"/>
        </w:tabs>
        <w:ind w:right="360"/>
      </w:pPr>
    </w:p>
    <w:p w:rsidR="00FC1378" w:rsidRPr="00874E39" w:rsidRDefault="00751EBC" w:rsidP="00245590">
      <w:pPr>
        <w:ind w:left="1440" w:hanging="720"/>
      </w:pPr>
      <w:r w:rsidRPr="00874E39">
        <w:rPr>
          <w:b/>
        </w:rPr>
        <w:t>2</w:t>
      </w:r>
      <w:r w:rsidR="0041172B" w:rsidRPr="00874E39">
        <w:rPr>
          <w:b/>
        </w:rPr>
        <w:t>.</w:t>
      </w:r>
      <w:r w:rsidR="00B82308" w:rsidRPr="00874E39">
        <w:rPr>
          <w:b/>
        </w:rPr>
        <w:tab/>
      </w:r>
      <w:r w:rsidR="007566E1" w:rsidRPr="00874E39">
        <w:rPr>
          <w:b/>
        </w:rPr>
        <w:t xml:space="preserve">MMMP participation provisions are separate from licensing provisions. </w:t>
      </w:r>
      <w:r w:rsidR="007566E1" w:rsidRPr="00874E39">
        <w:t xml:space="preserve">The requirements for MMMP participation are subject to the </w:t>
      </w:r>
      <w:r w:rsidR="007566E1" w:rsidRPr="008D6BF1">
        <w:rPr>
          <w:i/>
        </w:rPr>
        <w:t>Maine Medical Use of Marijuana Act</w:t>
      </w:r>
      <w:r w:rsidR="009D6A3F" w:rsidRPr="00874E39">
        <w:t xml:space="preserve"> and this rule</w:t>
      </w:r>
      <w:r w:rsidR="007566E1" w:rsidRPr="00874E39">
        <w:t>, not facility licensing laws.</w:t>
      </w:r>
    </w:p>
    <w:p w:rsidR="007566E1" w:rsidRPr="00874E39" w:rsidRDefault="007566E1" w:rsidP="004465C2">
      <w:pPr>
        <w:tabs>
          <w:tab w:val="left" w:pos="935"/>
          <w:tab w:val="left" w:pos="2057"/>
        </w:tabs>
        <w:ind w:left="2057" w:right="360" w:hanging="1122"/>
      </w:pPr>
    </w:p>
    <w:p w:rsidR="007566E1" w:rsidRPr="00874E39" w:rsidRDefault="0041172B" w:rsidP="00245590">
      <w:pPr>
        <w:ind w:left="2160" w:hanging="720"/>
      </w:pPr>
      <w:r w:rsidRPr="00874E39">
        <w:rPr>
          <w:b/>
        </w:rPr>
        <w:t>a.</w:t>
      </w:r>
      <w:r w:rsidR="00B82308" w:rsidRPr="00874E39">
        <w:rPr>
          <w:b/>
        </w:rPr>
        <w:tab/>
      </w:r>
      <w:r w:rsidR="007566E1" w:rsidRPr="00874E39">
        <w:rPr>
          <w:b/>
        </w:rPr>
        <w:t xml:space="preserve">MMMP and licensing documentation kept separate. </w:t>
      </w:r>
      <w:r w:rsidR="007566E1" w:rsidRPr="00874E39">
        <w:t xml:space="preserve">MMMP documentation shall not be included in the medical record, chart or medication administration record (MAR) that is required under facility licensing laws. A </w:t>
      </w:r>
      <w:r w:rsidR="00494148" w:rsidRPr="00874E39">
        <w:t>qualifying</w:t>
      </w:r>
      <w:r w:rsidR="007566E1" w:rsidRPr="00874E39">
        <w:t xml:space="preserve"> patient’s MMMP record must be maintained at the facility as a separate record and shall include</w:t>
      </w:r>
      <w:r w:rsidR="00C01057" w:rsidRPr="00874E39">
        <w:t>,</w:t>
      </w:r>
      <w:r w:rsidR="007566E1" w:rsidRPr="00874E39">
        <w:t xml:space="preserve"> but is not limited to</w:t>
      </w:r>
      <w:r w:rsidR="00C01057" w:rsidRPr="00874E39">
        <w:t>,</w:t>
      </w:r>
      <w:r w:rsidR="007566E1" w:rsidRPr="00874E39">
        <w:t xml:space="preserve"> the inventory record, </w:t>
      </w:r>
      <w:r w:rsidR="009D6A3F" w:rsidRPr="00874E39">
        <w:t xml:space="preserve">and </w:t>
      </w:r>
      <w:r w:rsidR="007566E1" w:rsidRPr="00874E39">
        <w:t>documentation of marijuana administration.</w:t>
      </w:r>
    </w:p>
    <w:p w:rsidR="0007761E" w:rsidRPr="00874E39" w:rsidRDefault="0007761E" w:rsidP="004465C2">
      <w:pPr>
        <w:ind w:left="1620"/>
        <w:rPr>
          <w:strike/>
        </w:rPr>
      </w:pPr>
    </w:p>
    <w:p w:rsidR="007566E1" w:rsidRPr="00874E39" w:rsidRDefault="00A474E1" w:rsidP="004465C2">
      <w:pPr>
        <w:ind w:left="1440" w:hanging="720"/>
        <w:rPr>
          <w:strike/>
        </w:rPr>
      </w:pPr>
      <w:r w:rsidRPr="00874E39">
        <w:rPr>
          <w:b/>
        </w:rPr>
        <w:t>3.</w:t>
      </w:r>
      <w:r w:rsidRPr="00874E39">
        <w:tab/>
      </w:r>
      <w:r w:rsidR="007566E1" w:rsidRPr="00874E39">
        <w:rPr>
          <w:b/>
        </w:rPr>
        <w:t>Facility</w:t>
      </w:r>
      <w:r w:rsidR="007566E1" w:rsidRPr="00874E39">
        <w:t xml:space="preserve"> </w:t>
      </w:r>
      <w:r w:rsidR="007566E1" w:rsidRPr="00874E39">
        <w:rPr>
          <w:b/>
        </w:rPr>
        <w:t>registration required</w:t>
      </w:r>
      <w:r w:rsidR="006F0C05" w:rsidRPr="00874E39">
        <w:t xml:space="preserve"> </w:t>
      </w:r>
      <w:proofErr w:type="gramStart"/>
      <w:r w:rsidRPr="00874E39">
        <w:t>Prior</w:t>
      </w:r>
      <w:proofErr w:type="gramEnd"/>
      <w:r w:rsidRPr="00874E39">
        <w:t xml:space="preserve"> to assisting a patient residing in the facility, i</w:t>
      </w:r>
      <w:r w:rsidR="007566E1" w:rsidRPr="00874E39">
        <w:t xml:space="preserve">npatient hospice providers and nursing facilities must submit a </w:t>
      </w:r>
      <w:r w:rsidR="00FC0C39" w:rsidRPr="00874E39">
        <w:t>D</w:t>
      </w:r>
      <w:r w:rsidR="007566E1" w:rsidRPr="00874E39">
        <w:t>epar</w:t>
      </w:r>
      <w:r w:rsidR="006E32DE" w:rsidRPr="00874E39">
        <w:t xml:space="preserve">tment-approved </w:t>
      </w:r>
      <w:r w:rsidR="009236A1" w:rsidRPr="00874E39">
        <w:t xml:space="preserve">Primary Caregiver </w:t>
      </w:r>
      <w:r w:rsidR="00513044" w:rsidRPr="00874E39">
        <w:t>A</w:t>
      </w:r>
      <w:r w:rsidR="006E32DE" w:rsidRPr="00874E39">
        <w:t xml:space="preserve">pplication form </w:t>
      </w:r>
      <w:r w:rsidR="007566E1" w:rsidRPr="00874E39">
        <w:t>to become a registered primary caregiver in the Maine Medical Use of Marijuana Program.</w:t>
      </w:r>
      <w:r w:rsidR="007566E1" w:rsidRPr="00874E39">
        <w:rPr>
          <w:strike/>
        </w:rPr>
        <w:t xml:space="preserve"> </w:t>
      </w:r>
      <w:r w:rsidR="007566E1" w:rsidRPr="00874E39">
        <w:t>There is no application or renewal fee.</w:t>
      </w:r>
    </w:p>
    <w:p w:rsidR="0007761E" w:rsidRPr="00874E39" w:rsidRDefault="0007761E" w:rsidP="004465C2">
      <w:pPr>
        <w:ind w:left="1620"/>
        <w:rPr>
          <w:strike/>
        </w:rPr>
      </w:pPr>
    </w:p>
    <w:p w:rsidR="00B95B95" w:rsidRPr="00874E39" w:rsidRDefault="00B95B95" w:rsidP="00B95B95">
      <w:pPr>
        <w:ind w:left="720" w:hanging="720"/>
      </w:pPr>
      <w:r w:rsidRPr="00874E39">
        <w:rPr>
          <w:b/>
        </w:rPr>
        <w:t>B.</w:t>
      </w:r>
      <w:r w:rsidRPr="00874E39">
        <w:rPr>
          <w:b/>
        </w:rPr>
        <w:tab/>
        <w:t xml:space="preserve">A qualifying patient in a hospice or nursing facility. </w:t>
      </w:r>
      <w:r w:rsidRPr="00874E39">
        <w:t xml:space="preserve">A qualifying patient while in an inpatient hospice program or a nursing facility may participate in the Maine Medical Use of Marijuana Program in accordance with this rule and the statute. The facility's policy may require the patient to disclose possession when the patient is </w:t>
      </w:r>
      <w:r w:rsidR="00A65F90" w:rsidRPr="00874E39">
        <w:t>using or storing</w:t>
      </w:r>
      <w:r w:rsidR="00750DA5">
        <w:t xml:space="preserve"> marijuana for medical use</w:t>
      </w:r>
      <w:r w:rsidRPr="00874E39">
        <w:t>.</w:t>
      </w:r>
      <w:r w:rsidR="005C0DC7">
        <w:t xml:space="preserve"> </w:t>
      </w:r>
    </w:p>
    <w:p w:rsidR="007566E1" w:rsidRPr="00874E39" w:rsidRDefault="007566E1" w:rsidP="00B95B95">
      <w:pPr>
        <w:tabs>
          <w:tab w:val="left" w:pos="720"/>
          <w:tab w:val="left" w:pos="1530"/>
          <w:tab w:val="left" w:pos="2700"/>
          <w:tab w:val="right" w:pos="9180"/>
        </w:tabs>
        <w:ind w:left="1080" w:right="180" w:hanging="1080"/>
        <w:rPr>
          <w:b/>
          <w:strike/>
        </w:rPr>
      </w:pPr>
    </w:p>
    <w:p w:rsidR="00A1515F" w:rsidRPr="00874E39" w:rsidRDefault="006D450C" w:rsidP="004465C2">
      <w:pPr>
        <w:ind w:left="720" w:hanging="720"/>
      </w:pPr>
      <w:r w:rsidRPr="00874E39">
        <w:rPr>
          <w:b/>
        </w:rPr>
        <w:t>C</w:t>
      </w:r>
      <w:r w:rsidR="0041172B" w:rsidRPr="00874E39">
        <w:rPr>
          <w:b/>
        </w:rPr>
        <w:t>.</w:t>
      </w:r>
      <w:r w:rsidR="003A6FFB" w:rsidRPr="00874E39">
        <w:rPr>
          <w:b/>
        </w:rPr>
        <w:tab/>
        <w:t>D</w:t>
      </w:r>
      <w:r w:rsidR="007566E1" w:rsidRPr="00874E39">
        <w:rPr>
          <w:b/>
        </w:rPr>
        <w:t xml:space="preserve">esignated </w:t>
      </w:r>
      <w:r w:rsidR="00A80995" w:rsidRPr="00874E39">
        <w:rPr>
          <w:b/>
        </w:rPr>
        <w:t xml:space="preserve">primary </w:t>
      </w:r>
      <w:r w:rsidR="007566E1" w:rsidRPr="00874E39">
        <w:rPr>
          <w:b/>
        </w:rPr>
        <w:t xml:space="preserve">caregiver is the facility. </w:t>
      </w:r>
      <w:r w:rsidR="007566E1" w:rsidRPr="00874E39">
        <w:t xml:space="preserve">It is the inpatient hospice provider or the nursing facility, not their staff, that is designated a registered </w:t>
      </w:r>
      <w:r w:rsidR="00A80995" w:rsidRPr="00874E39">
        <w:t xml:space="preserve">primary </w:t>
      </w:r>
      <w:r w:rsidR="007566E1" w:rsidRPr="00874E39">
        <w:t>caregiver</w:t>
      </w:r>
      <w:r w:rsidR="00613805" w:rsidRPr="00874E39">
        <w:t xml:space="preserve"> and </w:t>
      </w:r>
      <w:r w:rsidR="00A80995" w:rsidRPr="00874E39">
        <w:t xml:space="preserve">must comply with applicable provisions of </w:t>
      </w:r>
      <w:r w:rsidR="003A6FFB" w:rsidRPr="00874E39">
        <w:t xml:space="preserve">these </w:t>
      </w:r>
      <w:r w:rsidR="00A80995" w:rsidRPr="00874E39">
        <w:t>rule and statute</w:t>
      </w:r>
      <w:r w:rsidR="003A6FFB" w:rsidRPr="00874E39">
        <w:t>.</w:t>
      </w:r>
    </w:p>
    <w:p w:rsidR="00A23086" w:rsidRPr="00874E39" w:rsidRDefault="00A23086" w:rsidP="004465C2">
      <w:pPr>
        <w:ind w:left="720" w:hanging="720"/>
      </w:pPr>
    </w:p>
    <w:p w:rsidR="00A23086" w:rsidRPr="00874E39" w:rsidRDefault="00A23086" w:rsidP="00750DA5">
      <w:pPr>
        <w:ind w:left="1440" w:hanging="720"/>
      </w:pPr>
      <w:r w:rsidRPr="00874E39">
        <w:rPr>
          <w:b/>
        </w:rPr>
        <w:t>1</w:t>
      </w:r>
      <w:r w:rsidR="0041172B" w:rsidRPr="00874E39">
        <w:rPr>
          <w:b/>
        </w:rPr>
        <w:t>.</w:t>
      </w:r>
      <w:r w:rsidRPr="00874E39">
        <w:rPr>
          <w:b/>
        </w:rPr>
        <w:tab/>
      </w:r>
      <w:r w:rsidR="00B82308" w:rsidRPr="00874E39">
        <w:rPr>
          <w:b/>
        </w:rPr>
        <w:t xml:space="preserve">Not required to accept designation as caregiver. </w:t>
      </w:r>
      <w:r w:rsidRPr="00874E39">
        <w:t>An inpatient hospice provider or nursing facility is not required to accept a qualifying patient’s designa</w:t>
      </w:r>
      <w:r w:rsidR="00751EBC" w:rsidRPr="00874E39">
        <w:t xml:space="preserve">tion </w:t>
      </w:r>
      <w:r w:rsidR="00513044" w:rsidRPr="00874E39">
        <w:t>as the patient’s</w:t>
      </w:r>
      <w:r w:rsidRPr="00874E39">
        <w:t xml:space="preserve"> primary caregiver.</w:t>
      </w:r>
      <w:r w:rsidR="00746C3E" w:rsidRPr="00874E39">
        <w:t xml:space="preserve"> A facility may not assist the patient with the medical use of marijuana unless designated by the qualifying </w:t>
      </w:r>
      <w:r w:rsidR="00096F7A" w:rsidRPr="00874E39">
        <w:t>patient</w:t>
      </w:r>
      <w:r w:rsidR="00746C3E" w:rsidRPr="00874E39">
        <w:t>.</w:t>
      </w:r>
      <w:r w:rsidRPr="00874E39">
        <w:t xml:space="preserve"> </w:t>
      </w:r>
    </w:p>
    <w:p w:rsidR="007566E1" w:rsidRPr="00874E39" w:rsidRDefault="007566E1" w:rsidP="004465C2">
      <w:pPr>
        <w:tabs>
          <w:tab w:val="left" w:pos="720"/>
          <w:tab w:val="left" w:pos="1530"/>
          <w:tab w:val="left" w:pos="2700"/>
          <w:tab w:val="right" w:pos="9180"/>
        </w:tabs>
        <w:ind w:left="1530" w:right="180" w:hanging="810"/>
        <w:rPr>
          <w:strike/>
        </w:rPr>
      </w:pPr>
    </w:p>
    <w:p w:rsidR="007566E1" w:rsidRPr="00874E39" w:rsidRDefault="006D450C" w:rsidP="004465C2">
      <w:pPr>
        <w:ind w:left="720" w:hanging="720"/>
      </w:pPr>
      <w:r w:rsidRPr="00874E39">
        <w:rPr>
          <w:b/>
        </w:rPr>
        <w:t>D</w:t>
      </w:r>
      <w:r w:rsidR="0041172B" w:rsidRPr="00874E39">
        <w:rPr>
          <w:b/>
        </w:rPr>
        <w:t>.</w:t>
      </w:r>
      <w:r w:rsidR="00613805" w:rsidRPr="00874E39">
        <w:rPr>
          <w:b/>
        </w:rPr>
        <w:tab/>
      </w:r>
      <w:r w:rsidR="007566E1" w:rsidRPr="00874E39">
        <w:rPr>
          <w:b/>
        </w:rPr>
        <w:t xml:space="preserve">Registry identification cards for staff members. </w:t>
      </w:r>
      <w:r w:rsidR="00B82308" w:rsidRPr="00874E39">
        <w:t>Designated i</w:t>
      </w:r>
      <w:r w:rsidR="007566E1" w:rsidRPr="00874E39">
        <w:t>npatient hospice providers and nursing facilities must apply for registry identification cards for each individual staff member assign</w:t>
      </w:r>
      <w:r w:rsidR="00513044" w:rsidRPr="00874E39">
        <w:t>ed</w:t>
      </w:r>
      <w:r w:rsidR="007566E1" w:rsidRPr="00874E39">
        <w:t xml:space="preserve"> to assist </w:t>
      </w:r>
      <w:r w:rsidR="00613805" w:rsidRPr="00874E39">
        <w:t xml:space="preserve">qualifying </w:t>
      </w:r>
      <w:r w:rsidR="007566E1" w:rsidRPr="00874E39">
        <w:t>patients. A registry identification card is issued only to a staff person who is at least 21 years of age and not convicted of a disqualifying drug offense.</w:t>
      </w:r>
      <w:r w:rsidR="00A8757A" w:rsidRPr="00874E39">
        <w:t xml:space="preserve"> </w:t>
      </w:r>
      <w:r w:rsidR="007566E1" w:rsidRPr="00874E39">
        <w:t xml:space="preserve">The application process for a registry identification card is set out in </w:t>
      </w:r>
      <w:r w:rsidR="00D64471" w:rsidRPr="00874E39">
        <w:t xml:space="preserve">this rule </w:t>
      </w:r>
      <w:r w:rsidR="00613805" w:rsidRPr="00874E39">
        <w:t>and the statute</w:t>
      </w:r>
      <w:r w:rsidR="007566E1" w:rsidRPr="00874E39">
        <w:t>.</w:t>
      </w:r>
    </w:p>
    <w:p w:rsidR="007566E1" w:rsidRPr="00874E39" w:rsidRDefault="007566E1" w:rsidP="004465C2">
      <w:pPr>
        <w:tabs>
          <w:tab w:val="left" w:pos="935"/>
          <w:tab w:val="left" w:pos="2057"/>
        </w:tabs>
        <w:ind w:left="2057" w:right="180" w:hanging="1122"/>
      </w:pPr>
    </w:p>
    <w:p w:rsidR="007566E1" w:rsidRPr="00874E39" w:rsidRDefault="006D450C" w:rsidP="004465C2">
      <w:pPr>
        <w:ind w:left="720" w:hanging="720"/>
      </w:pPr>
      <w:r w:rsidRPr="00874E39">
        <w:rPr>
          <w:b/>
        </w:rPr>
        <w:t>E</w:t>
      </w:r>
      <w:r w:rsidR="0041172B" w:rsidRPr="00874E39">
        <w:rPr>
          <w:b/>
        </w:rPr>
        <w:t>.</w:t>
      </w:r>
      <w:r w:rsidR="000506D6" w:rsidRPr="00874E39">
        <w:rPr>
          <w:b/>
        </w:rPr>
        <w:tab/>
      </w:r>
      <w:r w:rsidR="007566E1" w:rsidRPr="00874E39">
        <w:rPr>
          <w:b/>
        </w:rPr>
        <w:t xml:space="preserve">Criminal </w:t>
      </w:r>
      <w:r w:rsidR="00F40F0E" w:rsidRPr="00874E39">
        <w:rPr>
          <w:b/>
        </w:rPr>
        <w:t xml:space="preserve">history record </w:t>
      </w:r>
      <w:r w:rsidR="007566E1" w:rsidRPr="00874E39">
        <w:rPr>
          <w:b/>
        </w:rPr>
        <w:t xml:space="preserve">check. </w:t>
      </w:r>
      <w:r w:rsidR="007566E1" w:rsidRPr="00874E39">
        <w:t xml:space="preserve">The </w:t>
      </w:r>
      <w:r w:rsidR="00B82308" w:rsidRPr="00874E39">
        <w:t xml:space="preserve">designated </w:t>
      </w:r>
      <w:r w:rsidR="007566E1" w:rsidRPr="00874E39">
        <w:t xml:space="preserve">facility must include the copy of a criminal </w:t>
      </w:r>
      <w:r w:rsidR="00F40F0E" w:rsidRPr="00874E39">
        <w:t>history record</w:t>
      </w:r>
      <w:r w:rsidR="007566E1" w:rsidRPr="00874E39">
        <w:t xml:space="preserve"> check on each staff member </w:t>
      </w:r>
      <w:r w:rsidR="008655A1" w:rsidRPr="00874E39">
        <w:t xml:space="preserve">for whom </w:t>
      </w:r>
      <w:r w:rsidR="007566E1" w:rsidRPr="00874E39">
        <w:t xml:space="preserve">the facility submits a </w:t>
      </w:r>
      <w:r w:rsidR="008655A1" w:rsidRPr="00874E39">
        <w:t xml:space="preserve">registry identification card </w:t>
      </w:r>
      <w:r w:rsidR="007566E1" w:rsidRPr="00874E39">
        <w:t xml:space="preserve">application </w:t>
      </w:r>
      <w:r w:rsidR="00C519F7" w:rsidRPr="00874E39">
        <w:t>or renewal</w:t>
      </w:r>
      <w:r w:rsidR="007566E1" w:rsidRPr="00874E39">
        <w:t xml:space="preserve">. The criminal </w:t>
      </w:r>
      <w:r w:rsidR="00F40F0E" w:rsidRPr="00874E39">
        <w:t xml:space="preserve">history </w:t>
      </w:r>
      <w:r w:rsidR="007566E1" w:rsidRPr="00874E39">
        <w:t xml:space="preserve">record </w:t>
      </w:r>
      <w:r w:rsidR="00F40F0E" w:rsidRPr="00874E39">
        <w:t xml:space="preserve">check </w:t>
      </w:r>
      <w:r w:rsidR="007566E1" w:rsidRPr="00874E39">
        <w:t xml:space="preserve">submitted by the facility must have been secured within the past 12 months. If the facility does not have the required criminal </w:t>
      </w:r>
      <w:r w:rsidR="000506D6" w:rsidRPr="00874E39">
        <w:t>history</w:t>
      </w:r>
      <w:r w:rsidR="007566E1" w:rsidRPr="00874E39">
        <w:t xml:space="preserve"> record for an individual staff member, the facility must pay for and secure a criminal </w:t>
      </w:r>
      <w:r w:rsidR="00F40F0E" w:rsidRPr="00874E39">
        <w:t>history record</w:t>
      </w:r>
      <w:r w:rsidR="007566E1" w:rsidRPr="00874E39">
        <w:t xml:space="preserve"> check to submit with the application for a registry identification card.</w:t>
      </w:r>
    </w:p>
    <w:p w:rsidR="007566E1" w:rsidRPr="00874E39" w:rsidRDefault="007566E1" w:rsidP="004465C2">
      <w:pPr>
        <w:tabs>
          <w:tab w:val="left" w:pos="935"/>
          <w:tab w:val="left" w:pos="2700"/>
        </w:tabs>
        <w:ind w:left="2700" w:right="180" w:hanging="1122"/>
        <w:rPr>
          <w:strike/>
        </w:rPr>
      </w:pPr>
    </w:p>
    <w:p w:rsidR="007566E1" w:rsidRPr="00874E39" w:rsidRDefault="006D450C" w:rsidP="00C6042C">
      <w:pPr>
        <w:ind w:left="720" w:hanging="720"/>
      </w:pPr>
      <w:r w:rsidRPr="00874E39">
        <w:rPr>
          <w:b/>
        </w:rPr>
        <w:t>F</w:t>
      </w:r>
      <w:r w:rsidR="0041172B" w:rsidRPr="00874E39">
        <w:rPr>
          <w:b/>
        </w:rPr>
        <w:t>.</w:t>
      </w:r>
      <w:r w:rsidR="00751EBC" w:rsidRPr="00874E39">
        <w:rPr>
          <w:b/>
        </w:rPr>
        <w:tab/>
      </w:r>
      <w:r w:rsidR="007566E1" w:rsidRPr="00874E39">
        <w:rPr>
          <w:b/>
        </w:rPr>
        <w:t xml:space="preserve">Facility registration and staff cards required prior to assisting patients. </w:t>
      </w:r>
      <w:r w:rsidR="007566E1" w:rsidRPr="00874E39">
        <w:t>Prior to assisting</w:t>
      </w:r>
      <w:r w:rsidR="00C632D5" w:rsidRPr="00874E39">
        <w:t xml:space="preserve"> </w:t>
      </w:r>
      <w:r w:rsidR="000506D6" w:rsidRPr="00874E39">
        <w:t>qualifying</w:t>
      </w:r>
      <w:r w:rsidR="007566E1" w:rsidRPr="00874E39">
        <w:t xml:space="preserve"> patients, the</w:t>
      </w:r>
      <w:r w:rsidR="00B82308" w:rsidRPr="00874E39">
        <w:t xml:space="preserve"> designated </w:t>
      </w:r>
      <w:r w:rsidR="007566E1" w:rsidRPr="00874E39">
        <w:t xml:space="preserve">hospice provider or nursing facility must be registered </w:t>
      </w:r>
      <w:r w:rsidR="00B82308" w:rsidRPr="00874E39">
        <w:t xml:space="preserve">as a primary caregiver </w:t>
      </w:r>
      <w:r w:rsidR="007566E1" w:rsidRPr="00874E39">
        <w:t xml:space="preserve">and MMMP registry identification cards issued to </w:t>
      </w:r>
      <w:r w:rsidR="00C355DE" w:rsidRPr="00874E39">
        <w:t>facility</w:t>
      </w:r>
      <w:r w:rsidR="007566E1" w:rsidRPr="00874E39">
        <w:t xml:space="preserve"> staff</w:t>
      </w:r>
      <w:r w:rsidR="008A7A79" w:rsidRPr="00874E39">
        <w:t xml:space="preserve"> who will assist with the patient’s medical use of marijuana</w:t>
      </w:r>
      <w:r w:rsidR="007566E1" w:rsidRPr="00874E39">
        <w:t>.</w:t>
      </w:r>
      <w:r w:rsidR="00AD4D3E" w:rsidRPr="00874E39">
        <w:t xml:space="preserve"> </w:t>
      </w:r>
      <w:r w:rsidR="007566E1" w:rsidRPr="00874E39">
        <w:t xml:space="preserve">No staff member should remove </w:t>
      </w:r>
      <w:r w:rsidR="0021607C" w:rsidRPr="00874E39">
        <w:t xml:space="preserve">a registry identification </w:t>
      </w:r>
      <w:r w:rsidR="007566E1" w:rsidRPr="00874E39">
        <w:t>card from the facility</w:t>
      </w:r>
      <w:r w:rsidR="00C6042C" w:rsidRPr="00874E39">
        <w:t xml:space="preserve">, except </w:t>
      </w:r>
      <w:r w:rsidR="0021607C" w:rsidRPr="00874E39">
        <w:t>when the authorized staff member is transporting marijuana outside the facility</w:t>
      </w:r>
      <w:r w:rsidR="00B95B95" w:rsidRPr="00874E39">
        <w:t xml:space="preserve"> to deliver to the patient or to legally dispose</w:t>
      </w:r>
      <w:r w:rsidR="00AD4D3E" w:rsidRPr="00874E39">
        <w:t xml:space="preserve"> of the marijuana</w:t>
      </w:r>
      <w:r w:rsidR="007566E1" w:rsidRPr="00874E39">
        <w:t>.</w:t>
      </w:r>
    </w:p>
    <w:p w:rsidR="002D6792" w:rsidRPr="00874E39" w:rsidRDefault="002D6792" w:rsidP="004465C2">
      <w:pPr>
        <w:ind w:left="720" w:right="180"/>
        <w:rPr>
          <w:strike/>
        </w:rPr>
      </w:pPr>
    </w:p>
    <w:p w:rsidR="00FC1378" w:rsidRPr="00874E39" w:rsidRDefault="006D450C" w:rsidP="004465C2">
      <w:pPr>
        <w:ind w:left="720" w:right="180" w:hanging="720"/>
        <w:rPr>
          <w:strike/>
        </w:rPr>
      </w:pPr>
      <w:r w:rsidRPr="00874E39">
        <w:rPr>
          <w:b/>
        </w:rPr>
        <w:t>G</w:t>
      </w:r>
      <w:r w:rsidR="0041172B" w:rsidRPr="00874E39">
        <w:rPr>
          <w:b/>
        </w:rPr>
        <w:t>.</w:t>
      </w:r>
      <w:r w:rsidR="00E627FB" w:rsidRPr="00874E39">
        <w:rPr>
          <w:b/>
        </w:rPr>
        <w:tab/>
        <w:t xml:space="preserve">Qualifying </w:t>
      </w:r>
      <w:r w:rsidR="007566E1" w:rsidRPr="00874E39">
        <w:rPr>
          <w:b/>
        </w:rPr>
        <w:t xml:space="preserve">patients in facility may not cultivate. </w:t>
      </w:r>
      <w:r w:rsidR="00E627FB" w:rsidRPr="00874E39">
        <w:t xml:space="preserve">Qualifying </w:t>
      </w:r>
      <w:r w:rsidR="007566E1" w:rsidRPr="00874E39">
        <w:t xml:space="preserve">patients in a hospice </w:t>
      </w:r>
      <w:r w:rsidR="00E627FB" w:rsidRPr="00874E39">
        <w:t xml:space="preserve">inpatient </w:t>
      </w:r>
      <w:r w:rsidR="007566E1" w:rsidRPr="00874E39">
        <w:t>program or a nursing facility may not cultivate their own marijuana.</w:t>
      </w:r>
    </w:p>
    <w:p w:rsidR="007566E1" w:rsidRPr="00874E39" w:rsidRDefault="007566E1" w:rsidP="004465C2">
      <w:pPr>
        <w:tabs>
          <w:tab w:val="left" w:pos="720"/>
        </w:tabs>
        <w:ind w:left="720" w:right="180" w:hanging="720"/>
      </w:pPr>
    </w:p>
    <w:p w:rsidR="00FC1378" w:rsidRPr="00874E39" w:rsidRDefault="006D450C" w:rsidP="004465C2">
      <w:pPr>
        <w:ind w:left="720" w:hanging="720"/>
      </w:pPr>
      <w:r w:rsidRPr="00874E39">
        <w:rPr>
          <w:b/>
        </w:rPr>
        <w:t>H</w:t>
      </w:r>
      <w:r w:rsidR="0041172B" w:rsidRPr="00874E39">
        <w:rPr>
          <w:b/>
        </w:rPr>
        <w:t>.</w:t>
      </w:r>
      <w:r w:rsidR="00B8004E" w:rsidRPr="00874E39">
        <w:rPr>
          <w:b/>
        </w:rPr>
        <w:tab/>
      </w:r>
      <w:r w:rsidR="007566E1" w:rsidRPr="00874E39">
        <w:rPr>
          <w:b/>
        </w:rPr>
        <w:t xml:space="preserve">Designate a second </w:t>
      </w:r>
      <w:r w:rsidR="0090009B" w:rsidRPr="00874E39">
        <w:rPr>
          <w:b/>
        </w:rPr>
        <w:t xml:space="preserve">primary </w:t>
      </w:r>
      <w:r w:rsidR="007566E1" w:rsidRPr="00874E39">
        <w:rPr>
          <w:b/>
        </w:rPr>
        <w:t xml:space="preserve">caregiver or dispensary to cultivate. </w:t>
      </w:r>
      <w:r w:rsidR="007566E1" w:rsidRPr="00874E39">
        <w:t xml:space="preserve">The </w:t>
      </w:r>
      <w:r w:rsidR="00B8004E" w:rsidRPr="00874E39">
        <w:t>qualifying</w:t>
      </w:r>
      <w:r w:rsidR="007566E1" w:rsidRPr="00874E39">
        <w:t xml:space="preserve"> patient may either designate an individual, who is not a facility staff member, as a second primary caregiver</w:t>
      </w:r>
      <w:r w:rsidR="00692FFE" w:rsidRPr="00874E39">
        <w:t xml:space="preserve"> </w:t>
      </w:r>
      <w:r w:rsidR="007566E1" w:rsidRPr="00874E39">
        <w:t>to cultivate marijuana for the patient’s use or the patient may designate a dispensary to cultivate marijuana for medical use.</w:t>
      </w:r>
    </w:p>
    <w:p w:rsidR="00B8004E" w:rsidRPr="00874E39" w:rsidRDefault="00B8004E" w:rsidP="004465C2">
      <w:pPr>
        <w:pStyle w:val="ListParagraph"/>
        <w:ind w:right="180"/>
      </w:pPr>
    </w:p>
    <w:p w:rsidR="00FC1378" w:rsidRPr="00874E39" w:rsidRDefault="006D450C" w:rsidP="004465C2">
      <w:pPr>
        <w:ind w:left="720" w:hanging="720"/>
      </w:pPr>
      <w:r w:rsidRPr="00874E39">
        <w:rPr>
          <w:b/>
        </w:rPr>
        <w:t>I</w:t>
      </w:r>
      <w:r w:rsidR="0041172B" w:rsidRPr="00874E39">
        <w:rPr>
          <w:b/>
        </w:rPr>
        <w:t>.</w:t>
      </w:r>
      <w:r w:rsidR="00DB5978" w:rsidRPr="00874E39">
        <w:rPr>
          <w:b/>
        </w:rPr>
        <w:tab/>
      </w:r>
      <w:r w:rsidR="007566E1" w:rsidRPr="00874E39">
        <w:rPr>
          <w:b/>
        </w:rPr>
        <w:t>Marijuana acquisition: from disp</w:t>
      </w:r>
      <w:r w:rsidR="000C1A37" w:rsidRPr="00874E39">
        <w:rPr>
          <w:b/>
        </w:rPr>
        <w:t>ensary or cultivating caregiver</w:t>
      </w:r>
      <w:r w:rsidR="00DB5978" w:rsidRPr="00874E39">
        <w:rPr>
          <w:b/>
        </w:rPr>
        <w:t>.</w:t>
      </w:r>
      <w:r w:rsidR="00C17AF6" w:rsidRPr="00874E39">
        <w:t xml:space="preserve"> A qualifying patient wh</w:t>
      </w:r>
      <w:r w:rsidR="008A7A79" w:rsidRPr="00874E39">
        <w:t>o is in</w:t>
      </w:r>
      <w:r w:rsidR="00C17AF6" w:rsidRPr="00874E39">
        <w:t xml:space="preserve"> an inpatient hospice program or a nursing facility may acquire marijuana for medi</w:t>
      </w:r>
      <w:r w:rsidR="00D64471" w:rsidRPr="00874E39">
        <w:t xml:space="preserve">cal use in accordance </w:t>
      </w:r>
      <w:r w:rsidR="00C01057" w:rsidRPr="00874E39">
        <w:t xml:space="preserve">with </w:t>
      </w:r>
      <w:r w:rsidR="00D64471" w:rsidRPr="00874E39">
        <w:t>thi</w:t>
      </w:r>
      <w:r w:rsidR="00C17AF6" w:rsidRPr="00874E39">
        <w:t>s</w:t>
      </w:r>
      <w:r w:rsidR="00D64471" w:rsidRPr="00874E39">
        <w:t xml:space="preserve"> rule</w:t>
      </w:r>
      <w:r w:rsidR="00C17AF6" w:rsidRPr="00874E39">
        <w:t xml:space="preserve"> and the statute</w:t>
      </w:r>
      <w:r w:rsidR="00B62B92" w:rsidRPr="00874E39">
        <w:t>.</w:t>
      </w:r>
      <w:r w:rsidR="005402F9" w:rsidRPr="00874E39">
        <w:t xml:space="preserve"> The facility shall document acquisition in the patient’s MMMP record.</w:t>
      </w:r>
      <w:r w:rsidR="00B62B92" w:rsidRPr="00874E39">
        <w:t xml:space="preserve"> </w:t>
      </w:r>
    </w:p>
    <w:p w:rsidR="007566E1" w:rsidRPr="00874E39" w:rsidRDefault="007566E1" w:rsidP="004465C2">
      <w:pPr>
        <w:tabs>
          <w:tab w:val="left" w:pos="935"/>
        </w:tabs>
        <w:ind w:left="935" w:right="187" w:hanging="935"/>
        <w:rPr>
          <w:b/>
        </w:rPr>
      </w:pPr>
    </w:p>
    <w:p w:rsidR="00FC1378" w:rsidRPr="00874E39" w:rsidRDefault="00DB5978" w:rsidP="009D6A3F">
      <w:pPr>
        <w:ind w:left="1440" w:hanging="720"/>
      </w:pPr>
      <w:r w:rsidRPr="00874E39">
        <w:rPr>
          <w:b/>
        </w:rPr>
        <w:t>1</w:t>
      </w:r>
      <w:r w:rsidR="0041172B" w:rsidRPr="00874E39">
        <w:rPr>
          <w:b/>
        </w:rPr>
        <w:t>.</w:t>
      </w:r>
      <w:r w:rsidRPr="00874E39">
        <w:tab/>
      </w:r>
      <w:r w:rsidR="007566E1" w:rsidRPr="00874E39">
        <w:rPr>
          <w:b/>
        </w:rPr>
        <w:t xml:space="preserve">Dispensary. </w:t>
      </w:r>
      <w:r w:rsidR="00184875" w:rsidRPr="00874E39">
        <w:t>A designat</w:t>
      </w:r>
      <w:r w:rsidR="00304286" w:rsidRPr="00874E39">
        <w:t>ed</w:t>
      </w:r>
      <w:r w:rsidR="007566E1" w:rsidRPr="00874E39">
        <w:t xml:space="preserve"> facility acquires marijuana from a dispensary by either sending a facility staff member with a registry identification card to the dispensary to pick up the marijuana or the dispensary delivers the marijuana to the facility.</w:t>
      </w:r>
    </w:p>
    <w:p w:rsidR="007566E1" w:rsidRPr="00874E39" w:rsidRDefault="007566E1" w:rsidP="004465C2">
      <w:pPr>
        <w:tabs>
          <w:tab w:val="left" w:pos="1620"/>
        </w:tabs>
        <w:ind w:left="1620" w:right="187" w:hanging="900"/>
        <w:rPr>
          <w:b/>
        </w:rPr>
      </w:pPr>
    </w:p>
    <w:p w:rsidR="00FC1378" w:rsidRPr="00874E39" w:rsidRDefault="00DB5978" w:rsidP="009D6A3F">
      <w:pPr>
        <w:ind w:left="1440" w:hanging="720"/>
      </w:pPr>
      <w:r w:rsidRPr="00874E39">
        <w:rPr>
          <w:b/>
        </w:rPr>
        <w:t>2</w:t>
      </w:r>
      <w:r w:rsidR="0041172B" w:rsidRPr="00874E39">
        <w:rPr>
          <w:b/>
        </w:rPr>
        <w:t>.</w:t>
      </w:r>
      <w:r w:rsidRPr="00874E39">
        <w:rPr>
          <w:b/>
        </w:rPr>
        <w:tab/>
      </w:r>
      <w:r w:rsidR="007566E1" w:rsidRPr="00874E39">
        <w:rPr>
          <w:b/>
        </w:rPr>
        <w:t xml:space="preserve">Cultivating caregiver. </w:t>
      </w:r>
      <w:r w:rsidR="00C17AF6" w:rsidRPr="00874E39">
        <w:t>When</w:t>
      </w:r>
      <w:r w:rsidR="007566E1" w:rsidRPr="00874E39">
        <w:t xml:space="preserve"> the </w:t>
      </w:r>
      <w:r w:rsidR="00AD7A14" w:rsidRPr="00874E39">
        <w:t>qualifying</w:t>
      </w:r>
      <w:r w:rsidR="007566E1" w:rsidRPr="00874E39">
        <w:t xml:space="preserve"> patient has not designated a dispensary</w:t>
      </w:r>
      <w:r w:rsidR="00C17AF6" w:rsidRPr="00874E39">
        <w:t xml:space="preserve"> to cultivate</w:t>
      </w:r>
      <w:r w:rsidR="007566E1" w:rsidRPr="00874E39">
        <w:t xml:space="preserve">, the patient may designate a cultivating </w:t>
      </w:r>
      <w:r w:rsidR="008A7A79" w:rsidRPr="00874E39">
        <w:t xml:space="preserve">primary </w:t>
      </w:r>
      <w:r w:rsidR="007566E1" w:rsidRPr="00874E39">
        <w:t xml:space="preserve">caregiver to </w:t>
      </w:r>
      <w:r w:rsidR="009D6A3F" w:rsidRPr="00874E39">
        <w:t xml:space="preserve">cultivate </w:t>
      </w:r>
      <w:r w:rsidR="007566E1" w:rsidRPr="00874E39">
        <w:t>the marijuana for the patient’s use.</w:t>
      </w:r>
      <w:r w:rsidR="00310FB4" w:rsidRPr="00874E39">
        <w:t xml:space="preserve"> </w:t>
      </w:r>
    </w:p>
    <w:p w:rsidR="007566E1" w:rsidRPr="00874E39" w:rsidRDefault="007566E1" w:rsidP="004465C2">
      <w:pPr>
        <w:tabs>
          <w:tab w:val="left" w:pos="2700"/>
        </w:tabs>
        <w:ind w:left="1620" w:right="187" w:hanging="900"/>
      </w:pPr>
    </w:p>
    <w:p w:rsidR="007566E1" w:rsidRPr="00874E39" w:rsidRDefault="00DB5978" w:rsidP="009D6A3F">
      <w:pPr>
        <w:ind w:left="1440" w:hanging="720"/>
      </w:pPr>
      <w:r w:rsidRPr="00874E39">
        <w:rPr>
          <w:b/>
        </w:rPr>
        <w:t>3</w:t>
      </w:r>
      <w:r w:rsidR="0041172B" w:rsidRPr="00874E39">
        <w:rPr>
          <w:b/>
        </w:rPr>
        <w:t>.</w:t>
      </w:r>
      <w:r w:rsidRPr="00874E39">
        <w:rPr>
          <w:b/>
        </w:rPr>
        <w:tab/>
      </w:r>
      <w:r w:rsidR="007566E1" w:rsidRPr="00874E39">
        <w:rPr>
          <w:b/>
        </w:rPr>
        <w:t xml:space="preserve">Products containing marijuana must be purchased. </w:t>
      </w:r>
      <w:r w:rsidR="009D6A3F" w:rsidRPr="00874E39">
        <w:t xml:space="preserve">A facility may not possess, administer or furnish any other types of marijuana except prepared marijuana in an amount of two and a half ounces or less per qualifying patient that has designated the facility. </w:t>
      </w:r>
      <w:r w:rsidR="007566E1" w:rsidRPr="00874E39">
        <w:t xml:space="preserve">A facility may not make marijuana into products to be ingested. </w:t>
      </w:r>
      <w:r w:rsidR="00B05FBC" w:rsidRPr="00874E39">
        <w:t>Such</w:t>
      </w:r>
      <w:r w:rsidR="007566E1" w:rsidRPr="00874E39">
        <w:t xml:space="preserve"> products must be </w:t>
      </w:r>
      <w:r w:rsidR="008855A5" w:rsidRPr="00874E39">
        <w:t xml:space="preserve">acquired or </w:t>
      </w:r>
      <w:r w:rsidR="007566E1" w:rsidRPr="00874E39">
        <w:t xml:space="preserve">purchased from the designated dispensary or </w:t>
      </w:r>
      <w:r w:rsidR="00555630" w:rsidRPr="00874E39">
        <w:t xml:space="preserve">primary </w:t>
      </w:r>
      <w:r w:rsidR="007566E1" w:rsidRPr="00874E39">
        <w:t>caregiver.</w:t>
      </w:r>
    </w:p>
    <w:p w:rsidR="007566E1" w:rsidRPr="00874E39" w:rsidRDefault="007566E1" w:rsidP="004465C2">
      <w:pPr>
        <w:tabs>
          <w:tab w:val="left" w:pos="1620"/>
        </w:tabs>
        <w:ind w:left="1620" w:right="187" w:hanging="900"/>
        <w:rPr>
          <w:b/>
        </w:rPr>
      </w:pPr>
    </w:p>
    <w:p w:rsidR="007566E1" w:rsidRPr="00874E39" w:rsidRDefault="00DB5978" w:rsidP="009D6A3F">
      <w:pPr>
        <w:ind w:left="1440" w:hanging="720"/>
      </w:pPr>
      <w:r w:rsidRPr="00874E39">
        <w:rPr>
          <w:b/>
        </w:rPr>
        <w:t>4</w:t>
      </w:r>
      <w:r w:rsidR="0041172B" w:rsidRPr="00874E39">
        <w:rPr>
          <w:b/>
        </w:rPr>
        <w:t>.</w:t>
      </w:r>
      <w:r w:rsidRPr="00874E39">
        <w:rPr>
          <w:b/>
        </w:rPr>
        <w:tab/>
      </w:r>
      <w:r w:rsidR="007566E1" w:rsidRPr="00874E39">
        <w:rPr>
          <w:b/>
        </w:rPr>
        <w:t xml:space="preserve">Trip tickets. </w:t>
      </w:r>
      <w:r w:rsidR="007566E1" w:rsidRPr="00874E39">
        <w:t>The facility must retain the marijuana trip ticket from the dispensary or the cultivating caregiver with the marijuana</w:t>
      </w:r>
      <w:r w:rsidR="009D6A3F" w:rsidRPr="00874E39">
        <w:t xml:space="preserve"> during transport</w:t>
      </w:r>
      <w:r w:rsidR="007566E1" w:rsidRPr="00874E39">
        <w:t>.</w:t>
      </w:r>
    </w:p>
    <w:p w:rsidR="00304286" w:rsidRPr="00874E39" w:rsidRDefault="00304286" w:rsidP="0069215E">
      <w:pPr>
        <w:tabs>
          <w:tab w:val="left" w:pos="1620"/>
        </w:tabs>
        <w:ind w:left="1620" w:right="187" w:hanging="900"/>
        <w:rPr>
          <w:b/>
        </w:rPr>
      </w:pPr>
    </w:p>
    <w:p w:rsidR="00B05FBC" w:rsidRPr="00874E39" w:rsidRDefault="00AD4D3E" w:rsidP="00AD4D3E">
      <w:pPr>
        <w:tabs>
          <w:tab w:val="left" w:pos="720"/>
        </w:tabs>
        <w:ind w:left="1440" w:right="187" w:hanging="1440"/>
        <w:rPr>
          <w:b/>
        </w:rPr>
      </w:pPr>
      <w:r w:rsidRPr="00874E39">
        <w:rPr>
          <w:b/>
        </w:rPr>
        <w:tab/>
      </w:r>
      <w:r w:rsidR="00304286" w:rsidRPr="00874E39">
        <w:rPr>
          <w:b/>
        </w:rPr>
        <w:t>5.</w:t>
      </w:r>
      <w:r w:rsidR="009D6A3F" w:rsidRPr="00874E39">
        <w:rPr>
          <w:b/>
        </w:rPr>
        <w:tab/>
      </w:r>
      <w:r w:rsidR="007566E1" w:rsidRPr="00874E39">
        <w:rPr>
          <w:b/>
        </w:rPr>
        <w:t>Storage of marijuana</w:t>
      </w:r>
      <w:r w:rsidR="00304286" w:rsidRPr="00874E39">
        <w:rPr>
          <w:b/>
        </w:rPr>
        <w:t xml:space="preserve"> for medical use</w:t>
      </w:r>
      <w:r w:rsidR="007566E1" w:rsidRPr="00874E39">
        <w:rPr>
          <w:b/>
        </w:rPr>
        <w:t>.</w:t>
      </w:r>
      <w:r w:rsidR="007566E1" w:rsidRPr="00874E39">
        <w:t xml:space="preserve"> Special storage consideration is required for </w:t>
      </w:r>
      <w:r w:rsidR="00304286" w:rsidRPr="00874E39">
        <w:t xml:space="preserve">marijuana and </w:t>
      </w:r>
      <w:r w:rsidR="007566E1" w:rsidRPr="00874E39">
        <w:t>food</w:t>
      </w:r>
      <w:r w:rsidR="00304286" w:rsidRPr="00874E39">
        <w:t>s</w:t>
      </w:r>
      <w:r w:rsidR="007566E1" w:rsidRPr="00874E39">
        <w:t xml:space="preserve"> contain</w:t>
      </w:r>
      <w:r w:rsidR="00304286" w:rsidRPr="00874E39">
        <w:t>ing</w:t>
      </w:r>
      <w:r w:rsidR="00C632D5" w:rsidRPr="00874E39">
        <w:t xml:space="preserve"> </w:t>
      </w:r>
      <w:r w:rsidR="00596228" w:rsidRPr="00874E39">
        <w:t>marijuana such that access is limited to only the patient and those authorized to assist the patient with the medical use of marijuana.</w:t>
      </w:r>
      <w:r w:rsidR="00F053FF" w:rsidRPr="00874E39">
        <w:t xml:space="preserve"> </w:t>
      </w:r>
    </w:p>
    <w:p w:rsidR="00AD4D3E" w:rsidRPr="00874E39" w:rsidRDefault="00AD4D3E" w:rsidP="004465C2">
      <w:pPr>
        <w:ind w:left="720" w:hanging="720"/>
        <w:rPr>
          <w:b/>
        </w:rPr>
      </w:pPr>
    </w:p>
    <w:p w:rsidR="00751EBC" w:rsidRPr="00874E39" w:rsidRDefault="006D450C" w:rsidP="004465C2">
      <w:pPr>
        <w:ind w:left="720" w:hanging="720"/>
      </w:pPr>
      <w:r w:rsidRPr="00874E39">
        <w:rPr>
          <w:b/>
        </w:rPr>
        <w:t>J</w:t>
      </w:r>
      <w:r w:rsidR="0041172B" w:rsidRPr="00874E39">
        <w:rPr>
          <w:b/>
        </w:rPr>
        <w:t>.</w:t>
      </w:r>
      <w:r w:rsidR="00751EBC" w:rsidRPr="00874E39">
        <w:rPr>
          <w:b/>
        </w:rPr>
        <w:tab/>
      </w:r>
      <w:r w:rsidR="007566E1" w:rsidRPr="00874E39">
        <w:rPr>
          <w:b/>
        </w:rPr>
        <w:t xml:space="preserve">Inventory control. </w:t>
      </w:r>
      <w:r w:rsidR="007566E1" w:rsidRPr="00874E39">
        <w:t xml:space="preserve">When </w:t>
      </w:r>
      <w:r w:rsidR="00751EBC" w:rsidRPr="00874E39">
        <w:t>t</w:t>
      </w:r>
      <w:r w:rsidR="0027661D" w:rsidRPr="00874E39">
        <w:t xml:space="preserve">he designated facility </w:t>
      </w:r>
      <w:r w:rsidR="00751EBC" w:rsidRPr="00874E39">
        <w:t>stores and maintains the inventory of medical use marijuana</w:t>
      </w:r>
      <w:r w:rsidR="0027661D" w:rsidRPr="00874E39">
        <w:t xml:space="preserve"> for a qualifying patient, </w:t>
      </w:r>
      <w:r w:rsidR="008A7A79" w:rsidRPr="00874E39">
        <w:t>the facility shall have a policy that addresses how inventory</w:t>
      </w:r>
      <w:r w:rsidR="008D6F9A" w:rsidRPr="00874E39">
        <w:t xml:space="preserve"> is</w:t>
      </w:r>
      <w:r w:rsidR="008A7A79" w:rsidRPr="00874E39">
        <w:t xml:space="preserve"> </w:t>
      </w:r>
      <w:r w:rsidR="008D6F9A" w:rsidRPr="00874E39">
        <w:t>recorded and access monitored</w:t>
      </w:r>
      <w:r w:rsidR="0027661D" w:rsidRPr="00874E39">
        <w:t xml:space="preserve">. </w:t>
      </w:r>
    </w:p>
    <w:p w:rsidR="0027661D" w:rsidRPr="00874E39" w:rsidRDefault="0027661D" w:rsidP="004465C2"/>
    <w:p w:rsidR="00FC1378" w:rsidRPr="00874E39" w:rsidRDefault="0027661D" w:rsidP="00405EEA">
      <w:pPr>
        <w:ind w:left="1440" w:hanging="720"/>
      </w:pPr>
      <w:r w:rsidRPr="00874E39">
        <w:rPr>
          <w:b/>
        </w:rPr>
        <w:t>1</w:t>
      </w:r>
      <w:r w:rsidR="0041172B" w:rsidRPr="00874E39">
        <w:rPr>
          <w:b/>
        </w:rPr>
        <w:t>.</w:t>
      </w:r>
      <w:r w:rsidRPr="00874E39">
        <w:rPr>
          <w:b/>
        </w:rPr>
        <w:tab/>
        <w:t xml:space="preserve">Access to inventory. </w:t>
      </w:r>
      <w:r w:rsidRPr="00874E39">
        <w:t xml:space="preserve">When marijuana </w:t>
      </w:r>
      <w:r w:rsidR="007566E1" w:rsidRPr="00874E39">
        <w:t xml:space="preserve">is removed from </w:t>
      </w:r>
      <w:r w:rsidR="002E235D" w:rsidRPr="00874E39">
        <w:t xml:space="preserve">the facility’s </w:t>
      </w:r>
      <w:r w:rsidR="007566E1" w:rsidRPr="00874E39">
        <w:t xml:space="preserve">inventory, </w:t>
      </w:r>
      <w:r w:rsidR="008D6F9A" w:rsidRPr="00874E39">
        <w:t>the cardholder must document this in the patient’s MMMP record</w:t>
      </w:r>
      <w:r w:rsidR="007566E1" w:rsidRPr="00874E39">
        <w:t>.</w:t>
      </w:r>
    </w:p>
    <w:p w:rsidR="007566E1" w:rsidRPr="00874E39" w:rsidRDefault="007566E1" w:rsidP="00643FFE">
      <w:pPr>
        <w:ind w:left="1620" w:hanging="900"/>
        <w:rPr>
          <w:strike/>
        </w:rPr>
      </w:pPr>
    </w:p>
    <w:p w:rsidR="007566E1" w:rsidRPr="00874E39" w:rsidRDefault="000F63F5" w:rsidP="00405EEA">
      <w:pPr>
        <w:ind w:left="1440" w:hanging="720"/>
      </w:pPr>
      <w:r w:rsidRPr="00874E39">
        <w:rPr>
          <w:b/>
        </w:rPr>
        <w:t>2</w:t>
      </w:r>
      <w:r w:rsidR="0041172B" w:rsidRPr="00874E39">
        <w:rPr>
          <w:b/>
        </w:rPr>
        <w:t>.</w:t>
      </w:r>
      <w:r w:rsidR="002E235D" w:rsidRPr="00874E39">
        <w:rPr>
          <w:b/>
        </w:rPr>
        <w:tab/>
      </w:r>
      <w:r w:rsidR="007566E1" w:rsidRPr="00874E39">
        <w:rPr>
          <w:b/>
        </w:rPr>
        <w:t xml:space="preserve">Daily inventory. </w:t>
      </w:r>
      <w:r w:rsidR="007566E1" w:rsidRPr="00874E39">
        <w:t xml:space="preserve">Prepared marijuana must be </w:t>
      </w:r>
      <w:r w:rsidRPr="00874E39">
        <w:t>stored in accordance with the provisions for storing controlled substances</w:t>
      </w:r>
      <w:r w:rsidR="007566E1" w:rsidRPr="00874E39">
        <w:t xml:space="preserve"> and inventoried daily by two staff persons</w:t>
      </w:r>
      <w:r w:rsidR="0039244F" w:rsidRPr="00874E39">
        <w:t xml:space="preserve"> who have MMMP registry identification cards.</w:t>
      </w:r>
    </w:p>
    <w:p w:rsidR="007566E1" w:rsidRPr="00874E39" w:rsidRDefault="007566E1" w:rsidP="004465C2">
      <w:pPr>
        <w:tabs>
          <w:tab w:val="left" w:pos="748"/>
        </w:tabs>
        <w:ind w:left="748" w:right="187" w:hanging="748"/>
        <w:rPr>
          <w:b/>
        </w:rPr>
      </w:pPr>
    </w:p>
    <w:p w:rsidR="003326A6" w:rsidRPr="00874E39" w:rsidRDefault="006D450C" w:rsidP="004465C2">
      <w:pPr>
        <w:tabs>
          <w:tab w:val="left" w:pos="720"/>
        </w:tabs>
        <w:ind w:left="720" w:hanging="720"/>
        <w:rPr>
          <w:b/>
        </w:rPr>
      </w:pPr>
      <w:r w:rsidRPr="00874E39">
        <w:rPr>
          <w:b/>
        </w:rPr>
        <w:t>K</w:t>
      </w:r>
      <w:r w:rsidR="0041172B" w:rsidRPr="00874E39">
        <w:rPr>
          <w:b/>
        </w:rPr>
        <w:t>.</w:t>
      </w:r>
      <w:r w:rsidR="0039244F" w:rsidRPr="00874E39">
        <w:rPr>
          <w:b/>
        </w:rPr>
        <w:tab/>
      </w:r>
      <w:r w:rsidR="007566E1" w:rsidRPr="00874E39">
        <w:rPr>
          <w:b/>
        </w:rPr>
        <w:t xml:space="preserve">Assisting administration of marijuana. </w:t>
      </w:r>
      <w:r w:rsidR="005402F9" w:rsidRPr="00874E39">
        <w:t xml:space="preserve">A facility assisting a qualifying patient with the medical use of marijuana shall have protocols in place that are consistent with this rule and the statute to address the storage, inventory monitoring and patient access and use. </w:t>
      </w:r>
      <w:r w:rsidR="003326A6" w:rsidRPr="00874E39">
        <w:t xml:space="preserve">When the designated facility administers medical use marijuana for a qualifying patient, the facility is subject to the following provisions. </w:t>
      </w:r>
    </w:p>
    <w:p w:rsidR="003326A6" w:rsidRPr="00874E39" w:rsidRDefault="003326A6" w:rsidP="004465C2"/>
    <w:p w:rsidR="007566E1" w:rsidRPr="00874E39" w:rsidRDefault="003326A6" w:rsidP="00405EEA">
      <w:pPr>
        <w:tabs>
          <w:tab w:val="left" w:pos="1620"/>
        </w:tabs>
        <w:ind w:left="1440" w:right="187" w:hanging="720"/>
        <w:rPr>
          <w:strike/>
        </w:rPr>
      </w:pPr>
      <w:r w:rsidRPr="00874E39">
        <w:rPr>
          <w:b/>
        </w:rPr>
        <w:t>1</w:t>
      </w:r>
      <w:r w:rsidR="0041172B" w:rsidRPr="00874E39">
        <w:rPr>
          <w:b/>
        </w:rPr>
        <w:t>.</w:t>
      </w:r>
      <w:r w:rsidRPr="00874E39">
        <w:rPr>
          <w:b/>
        </w:rPr>
        <w:tab/>
      </w:r>
      <w:r w:rsidR="0068173A" w:rsidRPr="00874E39">
        <w:rPr>
          <w:b/>
        </w:rPr>
        <w:t>Facility staff.</w:t>
      </w:r>
      <w:r w:rsidR="0068173A" w:rsidRPr="00874E39">
        <w:t xml:space="preserve"> </w:t>
      </w:r>
      <w:r w:rsidR="007566E1" w:rsidRPr="00874E39">
        <w:t xml:space="preserve">A medication technician or a nurse may administer marijuana as long as he or she has </w:t>
      </w:r>
      <w:r w:rsidR="00C632D5" w:rsidRPr="00874E39">
        <w:t xml:space="preserve">been issued </w:t>
      </w:r>
      <w:r w:rsidR="007566E1" w:rsidRPr="00874E39">
        <w:t xml:space="preserve">a registry identification card </w:t>
      </w:r>
      <w:r w:rsidR="00C632D5" w:rsidRPr="00874E39">
        <w:t>for</w:t>
      </w:r>
      <w:r w:rsidR="007566E1" w:rsidRPr="00874E39">
        <w:t xml:space="preserve"> the</w:t>
      </w:r>
      <w:r w:rsidR="00270C60" w:rsidRPr="00874E39">
        <w:t xml:space="preserve"> designated</w:t>
      </w:r>
      <w:r w:rsidR="007566E1" w:rsidRPr="00874E39">
        <w:t xml:space="preserve"> facility. </w:t>
      </w:r>
      <w:r w:rsidR="00270C60" w:rsidRPr="00874E39">
        <w:t>Designated f</w:t>
      </w:r>
      <w:r w:rsidR="007566E1" w:rsidRPr="00874E39">
        <w:t xml:space="preserve">acilities should limit the number of individual staff members who can assist the </w:t>
      </w:r>
      <w:r w:rsidRPr="00874E39">
        <w:t xml:space="preserve">qualifying </w:t>
      </w:r>
      <w:r w:rsidR="007566E1" w:rsidRPr="00874E39">
        <w:t>patient with marijuana</w:t>
      </w:r>
      <w:r w:rsidR="007F50A5" w:rsidRPr="00874E39">
        <w:t xml:space="preserve"> for medical use</w:t>
      </w:r>
      <w:r w:rsidR="007566E1" w:rsidRPr="00874E39">
        <w:t>.</w:t>
      </w:r>
    </w:p>
    <w:p w:rsidR="00405EEA" w:rsidRPr="00874E39" w:rsidRDefault="00405EEA" w:rsidP="004465C2">
      <w:pPr>
        <w:tabs>
          <w:tab w:val="left" w:pos="1620"/>
        </w:tabs>
        <w:ind w:left="1620" w:right="187" w:hanging="900"/>
        <w:rPr>
          <w:b/>
        </w:rPr>
      </w:pPr>
    </w:p>
    <w:p w:rsidR="00FC1378" w:rsidRPr="00874E39" w:rsidRDefault="00830F25" w:rsidP="00405EEA">
      <w:pPr>
        <w:ind w:left="1440" w:hanging="720"/>
        <w:rPr>
          <w:strike/>
        </w:rPr>
      </w:pPr>
      <w:r w:rsidRPr="00874E39">
        <w:rPr>
          <w:b/>
        </w:rPr>
        <w:t>2</w:t>
      </w:r>
      <w:r w:rsidR="0041172B" w:rsidRPr="00874E39">
        <w:rPr>
          <w:b/>
        </w:rPr>
        <w:t>.</w:t>
      </w:r>
      <w:r w:rsidR="003326A6" w:rsidRPr="00874E39">
        <w:rPr>
          <w:b/>
        </w:rPr>
        <w:tab/>
      </w:r>
      <w:r w:rsidR="007566E1" w:rsidRPr="00874E39">
        <w:rPr>
          <w:b/>
        </w:rPr>
        <w:t xml:space="preserve">Administration of marijuana in a facility. </w:t>
      </w:r>
      <w:r w:rsidR="007566E1" w:rsidRPr="00874E39">
        <w:t xml:space="preserve">Only </w:t>
      </w:r>
      <w:r w:rsidR="00B62B92" w:rsidRPr="00874E39">
        <w:t xml:space="preserve">an authorized </w:t>
      </w:r>
      <w:r w:rsidR="007A45AB" w:rsidRPr="00874E39">
        <w:t xml:space="preserve">cardholder </w:t>
      </w:r>
      <w:r w:rsidR="007566E1" w:rsidRPr="00874E39">
        <w:t>may a</w:t>
      </w:r>
      <w:r w:rsidR="00E154C6" w:rsidRPr="00874E39">
        <w:t xml:space="preserve">ssist a qualifying patient </w:t>
      </w:r>
      <w:r w:rsidR="007A45AB" w:rsidRPr="00874E39">
        <w:t xml:space="preserve">residing in a facility </w:t>
      </w:r>
      <w:r w:rsidR="00E154C6" w:rsidRPr="00874E39">
        <w:t xml:space="preserve">with the medical use of </w:t>
      </w:r>
      <w:r w:rsidR="007566E1" w:rsidRPr="00874E39">
        <w:t>marijuana.</w:t>
      </w:r>
    </w:p>
    <w:p w:rsidR="007566E1" w:rsidRPr="00874E39" w:rsidRDefault="007566E1" w:rsidP="004465C2">
      <w:pPr>
        <w:tabs>
          <w:tab w:val="left" w:pos="935"/>
        </w:tabs>
        <w:ind w:left="935" w:right="187" w:hanging="935"/>
      </w:pPr>
    </w:p>
    <w:p w:rsidR="00DA726B" w:rsidRPr="00874E39" w:rsidRDefault="00C6042C" w:rsidP="00405EEA">
      <w:pPr>
        <w:ind w:left="1440" w:hanging="720"/>
      </w:pPr>
      <w:r w:rsidRPr="00874E39">
        <w:rPr>
          <w:b/>
        </w:rPr>
        <w:t>3</w:t>
      </w:r>
      <w:r w:rsidR="0041172B" w:rsidRPr="00874E39">
        <w:rPr>
          <w:b/>
        </w:rPr>
        <w:t>.</w:t>
      </w:r>
      <w:r w:rsidR="00DA726B" w:rsidRPr="00874E39">
        <w:rPr>
          <w:b/>
        </w:rPr>
        <w:tab/>
        <w:t>Disposal of unused</w:t>
      </w:r>
      <w:r w:rsidR="00310FB4" w:rsidRPr="00874E39">
        <w:rPr>
          <w:b/>
        </w:rPr>
        <w:t xml:space="preserve"> </w:t>
      </w:r>
      <w:r w:rsidR="00DA726B" w:rsidRPr="00874E39">
        <w:rPr>
          <w:b/>
        </w:rPr>
        <w:t xml:space="preserve">marijuana. </w:t>
      </w:r>
      <w:r w:rsidR="00DA726B" w:rsidRPr="00874E39">
        <w:t xml:space="preserve">The designated facility must comply with </w:t>
      </w:r>
      <w:r w:rsidR="008E0526" w:rsidRPr="00874E39">
        <w:t>this rule</w:t>
      </w:r>
      <w:r w:rsidR="00DA726B" w:rsidRPr="00874E39">
        <w:t xml:space="preserve"> and the statute regarding the disposal of unused medical use marijuana.</w:t>
      </w:r>
    </w:p>
    <w:p w:rsidR="00F434B7" w:rsidRPr="00874E39" w:rsidRDefault="00F434B7" w:rsidP="004465C2">
      <w:pPr>
        <w:tabs>
          <w:tab w:val="left" w:pos="935"/>
        </w:tabs>
        <w:ind w:right="187"/>
      </w:pPr>
    </w:p>
    <w:p w:rsidR="00F434B7" w:rsidRPr="00874E39" w:rsidRDefault="00C6042C" w:rsidP="004465C2">
      <w:pPr>
        <w:ind w:left="1440" w:hanging="720"/>
      </w:pPr>
      <w:r w:rsidRPr="00874E39">
        <w:rPr>
          <w:b/>
        </w:rPr>
        <w:t>4</w:t>
      </w:r>
      <w:r w:rsidR="00BE0555" w:rsidRPr="00874E39">
        <w:rPr>
          <w:b/>
        </w:rPr>
        <w:t>.</w:t>
      </w:r>
      <w:r w:rsidR="00BE0555" w:rsidRPr="00874E39">
        <w:rPr>
          <w:b/>
        </w:rPr>
        <w:tab/>
      </w:r>
      <w:r w:rsidR="00F434B7" w:rsidRPr="00874E39">
        <w:rPr>
          <w:b/>
        </w:rPr>
        <w:t xml:space="preserve">Facility smoking </w:t>
      </w:r>
      <w:r w:rsidR="001375F2" w:rsidRPr="00874E39">
        <w:rPr>
          <w:b/>
        </w:rPr>
        <w:t>policy.</w:t>
      </w:r>
      <w:r w:rsidR="001375F2" w:rsidRPr="00874E39">
        <w:t xml:space="preserve"> </w:t>
      </w:r>
      <w:r w:rsidR="007A45AB" w:rsidRPr="00874E39">
        <w:t>The</w:t>
      </w:r>
      <w:r w:rsidR="00BE0555" w:rsidRPr="00874E39">
        <w:t xml:space="preserve"> </w:t>
      </w:r>
      <w:r w:rsidR="00F823AD" w:rsidRPr="00874E39">
        <w:t xml:space="preserve">designated </w:t>
      </w:r>
      <w:r w:rsidR="00BE0555" w:rsidRPr="00874E39">
        <w:t xml:space="preserve">facility shall </w:t>
      </w:r>
      <w:r w:rsidR="00ED4D8A" w:rsidRPr="00874E39">
        <w:t>establish and maintain</w:t>
      </w:r>
      <w:r w:rsidR="00BE0555" w:rsidRPr="00874E39">
        <w:t xml:space="preserve"> a policy for the administration of marijuana for medical use that</w:t>
      </w:r>
      <w:r w:rsidR="00763318" w:rsidRPr="00874E39">
        <w:t xml:space="preserve"> </w:t>
      </w:r>
      <w:r w:rsidR="00204181" w:rsidRPr="00874E39">
        <w:t>includ</w:t>
      </w:r>
      <w:r w:rsidR="00763318" w:rsidRPr="00874E39">
        <w:t>es</w:t>
      </w:r>
      <w:r w:rsidR="00204181" w:rsidRPr="00874E39">
        <w:t xml:space="preserve"> </w:t>
      </w:r>
      <w:r w:rsidR="00763318" w:rsidRPr="00874E39">
        <w:t xml:space="preserve">smoking, </w:t>
      </w:r>
      <w:r w:rsidR="00204181" w:rsidRPr="00874E39">
        <w:t xml:space="preserve">vaporizing </w:t>
      </w:r>
      <w:r w:rsidR="00BE0555" w:rsidRPr="00874E39">
        <w:t>and using non</w:t>
      </w:r>
      <w:r w:rsidR="00ED4D8A" w:rsidRPr="00874E39">
        <w:t>-</w:t>
      </w:r>
      <w:r w:rsidR="007F50A5" w:rsidRPr="00874E39">
        <w:t>smok</w:t>
      </w:r>
      <w:r w:rsidR="00BE0555" w:rsidRPr="00874E39">
        <w:t>able forms of medical marijuana.</w:t>
      </w:r>
    </w:p>
    <w:p w:rsidR="00F434B7" w:rsidRPr="00874E39" w:rsidRDefault="00F434B7" w:rsidP="004465C2">
      <w:pPr>
        <w:tabs>
          <w:tab w:val="left" w:pos="935"/>
        </w:tabs>
        <w:ind w:right="187"/>
      </w:pPr>
    </w:p>
    <w:p w:rsidR="007566E1" w:rsidRPr="00874E39" w:rsidRDefault="006D450C" w:rsidP="004465C2">
      <w:pPr>
        <w:ind w:left="720" w:hanging="720"/>
        <w:rPr>
          <w:b/>
        </w:rPr>
      </w:pPr>
      <w:r w:rsidRPr="00874E39">
        <w:rPr>
          <w:b/>
        </w:rPr>
        <w:t>L</w:t>
      </w:r>
      <w:r w:rsidR="0041172B" w:rsidRPr="00874E39">
        <w:rPr>
          <w:b/>
        </w:rPr>
        <w:t>.</w:t>
      </w:r>
      <w:r w:rsidR="0068173A" w:rsidRPr="00874E39">
        <w:rPr>
          <w:b/>
        </w:rPr>
        <w:tab/>
      </w:r>
      <w:r w:rsidR="007566E1" w:rsidRPr="00874E39">
        <w:rPr>
          <w:b/>
        </w:rPr>
        <w:t xml:space="preserve">Confidentiality. </w:t>
      </w:r>
      <w:r w:rsidR="007566E1" w:rsidRPr="00874E39">
        <w:t xml:space="preserve">The fact that a patient is participating in the </w:t>
      </w:r>
      <w:r w:rsidR="00ED4D8A" w:rsidRPr="00874E39">
        <w:t>Maine M</w:t>
      </w:r>
      <w:r w:rsidR="007566E1" w:rsidRPr="00874E39">
        <w:t xml:space="preserve">edical </w:t>
      </w:r>
      <w:r w:rsidR="004E38CB" w:rsidRPr="00874E39">
        <w:t>U</w:t>
      </w:r>
      <w:r w:rsidR="007566E1" w:rsidRPr="00874E39">
        <w:t xml:space="preserve">se of </w:t>
      </w:r>
      <w:r w:rsidR="00ED4D8A" w:rsidRPr="00874E39">
        <w:t>M</w:t>
      </w:r>
      <w:r w:rsidR="007566E1" w:rsidRPr="00874E39">
        <w:t xml:space="preserve">arijuana </w:t>
      </w:r>
      <w:r w:rsidR="00ED4D8A" w:rsidRPr="00874E39">
        <w:t>P</w:t>
      </w:r>
      <w:r w:rsidR="007566E1" w:rsidRPr="00874E39">
        <w:t>rogram is confidential and each facility serving MMMP patients must develop “need to know” protocols.</w:t>
      </w:r>
    </w:p>
    <w:p w:rsidR="007566E1" w:rsidRPr="00874E39" w:rsidRDefault="007566E1" w:rsidP="004465C2">
      <w:pPr>
        <w:tabs>
          <w:tab w:val="left" w:pos="935"/>
        </w:tabs>
        <w:ind w:right="187"/>
      </w:pPr>
    </w:p>
    <w:p w:rsidR="00FC1378" w:rsidRPr="00874E39" w:rsidRDefault="006D450C" w:rsidP="004465C2">
      <w:pPr>
        <w:ind w:left="720" w:hanging="720"/>
      </w:pPr>
      <w:r w:rsidRPr="00874E39">
        <w:rPr>
          <w:b/>
        </w:rPr>
        <w:t>M</w:t>
      </w:r>
      <w:r w:rsidR="0041172B" w:rsidRPr="00874E39">
        <w:rPr>
          <w:b/>
        </w:rPr>
        <w:t>.</w:t>
      </w:r>
      <w:r w:rsidR="00DA726B" w:rsidRPr="00874E39">
        <w:rPr>
          <w:b/>
        </w:rPr>
        <w:tab/>
      </w:r>
      <w:r w:rsidR="007566E1" w:rsidRPr="00874E39">
        <w:rPr>
          <w:b/>
        </w:rPr>
        <w:t xml:space="preserve">Discharge from facility. </w:t>
      </w:r>
      <w:r w:rsidR="007566E1" w:rsidRPr="00874E39">
        <w:t>A resident may not be discharged solely because the patient</w:t>
      </w:r>
      <w:r w:rsidR="001F527C" w:rsidRPr="00874E39">
        <w:t xml:space="preserve"> </w:t>
      </w:r>
      <w:r w:rsidR="00AD4D3E" w:rsidRPr="00874E39">
        <w:t>is a qualifying patient in</w:t>
      </w:r>
      <w:r w:rsidR="007566E1" w:rsidRPr="00874E39">
        <w:t xml:space="preserve"> the Maine Medical Use of Marijuana Program.</w:t>
      </w:r>
    </w:p>
    <w:p w:rsidR="007566E1" w:rsidRPr="00874E39" w:rsidRDefault="007566E1" w:rsidP="004465C2">
      <w:pPr>
        <w:tabs>
          <w:tab w:val="left" w:pos="720"/>
        </w:tabs>
        <w:ind w:right="187"/>
        <w:rPr>
          <w:b/>
        </w:rPr>
      </w:pPr>
    </w:p>
    <w:p w:rsidR="007566E1" w:rsidRPr="00874E39" w:rsidRDefault="006D450C" w:rsidP="004465C2">
      <w:pPr>
        <w:ind w:left="720" w:hanging="720"/>
      </w:pPr>
      <w:r w:rsidRPr="00874E39">
        <w:rPr>
          <w:b/>
        </w:rPr>
        <w:t>N</w:t>
      </w:r>
      <w:r w:rsidR="0041172B" w:rsidRPr="00874E39">
        <w:rPr>
          <w:b/>
        </w:rPr>
        <w:t>.</w:t>
      </w:r>
      <w:r w:rsidR="00DA726B" w:rsidRPr="00874E39">
        <w:rPr>
          <w:b/>
        </w:rPr>
        <w:tab/>
      </w:r>
      <w:r w:rsidR="007566E1" w:rsidRPr="00874E39">
        <w:rPr>
          <w:b/>
        </w:rPr>
        <w:t xml:space="preserve">Protected conduct: hospice providers, nursing facilities, and staff. </w:t>
      </w:r>
      <w:r w:rsidR="007566E1" w:rsidRPr="00874E39">
        <w:t xml:space="preserve">The protections and requirements of </w:t>
      </w:r>
      <w:r w:rsidR="00A076C7" w:rsidRPr="00874E39">
        <w:t xml:space="preserve">this rule </w:t>
      </w:r>
      <w:r w:rsidR="00DA726B" w:rsidRPr="00874E39">
        <w:t>and the statute</w:t>
      </w:r>
      <w:r w:rsidR="007566E1" w:rsidRPr="00874E39">
        <w:t xml:space="preserve"> are for conduct that is expressly authorized for hospice providers, nursing facilities and their staff that provide care for a </w:t>
      </w:r>
      <w:r w:rsidR="00DA726B" w:rsidRPr="00874E39">
        <w:t xml:space="preserve">qualifying </w:t>
      </w:r>
      <w:r w:rsidR="007566E1" w:rsidRPr="00874E39">
        <w:t xml:space="preserve">patient in accordance with </w:t>
      </w:r>
      <w:r w:rsidR="00064FDF" w:rsidRPr="00874E39">
        <w:t xml:space="preserve">this rule </w:t>
      </w:r>
      <w:r w:rsidR="0065120D" w:rsidRPr="00874E39">
        <w:t>and the statute</w:t>
      </w:r>
      <w:r w:rsidR="007566E1" w:rsidRPr="00874E39">
        <w:t>.</w:t>
      </w:r>
    </w:p>
    <w:p w:rsidR="007566E1" w:rsidRPr="00874E39" w:rsidRDefault="007566E1" w:rsidP="004465C2"/>
    <w:p w:rsidR="004936F3" w:rsidRDefault="004936F3" w:rsidP="004936F3">
      <w:pPr>
        <w:ind w:left="720" w:hanging="720"/>
      </w:pPr>
      <w:r w:rsidRPr="00874E39">
        <w:rPr>
          <w:b/>
        </w:rPr>
        <w:t>O.</w:t>
      </w:r>
      <w:r w:rsidRPr="00874E39">
        <w:tab/>
      </w:r>
      <w:r w:rsidRPr="00874E39">
        <w:rPr>
          <w:b/>
        </w:rPr>
        <w:t>Reimbursement.</w:t>
      </w:r>
      <w:r w:rsidR="005C0DC7">
        <w:t xml:space="preserve"> </w:t>
      </w:r>
      <w:r w:rsidRPr="00874E39">
        <w:t xml:space="preserve">This rule and statute do not affect whether the facility may be reimbursed by other than private money for assisting a qualifying patient with the medical use of </w:t>
      </w:r>
      <w:proofErr w:type="gramStart"/>
      <w:r w:rsidRPr="00874E39">
        <w:t>marijuana</w:t>
      </w:r>
      <w:proofErr w:type="gramEnd"/>
      <w:r w:rsidRPr="00874E39">
        <w:t>.</w:t>
      </w:r>
    </w:p>
    <w:p w:rsidR="00750DA5" w:rsidRDefault="00750DA5" w:rsidP="004936F3">
      <w:pPr>
        <w:ind w:left="720" w:hanging="720"/>
      </w:pPr>
    </w:p>
    <w:p w:rsidR="00750DA5" w:rsidRDefault="00750DA5" w:rsidP="004936F3">
      <w:pPr>
        <w:ind w:left="720" w:hanging="720"/>
      </w:pPr>
    </w:p>
    <w:p w:rsidR="00750DA5" w:rsidRPr="00874E39" w:rsidRDefault="00750DA5" w:rsidP="004936F3">
      <w:pPr>
        <w:ind w:left="720" w:hanging="720"/>
        <w:sectPr w:rsidR="00750DA5" w:rsidRPr="00874E39" w:rsidSect="001E3B40">
          <w:headerReference w:type="even" r:id="rId46"/>
          <w:headerReference w:type="default" r:id="rId47"/>
          <w:footerReference w:type="default" r:id="rId48"/>
          <w:headerReference w:type="first" r:id="rId49"/>
          <w:footerReference w:type="first" r:id="rId50"/>
          <w:pgSz w:w="12240" w:h="15840" w:code="1"/>
          <w:pgMar w:top="1440" w:right="1260" w:bottom="1440" w:left="1440" w:header="720" w:footer="576" w:gutter="0"/>
          <w:cols w:space="720"/>
          <w:docGrid w:linePitch="360"/>
        </w:sectPr>
      </w:pPr>
    </w:p>
    <w:p w:rsidR="007566E1" w:rsidRPr="00874E39" w:rsidRDefault="007566E1" w:rsidP="004465C2">
      <w:pPr>
        <w:tabs>
          <w:tab w:val="left" w:pos="720"/>
          <w:tab w:val="right" w:pos="9900"/>
        </w:tabs>
        <w:ind w:left="720" w:right="274" w:hanging="720"/>
        <w:rPr>
          <w:b/>
        </w:rPr>
      </w:pPr>
      <w:r w:rsidRPr="00874E39">
        <w:rPr>
          <w:b/>
        </w:rPr>
        <w:t>Statutory Authority</w:t>
      </w:r>
    </w:p>
    <w:p w:rsidR="007566E1" w:rsidRPr="00874E39" w:rsidRDefault="007566E1" w:rsidP="004465C2">
      <w:pPr>
        <w:tabs>
          <w:tab w:val="left" w:pos="720"/>
          <w:tab w:val="right" w:pos="9900"/>
        </w:tabs>
        <w:ind w:left="720" w:right="274" w:hanging="720"/>
      </w:pPr>
      <w:r w:rsidRPr="00874E39">
        <w:t xml:space="preserve">22 M.R.S. Chapter </w:t>
      </w:r>
      <w:proofErr w:type="gramStart"/>
      <w:r w:rsidRPr="00874E39">
        <w:t>558-C</w:t>
      </w:r>
      <w:proofErr w:type="gramEnd"/>
    </w:p>
    <w:p w:rsidR="007566E1" w:rsidRPr="00874E39" w:rsidRDefault="007566E1" w:rsidP="004465C2">
      <w:pPr>
        <w:tabs>
          <w:tab w:val="left" w:pos="720"/>
          <w:tab w:val="right" w:pos="9900"/>
        </w:tabs>
        <w:ind w:left="720" w:right="274" w:hanging="720"/>
      </w:pPr>
      <w:r w:rsidRPr="00874E39">
        <w:t>22 M.R.S. §42</w:t>
      </w:r>
    </w:p>
    <w:p w:rsidR="007566E1" w:rsidRPr="00874E39" w:rsidRDefault="007566E1" w:rsidP="004465C2">
      <w:pPr>
        <w:tabs>
          <w:tab w:val="left" w:pos="720"/>
          <w:tab w:val="right" w:pos="9900"/>
        </w:tabs>
        <w:ind w:left="720" w:right="274" w:hanging="720"/>
      </w:pPr>
      <w:r w:rsidRPr="00874E39">
        <w:t>22-A M.R.S. §205</w:t>
      </w:r>
    </w:p>
    <w:p w:rsidR="007566E1" w:rsidRPr="00874E39" w:rsidRDefault="006C53E0" w:rsidP="004465C2">
      <w:pPr>
        <w:tabs>
          <w:tab w:val="left" w:pos="720"/>
          <w:tab w:val="right" w:pos="9900"/>
        </w:tabs>
        <w:ind w:left="720" w:right="274" w:hanging="720"/>
      </w:pPr>
      <w:r w:rsidRPr="00874E39">
        <w:t>P</w:t>
      </w:r>
      <w:r w:rsidR="00BD74F9" w:rsidRPr="00874E39">
        <w:t>.L.</w:t>
      </w:r>
      <w:r w:rsidRPr="00874E39">
        <w:t xml:space="preserve"> 2011, Ch</w:t>
      </w:r>
      <w:r w:rsidR="00BD74F9" w:rsidRPr="00874E39">
        <w:t>.</w:t>
      </w:r>
      <w:r w:rsidRPr="00874E39">
        <w:t xml:space="preserve"> 383(6)</w:t>
      </w:r>
    </w:p>
    <w:p w:rsidR="006C53E0" w:rsidRPr="00874E39" w:rsidRDefault="006C53E0" w:rsidP="004465C2">
      <w:pPr>
        <w:tabs>
          <w:tab w:val="left" w:pos="720"/>
          <w:tab w:val="right" w:pos="9900"/>
        </w:tabs>
        <w:ind w:left="720" w:right="274" w:hanging="720"/>
      </w:pPr>
    </w:p>
    <w:p w:rsidR="007566E1" w:rsidRPr="00874E39" w:rsidRDefault="007566E1" w:rsidP="004465C2">
      <w:pPr>
        <w:tabs>
          <w:tab w:val="left" w:pos="720"/>
          <w:tab w:val="right" w:pos="9900"/>
        </w:tabs>
        <w:ind w:left="720" w:right="274" w:hanging="720"/>
        <w:rPr>
          <w:b/>
        </w:rPr>
      </w:pPr>
      <w:r w:rsidRPr="00874E39">
        <w:rPr>
          <w:b/>
        </w:rPr>
        <w:t>History</w:t>
      </w:r>
    </w:p>
    <w:p w:rsidR="00801204" w:rsidRPr="00874E39" w:rsidRDefault="00801204" w:rsidP="004465C2">
      <w:pPr>
        <w:tabs>
          <w:tab w:val="left" w:pos="720"/>
          <w:tab w:val="right" w:pos="9900"/>
        </w:tabs>
        <w:ind w:left="720" w:right="274" w:hanging="720"/>
      </w:pPr>
    </w:p>
    <w:p w:rsidR="004B0120" w:rsidRDefault="004B0120" w:rsidP="004B0120">
      <w:r w:rsidRPr="008E3391">
        <w:t>In November 2009, voters approved an initiated bill that changed Maine’s medical use of marijuana laws (IB 2009, c.1, §5). See 22 M.R.S.A. Cha</w:t>
      </w:r>
      <w:r>
        <w:t xml:space="preserve">pter </w:t>
      </w:r>
      <w:proofErr w:type="gramStart"/>
      <w:r>
        <w:t>558-C.</w:t>
      </w:r>
      <w:proofErr w:type="gramEnd"/>
    </w:p>
    <w:p w:rsidR="004B0120" w:rsidRPr="008E3391" w:rsidRDefault="004B0120" w:rsidP="004B0120"/>
    <w:p w:rsidR="004B0120" w:rsidRDefault="004B0120" w:rsidP="004B0120">
      <w:r w:rsidRPr="008E3391">
        <w:t>The Maine Legislature amended the initiated bill. See Public Law 2009, Chapter 631 (Emergency Preamble) that took effect April 9, 2010.</w:t>
      </w:r>
    </w:p>
    <w:p w:rsidR="004B0120" w:rsidRPr="008E3391" w:rsidRDefault="004B0120" w:rsidP="004B0120"/>
    <w:p w:rsidR="004B0120" w:rsidRPr="008E3391" w:rsidRDefault="004B0120" w:rsidP="004B0120">
      <w:r w:rsidRPr="008E3391">
        <w:t>Emergency Rules (filing 2010-174) took effect May 5, 2010 for 90 days.</w:t>
      </w:r>
    </w:p>
    <w:p w:rsidR="004B0120" w:rsidRPr="008E3391" w:rsidRDefault="004B0120" w:rsidP="004B0120"/>
    <w:p w:rsidR="004B0120" w:rsidRDefault="004B0120" w:rsidP="004B0120">
      <w:pPr>
        <w:tabs>
          <w:tab w:val="left" w:pos="374"/>
        </w:tabs>
        <w:ind w:left="374" w:hanging="374"/>
      </w:pPr>
      <w:r w:rsidRPr="008E3391">
        <w:t>ADOPTED</w:t>
      </w:r>
    </w:p>
    <w:p w:rsidR="004B0120" w:rsidRDefault="004B0120" w:rsidP="004B0120">
      <w:pPr>
        <w:tabs>
          <w:tab w:val="left" w:pos="720"/>
        </w:tabs>
        <w:ind w:left="720" w:hanging="720"/>
      </w:pPr>
      <w:r w:rsidRPr="008E3391">
        <w:tab/>
        <w:t>(NEW) 10-144 C.M.R. Chapter 122, Rules Governing the Maine M</w:t>
      </w:r>
      <w:r>
        <w:t>edical Use of Marijuana Program</w:t>
      </w:r>
    </w:p>
    <w:p w:rsidR="004B0120" w:rsidRPr="008E3391" w:rsidRDefault="004B0120" w:rsidP="004B0120">
      <w:pPr>
        <w:tabs>
          <w:tab w:val="left" w:pos="720"/>
        </w:tabs>
        <w:ind w:left="720" w:hanging="720"/>
      </w:pPr>
    </w:p>
    <w:p w:rsidR="004B0120" w:rsidRPr="008E3391" w:rsidRDefault="004B0120" w:rsidP="004B0120">
      <w:pPr>
        <w:tabs>
          <w:tab w:val="left" w:pos="1122"/>
        </w:tabs>
      </w:pPr>
      <w:r>
        <w:t>EFFECTIVE DATE:</w:t>
      </w:r>
    </w:p>
    <w:p w:rsidR="004B0120" w:rsidRPr="008E3391" w:rsidRDefault="004B0120" w:rsidP="004B0120">
      <w:pPr>
        <w:tabs>
          <w:tab w:val="left" w:pos="720"/>
        </w:tabs>
        <w:ind w:left="720" w:hanging="720"/>
      </w:pPr>
      <w:r w:rsidRPr="008E3391">
        <w:tab/>
        <w:t>August 4, 2010 – filing 2010-317</w:t>
      </w:r>
    </w:p>
    <w:p w:rsidR="004B0120" w:rsidRPr="008E3391" w:rsidRDefault="004B0120" w:rsidP="004B0120">
      <w:pPr>
        <w:tabs>
          <w:tab w:val="left" w:pos="720"/>
        </w:tabs>
        <w:ind w:left="720" w:hanging="720"/>
      </w:pPr>
    </w:p>
    <w:p w:rsidR="004B0120" w:rsidRDefault="004B0120" w:rsidP="004B0120">
      <w:pPr>
        <w:tabs>
          <w:tab w:val="left" w:pos="720"/>
        </w:tabs>
        <w:ind w:left="720" w:hanging="720"/>
      </w:pPr>
      <w:r>
        <w:t>AMENDED:</w:t>
      </w:r>
    </w:p>
    <w:p w:rsidR="004B0120" w:rsidRDefault="004B0120" w:rsidP="004B0120">
      <w:pPr>
        <w:tabs>
          <w:tab w:val="left" w:pos="720"/>
        </w:tabs>
        <w:ind w:left="720" w:hanging="720"/>
      </w:pPr>
      <w:r>
        <w:tab/>
        <w:t>December 31, 2012 – filing 2012-353</w:t>
      </w:r>
    </w:p>
    <w:p w:rsidR="004B0120" w:rsidRDefault="004B0120" w:rsidP="004B0120">
      <w:pPr>
        <w:tabs>
          <w:tab w:val="left" w:pos="720"/>
        </w:tabs>
        <w:ind w:left="720" w:hanging="720"/>
      </w:pPr>
      <w:r>
        <w:tab/>
        <w:t>June 19, 2013 – 2.7.1.2 added, 2.7.4.2 removed, filing 2013-142 (Emergency)</w:t>
      </w:r>
    </w:p>
    <w:p w:rsidR="004B0120" w:rsidRDefault="004B0120" w:rsidP="004B0120">
      <w:pPr>
        <w:tabs>
          <w:tab w:val="left" w:pos="720"/>
        </w:tabs>
      </w:pPr>
    </w:p>
    <w:p w:rsidR="004B0120" w:rsidRDefault="004B0120" w:rsidP="004B0120">
      <w:pPr>
        <w:tabs>
          <w:tab w:val="left" w:pos="720"/>
        </w:tabs>
      </w:pPr>
      <w:r>
        <w:t>AMENDED: (limited use of pesticides)</w:t>
      </w:r>
    </w:p>
    <w:p w:rsidR="004B0120" w:rsidRDefault="004B0120" w:rsidP="004B0120">
      <w:pPr>
        <w:tabs>
          <w:tab w:val="left" w:pos="720"/>
        </w:tabs>
      </w:pPr>
      <w:r>
        <w:tab/>
        <w:t>September 17, 2013 – filing 2013-221</w:t>
      </w:r>
    </w:p>
    <w:p w:rsidR="004B0120" w:rsidRDefault="004B0120" w:rsidP="004B0120">
      <w:pPr>
        <w:tabs>
          <w:tab w:val="left" w:pos="720"/>
        </w:tabs>
      </w:pPr>
    </w:p>
    <w:p w:rsidR="004B0120" w:rsidRDefault="004B0120" w:rsidP="004B0120">
      <w:pPr>
        <w:tabs>
          <w:tab w:val="left" w:pos="720"/>
        </w:tabs>
      </w:pPr>
      <w:r>
        <w:t>AMENDED:</w:t>
      </w:r>
    </w:p>
    <w:p w:rsidR="004B0120" w:rsidRDefault="004B0120" w:rsidP="004B0120">
      <w:pPr>
        <w:tabs>
          <w:tab w:val="left" w:pos="720"/>
        </w:tabs>
      </w:pPr>
      <w:r>
        <w:tab/>
        <w:t>February 1, 2018 – filing 2017-168</w:t>
      </w:r>
    </w:p>
    <w:p w:rsidR="004B0120" w:rsidRDefault="004B0120" w:rsidP="004B0120">
      <w:pPr>
        <w:tabs>
          <w:tab w:val="left" w:pos="720"/>
        </w:tabs>
      </w:pPr>
    </w:p>
    <w:p w:rsidR="0019431E" w:rsidRPr="00C6042C" w:rsidRDefault="0019431E" w:rsidP="004B0120">
      <w:pPr>
        <w:tabs>
          <w:tab w:val="right" w:pos="9900"/>
        </w:tabs>
        <w:ind w:right="274"/>
      </w:pPr>
    </w:p>
    <w:sectPr w:rsidR="0019431E" w:rsidRPr="00C6042C" w:rsidSect="002847DA">
      <w:headerReference w:type="even" r:id="rId51"/>
      <w:headerReference w:type="default" r:id="rId52"/>
      <w:headerReference w:type="first" r:id="rId53"/>
      <w:pgSz w:w="12240" w:h="15840" w:code="1"/>
      <w:pgMar w:top="1440" w:right="62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10A" w:rsidRDefault="00DE610A">
      <w:r>
        <w:separator/>
      </w:r>
    </w:p>
  </w:endnote>
  <w:endnote w:type="continuationSeparator" w:id="0">
    <w:p w:rsidR="00DE610A" w:rsidRDefault="00DE610A">
      <w:r>
        <w:continuationSeparator/>
      </w:r>
    </w:p>
  </w:endnote>
  <w:endnote w:type="continuationNotice" w:id="1">
    <w:p w:rsidR="00DE610A" w:rsidRDefault="00DE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853364"/>
      <w:docPartObj>
        <w:docPartGallery w:val="Page Numbers (Bottom of Page)"/>
        <w:docPartUnique/>
      </w:docPartObj>
    </w:sdtPr>
    <w:sdtEndPr>
      <w:rPr>
        <w:noProof/>
      </w:rPr>
    </w:sdtEndPr>
    <w:sdtContent>
      <w:p w:rsidR="00DE610A" w:rsidRDefault="00DE61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E610A" w:rsidRPr="009B6508" w:rsidRDefault="00DE610A" w:rsidP="00635625">
    <w:pPr>
      <w:pStyle w:val="Footer"/>
      <w:jc w:val="right"/>
      <w:rPr>
        <w:sz w:val="20"/>
        <w:szCs w:val="20"/>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Default="00DE610A">
    <w:pPr>
      <w:pStyle w:val="Footer"/>
      <w:jc w:val="right"/>
    </w:pPr>
  </w:p>
  <w:p w:rsidR="00DE610A" w:rsidRDefault="00DE610A" w:rsidP="008D7E41">
    <w:pPr>
      <w:pStyle w:val="Footer"/>
      <w:ind w:left="8640" w:firstLine="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Pr="00C6042C" w:rsidRDefault="00DE610A" w:rsidP="00C6042C">
    <w:pPr>
      <w:pStyle w:val="Footer"/>
      <w:tabs>
        <w:tab w:val="left" w:pos="8855"/>
      </w:tabs>
      <w:ind w:left="7200" w:firstLine="720"/>
      <w:rPr>
        <w:bCs/>
        <w:noProof/>
        <w:sz w:val="18"/>
        <w:szCs w:val="18"/>
      </w:rPr>
    </w:pPr>
    <w:sdt>
      <w:sdtPr>
        <w:id w:val="1250461840"/>
        <w:docPartObj>
          <w:docPartGallery w:val="Page Numbers (Bottom of Page)"/>
          <w:docPartUnique/>
        </w:docPartObj>
      </w:sdtPr>
      <w:sdtEndPr>
        <w:rPr>
          <w:bCs/>
          <w:noProof/>
          <w:sz w:val="18"/>
          <w:szCs w:val="18"/>
        </w:rPr>
      </w:sdtEndPr>
      <w:sdtContent>
        <w:r w:rsidRPr="00C6042C">
          <w:rPr>
            <w:bCs/>
            <w:noProof/>
            <w:sz w:val="18"/>
            <w:szCs w:val="18"/>
          </w:rPr>
          <w:t xml:space="preserve">Page </w:t>
        </w:r>
        <w:r w:rsidRPr="00C6042C">
          <w:rPr>
            <w:bCs/>
            <w:noProof/>
            <w:sz w:val="18"/>
            <w:szCs w:val="18"/>
          </w:rPr>
          <w:fldChar w:fldCharType="begin"/>
        </w:r>
        <w:r w:rsidRPr="00C6042C">
          <w:rPr>
            <w:bCs/>
            <w:noProof/>
            <w:sz w:val="18"/>
            <w:szCs w:val="18"/>
          </w:rPr>
          <w:instrText xml:space="preserve"> PAGE   \* MERGEFORMAT </w:instrText>
        </w:r>
        <w:r w:rsidRPr="00C6042C">
          <w:rPr>
            <w:bCs/>
            <w:noProof/>
            <w:sz w:val="18"/>
            <w:szCs w:val="18"/>
          </w:rPr>
          <w:fldChar w:fldCharType="separate"/>
        </w:r>
        <w:r w:rsidR="00E100A7">
          <w:rPr>
            <w:bCs/>
            <w:noProof/>
            <w:sz w:val="18"/>
            <w:szCs w:val="18"/>
          </w:rPr>
          <w:t>56</w:t>
        </w:r>
        <w:r w:rsidRPr="00C6042C">
          <w:rPr>
            <w:bCs/>
            <w:noProof/>
            <w:sz w:val="18"/>
            <w:szCs w:val="18"/>
          </w:rPr>
          <w:fldChar w:fldCharType="end"/>
        </w:r>
        <w:r w:rsidRPr="00C6042C">
          <w:rPr>
            <w:bCs/>
            <w:noProof/>
            <w:sz w:val="18"/>
            <w:szCs w:val="18"/>
          </w:rPr>
          <w:t xml:space="preserve"> </w:t>
        </w:r>
      </w:sdtContent>
    </w:sdt>
  </w:p>
  <w:p w:rsidR="00DE610A" w:rsidRPr="009B6508" w:rsidRDefault="00DE610A" w:rsidP="00635625">
    <w:pPr>
      <w:pStyle w:val="Footer"/>
      <w:jc w:val="right"/>
      <w:rPr>
        <w:sz w:val="20"/>
        <w:szCs w:val="20"/>
        <w:u w:val="sing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Default="00DE610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Default="00DE610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u w:val="single"/>
      </w:rPr>
      <w:id w:val="226882506"/>
      <w:docPartObj>
        <w:docPartGallery w:val="Page Numbers (Bottom of Page)"/>
        <w:docPartUnique/>
      </w:docPartObj>
    </w:sdtPr>
    <w:sdtEndPr>
      <w:rPr>
        <w:sz w:val="20"/>
        <w:szCs w:val="20"/>
        <w:u w:val="none"/>
      </w:rPr>
    </w:sdtEndPr>
    <w:sdtContent>
      <w:sdt>
        <w:sdtPr>
          <w:rPr>
            <w:u w:val="single"/>
          </w:rPr>
          <w:id w:val="992453685"/>
          <w:docPartObj>
            <w:docPartGallery w:val="Page Numbers (Top of Page)"/>
            <w:docPartUnique/>
          </w:docPartObj>
        </w:sdtPr>
        <w:sdtEndPr>
          <w:rPr>
            <w:sz w:val="20"/>
            <w:szCs w:val="20"/>
            <w:u w:val="none"/>
          </w:rPr>
        </w:sdtEndPr>
        <w:sdtContent>
          <w:p w:rsidR="00DE610A" w:rsidRDefault="00DE610A" w:rsidP="00200B39">
            <w:pPr>
              <w:pStyle w:val="Footer"/>
              <w:ind w:firstLine="720"/>
              <w:rPr>
                <w:u w:val="single"/>
              </w:rPr>
            </w:pPr>
          </w:p>
          <w:p w:rsidR="00DE610A" w:rsidRPr="00C6042C" w:rsidRDefault="00DE610A" w:rsidP="00537067">
            <w:pPr>
              <w:pStyle w:val="Footer"/>
              <w:ind w:left="7200" w:firstLine="720"/>
              <w:rPr>
                <w:sz w:val="20"/>
                <w:szCs w:val="20"/>
              </w:rPr>
            </w:pPr>
            <w:r w:rsidRPr="00C6042C">
              <w:rPr>
                <w:sz w:val="18"/>
                <w:szCs w:val="18"/>
              </w:rPr>
              <w:t xml:space="preserve">Page </w:t>
            </w:r>
            <w:r w:rsidRPr="00C6042C">
              <w:rPr>
                <w:bCs/>
                <w:sz w:val="18"/>
                <w:szCs w:val="18"/>
              </w:rPr>
              <w:fldChar w:fldCharType="begin"/>
            </w:r>
            <w:r w:rsidRPr="00C6042C">
              <w:rPr>
                <w:bCs/>
                <w:sz w:val="18"/>
                <w:szCs w:val="18"/>
              </w:rPr>
              <w:instrText xml:space="preserve"> PAGE </w:instrText>
            </w:r>
            <w:r w:rsidRPr="00C6042C">
              <w:rPr>
                <w:bCs/>
                <w:sz w:val="18"/>
                <w:szCs w:val="18"/>
              </w:rPr>
              <w:fldChar w:fldCharType="separate"/>
            </w:r>
            <w:r w:rsidR="00E100A7">
              <w:rPr>
                <w:bCs/>
                <w:noProof/>
                <w:sz w:val="18"/>
                <w:szCs w:val="18"/>
              </w:rPr>
              <w:t>61</w:t>
            </w:r>
            <w:r w:rsidRPr="00C6042C">
              <w:rPr>
                <w:bCs/>
                <w:sz w:val="18"/>
                <w:szCs w:val="18"/>
              </w:rPr>
              <w:fldChar w:fldCharType="end"/>
            </w:r>
          </w:p>
        </w:sdtContent>
      </w:sdt>
    </w:sdtContent>
  </w:sdt>
  <w:p w:rsidR="00DE610A" w:rsidRPr="00C6042C" w:rsidRDefault="00DE610A" w:rsidP="001229D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Default="00DE61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10A" w:rsidRDefault="00DE610A">
      <w:r>
        <w:separator/>
      </w:r>
    </w:p>
  </w:footnote>
  <w:footnote w:type="continuationSeparator" w:id="0">
    <w:p w:rsidR="00DE610A" w:rsidRDefault="00DE610A">
      <w:r>
        <w:continuationSeparator/>
      </w:r>
    </w:p>
  </w:footnote>
  <w:footnote w:type="continuationNotice" w:id="1">
    <w:p w:rsidR="00DE610A" w:rsidRDefault="00DE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Pr="001D4A3E" w:rsidRDefault="00DE610A" w:rsidP="007667EE">
    <w:pPr>
      <w:pStyle w:val="Header"/>
      <w:tabs>
        <w:tab w:val="right" w:pos="9000"/>
      </w:tabs>
      <w:ind w:right="360"/>
      <w:jc w:val="right"/>
      <w:rPr>
        <w:sz w:val="16"/>
        <w:u w:val="single"/>
      </w:rPr>
    </w:pPr>
  </w:p>
  <w:p w:rsidR="00DE610A" w:rsidRPr="00C81E8B" w:rsidRDefault="00DE610A" w:rsidP="007667EE">
    <w:pPr>
      <w:pBdr>
        <w:top w:val="single" w:sz="4" w:space="1" w:color="auto"/>
        <w:left w:val="single" w:sz="4" w:space="4" w:color="auto"/>
        <w:bottom w:val="single" w:sz="4" w:space="0" w:color="auto"/>
        <w:right w:val="single" w:sz="4" w:space="4" w:color="auto"/>
      </w:pBdr>
      <w:tabs>
        <w:tab w:val="center" w:pos="4680"/>
        <w:tab w:val="right" w:pos="9360"/>
      </w:tabs>
      <w:jc w:val="center"/>
      <w:rPr>
        <w:b/>
        <w:sz w:val="16"/>
      </w:rPr>
    </w:pPr>
  </w:p>
  <w:p w:rsidR="00DE610A" w:rsidRPr="00732A87" w:rsidRDefault="00DE610A" w:rsidP="007667EE">
    <w:pPr>
      <w:pBdr>
        <w:top w:val="single" w:sz="4" w:space="1" w:color="auto"/>
        <w:left w:val="single" w:sz="4" w:space="4" w:color="auto"/>
        <w:bottom w:val="single" w:sz="4" w:space="0" w:color="auto"/>
        <w:right w:val="single" w:sz="4" w:space="4" w:color="auto"/>
      </w:pBdr>
      <w:tabs>
        <w:tab w:val="center" w:pos="4680"/>
        <w:tab w:val="right" w:pos="9360"/>
      </w:tabs>
      <w:jc w:val="center"/>
      <w:rPr>
        <w:b/>
        <w:strike/>
      </w:rPr>
    </w:pPr>
    <w:r w:rsidRPr="00732A87">
      <w:rPr>
        <w:b/>
        <w:strike/>
      </w:rPr>
      <w:t>Rules Governing the Maine Medical Use of Marijuana Program</w:t>
    </w:r>
  </w:p>
  <w:p w:rsidR="00DE610A" w:rsidRPr="00711F09" w:rsidRDefault="00DE610A" w:rsidP="007667EE">
    <w:pPr>
      <w:pBdr>
        <w:top w:val="single" w:sz="4" w:space="1" w:color="auto"/>
        <w:left w:val="single" w:sz="4" w:space="4" w:color="auto"/>
        <w:bottom w:val="single" w:sz="4" w:space="0" w:color="auto"/>
        <w:right w:val="single" w:sz="4" w:space="4" w:color="auto"/>
      </w:pBdr>
      <w:tabs>
        <w:tab w:val="left" w:pos="1200"/>
        <w:tab w:val="left" w:pos="1440"/>
        <w:tab w:val="right" w:pos="8820"/>
      </w:tabs>
      <w:rPr>
        <w:b/>
        <w:sz w:val="16"/>
      </w:rPr>
    </w:pPr>
    <w:r>
      <w:rPr>
        <w:b/>
        <w:strike/>
      </w:rPr>
      <w:t>Table of Contents</w:t>
    </w:r>
    <w:r>
      <w:rPr>
        <w:b/>
        <w:strike/>
      </w:rPr>
      <w:tab/>
      <w:t>Page i</w:t>
    </w:r>
  </w:p>
  <w:p w:rsidR="00DE610A" w:rsidRDefault="00DE610A" w:rsidP="00635625">
    <w:pPr>
      <w:pStyle w:val="Header"/>
      <w:tabs>
        <w:tab w:val="clear" w:pos="9360"/>
        <w:tab w:val="right" w:pos="9000"/>
      </w:tabs>
      <w:ind w:right="360"/>
      <w:jc w:val="center"/>
    </w:pPr>
  </w:p>
  <w:p w:rsidR="00DE610A" w:rsidRDefault="00DE610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Default="00DE610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Pr="00C6042C" w:rsidRDefault="00DE610A" w:rsidP="00617000">
    <w:pPr>
      <w:pBdr>
        <w:bottom w:val="single" w:sz="4" w:space="1" w:color="auto"/>
      </w:pBdr>
      <w:tabs>
        <w:tab w:val="center" w:pos="4680"/>
        <w:tab w:val="right" w:pos="9360"/>
      </w:tabs>
      <w:jc w:val="right"/>
    </w:pPr>
    <w:r>
      <w:rPr>
        <w:sz w:val="16"/>
      </w:rPr>
      <w:t xml:space="preserve">10-144 </w:t>
    </w:r>
    <w:r w:rsidRPr="00C6042C">
      <w:rPr>
        <w:sz w:val="16"/>
      </w:rPr>
      <w:t>Chapter 122</w:t>
    </w:r>
  </w:p>
  <w:p w:rsidR="00DE610A" w:rsidRDefault="00DE610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Default="00DE610A">
    <w:pPr>
      <w:pStyle w:val="Header"/>
      <w:pBdr>
        <w:top w:val="single" w:sz="4" w:space="1" w:color="auto"/>
        <w:left w:val="single" w:sz="4" w:space="4" w:color="auto"/>
        <w:bottom w:val="single" w:sz="4" w:space="1" w:color="auto"/>
        <w:right w:val="single" w:sz="4" w:space="4" w:color="auto"/>
      </w:pBdr>
      <w:tabs>
        <w:tab w:val="left" w:pos="1440"/>
      </w:tabs>
      <w:jc w:val="center"/>
      <w:rPr>
        <w:b/>
      </w:rPr>
    </w:pPr>
    <w:r>
      <w:rPr>
        <w:b/>
      </w:rPr>
      <w:t>Rules Governing the Maine Medical Use of Marijuana Program</w:t>
    </w:r>
  </w:p>
  <w:p w:rsidR="00DE610A" w:rsidRPr="00A74D41" w:rsidRDefault="00DE610A">
    <w:pPr>
      <w:pStyle w:val="Header"/>
      <w:pBdr>
        <w:top w:val="single" w:sz="4" w:space="1" w:color="auto"/>
        <w:left w:val="single" w:sz="4" w:space="4" w:color="auto"/>
        <w:bottom w:val="single" w:sz="4" w:space="1" w:color="auto"/>
        <w:right w:val="single" w:sz="4" w:space="4" w:color="auto"/>
      </w:pBdr>
      <w:tabs>
        <w:tab w:val="clear" w:pos="4680"/>
        <w:tab w:val="left" w:pos="1200"/>
        <w:tab w:val="right" w:pos="8880"/>
      </w:tabs>
      <w:rPr>
        <w:b/>
        <w:strike/>
      </w:rPr>
    </w:pPr>
    <w:r w:rsidRPr="005C722B">
      <w:rPr>
        <w:b/>
        <w:strike/>
      </w:rPr>
      <w:t>Section 5.</w:t>
    </w:r>
    <w:r w:rsidRPr="005C722B">
      <w:rPr>
        <w:b/>
        <w:strike/>
      </w:rPr>
      <w:tab/>
      <w:t>Primary Caregiver</w:t>
    </w:r>
    <w:r>
      <w:rPr>
        <w:b/>
      </w:rPr>
      <w:tab/>
    </w:r>
    <w:r w:rsidRPr="00A74D41">
      <w:rPr>
        <w:b/>
        <w:strike/>
      </w:rPr>
      <w:t>Page 5-</w:t>
    </w:r>
    <w:r w:rsidRPr="00A74D41">
      <w:rPr>
        <w:rStyle w:val="PageNumber"/>
        <w:b/>
        <w:strike/>
      </w:rPr>
      <w:fldChar w:fldCharType="begin"/>
    </w:r>
    <w:r w:rsidRPr="00A74D41">
      <w:rPr>
        <w:rStyle w:val="PageNumber"/>
        <w:b/>
        <w:strike/>
      </w:rPr>
      <w:instrText xml:space="preserve"> PAGE </w:instrText>
    </w:r>
    <w:r w:rsidRPr="00A74D41">
      <w:rPr>
        <w:rStyle w:val="PageNumber"/>
        <w:b/>
        <w:strike/>
      </w:rPr>
      <w:fldChar w:fldCharType="separate"/>
    </w:r>
    <w:r>
      <w:rPr>
        <w:rStyle w:val="PageNumber"/>
        <w:b/>
        <w:strike/>
        <w:noProof/>
      </w:rPr>
      <w:t>37</w:t>
    </w:r>
    <w:r w:rsidRPr="00A74D41">
      <w:rPr>
        <w:rStyle w:val="PageNumber"/>
        <w:b/>
        <w:strike/>
      </w:rPr>
      <w:fldChar w:fldCharType="end"/>
    </w:r>
  </w:p>
  <w:p w:rsidR="00DE610A" w:rsidRDefault="00DE610A">
    <w:pPr>
      <w:pStyle w:val="Header"/>
      <w:tabs>
        <w:tab w:val="left" w:pos="1440"/>
      </w:tabs>
    </w:pPr>
  </w:p>
  <w:p w:rsidR="00DE610A" w:rsidRDefault="00DE610A">
    <w:pPr>
      <w:pStyle w:val="Header"/>
      <w:tabs>
        <w:tab w:val="left" w:pos="1440"/>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Default="00DE610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Pr="00C6042C" w:rsidRDefault="00DE610A" w:rsidP="00617000">
    <w:pPr>
      <w:pStyle w:val="Header"/>
      <w:pBdr>
        <w:bottom w:val="single" w:sz="4" w:space="1" w:color="auto"/>
      </w:pBdr>
      <w:jc w:val="right"/>
    </w:pPr>
    <w:r w:rsidRPr="00C6042C">
      <w:rPr>
        <w:sz w:val="16"/>
      </w:rPr>
      <w:t>1</w:t>
    </w:r>
    <w:r>
      <w:rPr>
        <w:sz w:val="16"/>
      </w:rPr>
      <w:t xml:space="preserve">0-144 </w:t>
    </w:r>
    <w:r w:rsidRPr="00C6042C">
      <w:rPr>
        <w:sz w:val="16"/>
      </w:rPr>
      <w:t>Chapter 122</w:t>
    </w:r>
  </w:p>
  <w:p w:rsidR="00DE610A" w:rsidRDefault="00DE610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Default="00DE610A">
    <w:pPr>
      <w:pStyle w:val="Header"/>
      <w:pBdr>
        <w:top w:val="single" w:sz="4" w:space="1" w:color="auto"/>
        <w:left w:val="single" w:sz="4" w:space="4" w:color="auto"/>
        <w:bottom w:val="single" w:sz="4" w:space="1" w:color="auto"/>
        <w:right w:val="single" w:sz="4" w:space="4" w:color="auto"/>
      </w:pBdr>
      <w:tabs>
        <w:tab w:val="left" w:pos="1440"/>
      </w:tabs>
      <w:jc w:val="center"/>
      <w:rPr>
        <w:b/>
      </w:rPr>
    </w:pPr>
    <w:r>
      <w:rPr>
        <w:b/>
      </w:rPr>
      <w:t>Rules Governing the Maine Medical Use of Marijuana Program</w:t>
    </w:r>
  </w:p>
  <w:p w:rsidR="00DE610A" w:rsidRPr="00A74D41" w:rsidRDefault="00DE610A">
    <w:pPr>
      <w:pStyle w:val="Header"/>
      <w:pBdr>
        <w:top w:val="single" w:sz="4" w:space="1" w:color="auto"/>
        <w:left w:val="single" w:sz="4" w:space="4" w:color="auto"/>
        <w:bottom w:val="single" w:sz="4" w:space="1" w:color="auto"/>
        <w:right w:val="single" w:sz="4" w:space="4" w:color="auto"/>
      </w:pBdr>
      <w:tabs>
        <w:tab w:val="clear" w:pos="4680"/>
        <w:tab w:val="left" w:pos="1200"/>
        <w:tab w:val="right" w:pos="8880"/>
      </w:tabs>
      <w:rPr>
        <w:b/>
        <w:strike/>
      </w:rPr>
    </w:pPr>
    <w:r w:rsidRPr="00306774">
      <w:rPr>
        <w:b/>
        <w:strike/>
      </w:rPr>
      <w:t>Section 6.</w:t>
    </w:r>
    <w:r w:rsidRPr="00306774">
      <w:rPr>
        <w:b/>
        <w:strike/>
      </w:rPr>
      <w:tab/>
      <w:t>Registered Dispensaries</w:t>
    </w:r>
    <w:r>
      <w:rPr>
        <w:b/>
      </w:rPr>
      <w:tab/>
    </w:r>
    <w:r w:rsidRPr="00A74D41">
      <w:rPr>
        <w:b/>
        <w:strike/>
      </w:rPr>
      <w:t>Page 6-</w:t>
    </w:r>
    <w:r w:rsidRPr="00A74D41">
      <w:rPr>
        <w:rStyle w:val="PageNumber"/>
        <w:b/>
        <w:strike/>
      </w:rPr>
      <w:fldChar w:fldCharType="begin"/>
    </w:r>
    <w:r w:rsidRPr="00A74D41">
      <w:rPr>
        <w:rStyle w:val="PageNumber"/>
        <w:b/>
        <w:strike/>
      </w:rPr>
      <w:instrText xml:space="preserve"> PAGE </w:instrText>
    </w:r>
    <w:r w:rsidRPr="00A74D41">
      <w:rPr>
        <w:rStyle w:val="PageNumber"/>
        <w:b/>
        <w:strike/>
      </w:rPr>
      <w:fldChar w:fldCharType="separate"/>
    </w:r>
    <w:r>
      <w:rPr>
        <w:rStyle w:val="PageNumber"/>
        <w:b/>
        <w:strike/>
        <w:noProof/>
      </w:rPr>
      <w:t>43</w:t>
    </w:r>
    <w:r w:rsidRPr="00A74D41">
      <w:rPr>
        <w:rStyle w:val="PageNumber"/>
        <w:b/>
        <w:strike/>
      </w:rPr>
      <w:fldChar w:fldCharType="end"/>
    </w:r>
  </w:p>
  <w:p w:rsidR="00DE610A" w:rsidRDefault="00DE610A">
    <w:pPr>
      <w:pStyle w:val="Header"/>
      <w:tabs>
        <w:tab w:val="left" w:pos="1440"/>
      </w:tabs>
    </w:pPr>
  </w:p>
  <w:p w:rsidR="00DE610A" w:rsidRDefault="00DE610A">
    <w:pPr>
      <w:pStyle w:val="Header"/>
      <w:tabs>
        <w:tab w:val="left" w:pos="1440"/>
      </w:tab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Default="00DE610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Pr="00C6042C" w:rsidRDefault="00DE610A" w:rsidP="00617000">
    <w:pPr>
      <w:pStyle w:val="Header"/>
      <w:pBdr>
        <w:bottom w:val="single" w:sz="4" w:space="1" w:color="auto"/>
      </w:pBdr>
      <w:jc w:val="right"/>
    </w:pPr>
    <w:r>
      <w:rPr>
        <w:sz w:val="16"/>
      </w:rPr>
      <w:t xml:space="preserve">10-144 </w:t>
    </w:r>
    <w:r w:rsidRPr="00C6042C">
      <w:rPr>
        <w:sz w:val="16"/>
      </w:rPr>
      <w:t>Chapter 122</w:t>
    </w:r>
  </w:p>
  <w:p w:rsidR="00DE610A" w:rsidRDefault="00DE610A">
    <w:pPr>
      <w:pStyle w:val="Header"/>
      <w:tabs>
        <w:tab w:val="left" w:pos="1440"/>
      </w:tabs>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Default="00DE610A">
    <w:pPr>
      <w:pStyle w:val="Header"/>
      <w:pBdr>
        <w:top w:val="single" w:sz="4" w:space="1" w:color="auto"/>
        <w:left w:val="single" w:sz="4" w:space="4" w:color="auto"/>
        <w:bottom w:val="single" w:sz="4" w:space="1" w:color="auto"/>
        <w:right w:val="single" w:sz="4" w:space="4" w:color="auto"/>
      </w:pBdr>
      <w:jc w:val="center"/>
      <w:rPr>
        <w:b/>
      </w:rPr>
    </w:pPr>
    <w:r>
      <w:rPr>
        <w:b/>
      </w:rPr>
      <w:t>Rules Governing the Maine Medical Use of Marijuana Program</w:t>
    </w:r>
  </w:p>
  <w:p w:rsidR="00DE610A" w:rsidRPr="00A74D41" w:rsidRDefault="00DE610A">
    <w:pPr>
      <w:pStyle w:val="Header"/>
      <w:pBdr>
        <w:top w:val="single" w:sz="4" w:space="1" w:color="auto"/>
        <w:left w:val="single" w:sz="4" w:space="4" w:color="auto"/>
        <w:bottom w:val="single" w:sz="4" w:space="1" w:color="auto"/>
        <w:right w:val="single" w:sz="4" w:space="4" w:color="auto"/>
      </w:pBdr>
      <w:tabs>
        <w:tab w:val="clear" w:pos="4680"/>
        <w:tab w:val="left" w:pos="1440"/>
        <w:tab w:val="right" w:pos="8880"/>
      </w:tabs>
      <w:rPr>
        <w:b/>
        <w:strike/>
      </w:rPr>
    </w:pPr>
    <w:r w:rsidRPr="00F20066">
      <w:rPr>
        <w:b/>
        <w:strike/>
      </w:rPr>
      <w:t>Section 7.</w:t>
    </w:r>
    <w:r w:rsidRPr="00F20066">
      <w:rPr>
        <w:b/>
        <w:strike/>
      </w:rPr>
      <w:tab/>
      <w:t>Fees</w:t>
    </w:r>
    <w:r>
      <w:rPr>
        <w:b/>
      </w:rPr>
      <w:tab/>
    </w:r>
    <w:r w:rsidRPr="00A74D41">
      <w:rPr>
        <w:b/>
        <w:strike/>
      </w:rPr>
      <w:t>Page 7-</w:t>
    </w:r>
    <w:r w:rsidRPr="00A74D41">
      <w:rPr>
        <w:rStyle w:val="PageNumber"/>
        <w:b/>
        <w:strike/>
      </w:rPr>
      <w:fldChar w:fldCharType="begin"/>
    </w:r>
    <w:r w:rsidRPr="00A74D41">
      <w:rPr>
        <w:rStyle w:val="PageNumber"/>
        <w:b/>
        <w:strike/>
      </w:rPr>
      <w:instrText xml:space="preserve"> PAGE </w:instrText>
    </w:r>
    <w:r w:rsidRPr="00A74D41">
      <w:rPr>
        <w:rStyle w:val="PageNumber"/>
        <w:b/>
        <w:strike/>
      </w:rPr>
      <w:fldChar w:fldCharType="separate"/>
    </w:r>
    <w:r>
      <w:rPr>
        <w:rStyle w:val="PageNumber"/>
        <w:b/>
        <w:strike/>
        <w:noProof/>
      </w:rPr>
      <w:t>66</w:t>
    </w:r>
    <w:r w:rsidRPr="00A74D41">
      <w:rPr>
        <w:rStyle w:val="PageNumber"/>
        <w:b/>
        <w:strike/>
      </w:rPr>
      <w:fldChar w:fldCharType="end"/>
    </w:r>
  </w:p>
  <w:p w:rsidR="00DE610A" w:rsidRDefault="00DE610A">
    <w:pPr>
      <w:pStyle w:val="Header"/>
      <w:tabs>
        <w:tab w:val="left" w:pos="1440"/>
      </w:tabs>
    </w:pPr>
  </w:p>
  <w:p w:rsidR="00DE610A" w:rsidRDefault="00DE610A">
    <w:pPr>
      <w:pStyle w:val="Header"/>
      <w:tabs>
        <w:tab w:val="left" w:pos="1440"/>
      </w:tabs>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Default="00DE61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Default="00DE610A">
    <w:pPr>
      <w:pStyle w:val="Header"/>
      <w:tabs>
        <w:tab w:val="left" w:pos="1440"/>
      </w:tabs>
    </w:pPr>
  </w:p>
  <w:p w:rsidR="00DE610A" w:rsidRDefault="00DE610A">
    <w:pPr>
      <w:pStyle w:val="Header"/>
      <w:tabs>
        <w:tab w:val="left" w:pos="1440"/>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Pr="00C6042C" w:rsidRDefault="00DE610A" w:rsidP="00617000">
    <w:pPr>
      <w:pStyle w:val="Header"/>
      <w:pBdr>
        <w:bottom w:val="single" w:sz="4" w:space="1" w:color="auto"/>
      </w:pBdr>
      <w:jc w:val="right"/>
    </w:pPr>
    <w:r>
      <w:rPr>
        <w:sz w:val="16"/>
      </w:rPr>
      <w:t xml:space="preserve">10-144 </w:t>
    </w:r>
    <w:r w:rsidRPr="00C6042C">
      <w:rPr>
        <w:sz w:val="16"/>
      </w:rPr>
      <w:t>Chapter 122</w:t>
    </w:r>
  </w:p>
  <w:p w:rsidR="00DE610A" w:rsidRDefault="00DE610A">
    <w:pPr>
      <w:pStyle w:val="Header"/>
      <w:tabs>
        <w:tab w:val="left" w:pos="1440"/>
      </w:tabs>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Default="00DE610A">
    <w:pPr>
      <w:pStyle w:val="Header"/>
      <w:pBdr>
        <w:top w:val="single" w:sz="4" w:space="1" w:color="auto"/>
        <w:left w:val="single" w:sz="4" w:space="4" w:color="auto"/>
        <w:bottom w:val="single" w:sz="4" w:space="1" w:color="auto"/>
        <w:right w:val="single" w:sz="4" w:space="4" w:color="auto"/>
      </w:pBdr>
      <w:jc w:val="center"/>
      <w:rPr>
        <w:b/>
      </w:rPr>
    </w:pPr>
    <w:r>
      <w:rPr>
        <w:b/>
      </w:rPr>
      <w:t>Rules Governing the Maine Medical Use of Marijuana Program</w:t>
    </w:r>
  </w:p>
  <w:p w:rsidR="00DE610A" w:rsidRDefault="00DE610A">
    <w:pPr>
      <w:pStyle w:val="Header"/>
      <w:pBdr>
        <w:top w:val="single" w:sz="4" w:space="1" w:color="auto"/>
        <w:left w:val="single" w:sz="4" w:space="4" w:color="auto"/>
        <w:bottom w:val="single" w:sz="4" w:space="1" w:color="auto"/>
        <w:right w:val="single" w:sz="4" w:space="4" w:color="auto"/>
      </w:pBdr>
      <w:tabs>
        <w:tab w:val="clear" w:pos="4680"/>
        <w:tab w:val="left" w:pos="1200"/>
        <w:tab w:val="left" w:pos="1440"/>
        <w:tab w:val="right" w:pos="8880"/>
      </w:tabs>
      <w:rPr>
        <w:b/>
      </w:rPr>
    </w:pPr>
    <w:r w:rsidRPr="00AB61AB">
      <w:rPr>
        <w:b/>
        <w:strike/>
      </w:rPr>
      <w:t>Section 8.</w:t>
    </w:r>
    <w:r w:rsidRPr="00AB61AB">
      <w:rPr>
        <w:b/>
        <w:strike/>
      </w:rPr>
      <w:tab/>
      <w:t>Registry Identification Card</w:t>
    </w:r>
    <w:r>
      <w:rPr>
        <w:b/>
      </w:rPr>
      <w:tab/>
    </w:r>
    <w:r w:rsidRPr="00A74D41">
      <w:rPr>
        <w:b/>
        <w:strike/>
      </w:rPr>
      <w:t>Page 8-</w:t>
    </w:r>
    <w:r w:rsidRPr="00A74D41">
      <w:rPr>
        <w:rStyle w:val="PageNumber"/>
        <w:b/>
        <w:strike/>
      </w:rPr>
      <w:fldChar w:fldCharType="begin"/>
    </w:r>
    <w:r w:rsidRPr="00A74D41">
      <w:rPr>
        <w:rStyle w:val="PageNumber"/>
        <w:b/>
        <w:strike/>
      </w:rPr>
      <w:instrText xml:space="preserve"> PAGE </w:instrText>
    </w:r>
    <w:r w:rsidRPr="00A74D41">
      <w:rPr>
        <w:rStyle w:val="PageNumber"/>
        <w:b/>
        <w:strike/>
      </w:rPr>
      <w:fldChar w:fldCharType="separate"/>
    </w:r>
    <w:r>
      <w:rPr>
        <w:rStyle w:val="PageNumber"/>
        <w:b/>
        <w:strike/>
        <w:noProof/>
      </w:rPr>
      <w:t>70</w:t>
    </w:r>
    <w:r w:rsidRPr="00A74D41">
      <w:rPr>
        <w:rStyle w:val="PageNumber"/>
        <w:b/>
        <w:strike/>
      </w:rPr>
      <w:fldChar w:fldCharType="end"/>
    </w:r>
  </w:p>
  <w:p w:rsidR="00DE610A" w:rsidRDefault="00DE610A">
    <w:pPr>
      <w:pStyle w:val="Header"/>
      <w:tabs>
        <w:tab w:val="left" w:pos="1440"/>
      </w:tabs>
    </w:pPr>
  </w:p>
  <w:p w:rsidR="00DE610A" w:rsidRDefault="00DE610A">
    <w:pPr>
      <w:pStyle w:val="Header"/>
      <w:tabs>
        <w:tab w:val="left" w:pos="1440"/>
      </w:tabs>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Default="00DE610A">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Pr="00C6042C" w:rsidRDefault="00DE610A" w:rsidP="00617000">
    <w:pPr>
      <w:pStyle w:val="Header"/>
      <w:pBdr>
        <w:bottom w:val="single" w:sz="4" w:space="1" w:color="auto"/>
      </w:pBdr>
      <w:jc w:val="right"/>
    </w:pPr>
    <w:r w:rsidRPr="00C6042C">
      <w:rPr>
        <w:sz w:val="16"/>
      </w:rPr>
      <w:t>1</w:t>
    </w:r>
    <w:r>
      <w:rPr>
        <w:sz w:val="16"/>
      </w:rPr>
      <w:t xml:space="preserve">0-144 </w:t>
    </w:r>
    <w:r w:rsidRPr="00C6042C">
      <w:rPr>
        <w:sz w:val="16"/>
      </w:rPr>
      <w:t>Chapter 122</w:t>
    </w:r>
  </w:p>
  <w:p w:rsidR="00DE610A" w:rsidRDefault="00DE610A">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Default="00DE610A">
    <w:pPr>
      <w:pStyle w:val="Header"/>
      <w:pBdr>
        <w:top w:val="single" w:sz="4" w:space="1" w:color="auto"/>
        <w:left w:val="single" w:sz="4" w:space="4" w:color="auto"/>
        <w:bottom w:val="single" w:sz="4" w:space="1" w:color="auto"/>
        <w:right w:val="single" w:sz="4" w:space="4" w:color="auto"/>
      </w:pBdr>
      <w:jc w:val="center"/>
      <w:rPr>
        <w:b/>
      </w:rPr>
    </w:pPr>
    <w:r>
      <w:rPr>
        <w:b/>
      </w:rPr>
      <w:t>Rules Governing the Maine Medical Use of Marijuana Program</w:t>
    </w:r>
  </w:p>
  <w:p w:rsidR="00DE610A" w:rsidRDefault="00DE610A">
    <w:pPr>
      <w:pStyle w:val="Header"/>
      <w:pBdr>
        <w:top w:val="single" w:sz="4" w:space="1" w:color="auto"/>
        <w:left w:val="single" w:sz="4" w:space="4" w:color="auto"/>
        <w:bottom w:val="single" w:sz="4" w:space="1" w:color="auto"/>
        <w:right w:val="single" w:sz="4" w:space="4" w:color="auto"/>
      </w:pBdr>
      <w:tabs>
        <w:tab w:val="clear" w:pos="4680"/>
        <w:tab w:val="left" w:pos="1440"/>
        <w:tab w:val="right" w:pos="8880"/>
      </w:tabs>
      <w:rPr>
        <w:b/>
      </w:rPr>
    </w:pPr>
    <w:r w:rsidRPr="00D645E2">
      <w:rPr>
        <w:b/>
        <w:strike/>
      </w:rPr>
      <w:t>Section 10.</w:t>
    </w:r>
    <w:r w:rsidRPr="00D645E2">
      <w:rPr>
        <w:b/>
        <w:strike/>
      </w:rPr>
      <w:tab/>
      <w:t>Enforcement</w:t>
    </w:r>
    <w:r>
      <w:rPr>
        <w:b/>
      </w:rPr>
      <w:tab/>
    </w:r>
    <w:r w:rsidRPr="00A74D41">
      <w:rPr>
        <w:b/>
        <w:strike/>
      </w:rPr>
      <w:t>Page 10-</w:t>
    </w:r>
    <w:r w:rsidRPr="00A74D41">
      <w:rPr>
        <w:rStyle w:val="PageNumber"/>
        <w:b/>
        <w:strike/>
      </w:rPr>
      <w:fldChar w:fldCharType="begin"/>
    </w:r>
    <w:r w:rsidRPr="00A74D41">
      <w:rPr>
        <w:rStyle w:val="PageNumber"/>
        <w:b/>
        <w:strike/>
      </w:rPr>
      <w:instrText xml:space="preserve"> PAGE </w:instrText>
    </w:r>
    <w:r w:rsidRPr="00A74D41">
      <w:rPr>
        <w:rStyle w:val="PageNumber"/>
        <w:b/>
        <w:strike/>
      </w:rPr>
      <w:fldChar w:fldCharType="separate"/>
    </w:r>
    <w:r>
      <w:rPr>
        <w:rStyle w:val="PageNumber"/>
        <w:b/>
        <w:strike/>
        <w:noProof/>
      </w:rPr>
      <w:t>82</w:t>
    </w:r>
    <w:r w:rsidRPr="00A74D41">
      <w:rPr>
        <w:rStyle w:val="PageNumber"/>
        <w:b/>
        <w:strike/>
      </w:rPr>
      <w:fldChar w:fldCharType="end"/>
    </w:r>
  </w:p>
  <w:p w:rsidR="00DE610A" w:rsidRDefault="00DE610A">
    <w:pPr>
      <w:pStyle w:val="Header"/>
      <w:tabs>
        <w:tab w:val="left" w:pos="1440"/>
      </w:tabs>
    </w:pPr>
  </w:p>
  <w:p w:rsidR="00DE610A" w:rsidRDefault="00DE610A">
    <w:pPr>
      <w:pStyle w:val="Header"/>
      <w:tabs>
        <w:tab w:val="left" w:pos="1440"/>
      </w:tabs>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Default="00DE610A">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E610A" w:rsidRDefault="00DE610A">
    <w:pPr>
      <w:pStyle w:val="Header"/>
      <w:ind w:right="36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Pr="00C6042C" w:rsidRDefault="00DE610A" w:rsidP="00617000">
    <w:pPr>
      <w:pStyle w:val="Header"/>
      <w:pBdr>
        <w:bottom w:val="single" w:sz="4" w:space="1" w:color="auto"/>
      </w:pBdr>
      <w:jc w:val="right"/>
    </w:pPr>
    <w:r>
      <w:rPr>
        <w:sz w:val="16"/>
      </w:rPr>
      <w:t xml:space="preserve">10-144 </w:t>
    </w:r>
    <w:r w:rsidRPr="00C6042C">
      <w:rPr>
        <w:sz w:val="16"/>
      </w:rPr>
      <w:t>Chapter 122</w:t>
    </w:r>
  </w:p>
  <w:p w:rsidR="00DE610A" w:rsidRPr="00E46A94" w:rsidRDefault="00DE610A" w:rsidP="00E46A94">
    <w:pPr>
      <w:pStyle w:val="Header"/>
      <w:tabs>
        <w:tab w:val="clear" w:pos="9360"/>
        <w:tab w:val="right" w:pos="9000"/>
      </w:tabs>
      <w:ind w:right="360"/>
      <w:jc w:val="center"/>
      <w:rPr>
        <w:strike/>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Default="00DE610A">
    <w:pPr>
      <w:pStyle w:val="Header"/>
      <w:pBdr>
        <w:top w:val="single" w:sz="4" w:space="1" w:color="auto"/>
        <w:left w:val="single" w:sz="4" w:space="4" w:color="auto"/>
        <w:bottom w:val="single" w:sz="4" w:space="1" w:color="auto"/>
        <w:right w:val="single" w:sz="4" w:space="4" w:color="auto"/>
      </w:pBdr>
      <w:jc w:val="center"/>
      <w:rPr>
        <w:b/>
      </w:rPr>
    </w:pPr>
    <w:r>
      <w:rPr>
        <w:b/>
      </w:rPr>
      <w:t>Rules Governing the Maine Medical Use of Marijuana Program</w:t>
    </w:r>
  </w:p>
  <w:p w:rsidR="00DE610A" w:rsidRDefault="00DE610A">
    <w:pPr>
      <w:pStyle w:val="Header"/>
      <w:pBdr>
        <w:top w:val="single" w:sz="4" w:space="1" w:color="auto"/>
        <w:left w:val="single" w:sz="4" w:space="4" w:color="auto"/>
        <w:bottom w:val="single" w:sz="4" w:space="1" w:color="auto"/>
        <w:right w:val="single" w:sz="4" w:space="4" w:color="auto"/>
      </w:pBdr>
      <w:tabs>
        <w:tab w:val="clear" w:pos="4680"/>
        <w:tab w:val="left" w:pos="1440"/>
        <w:tab w:val="right" w:pos="8880"/>
      </w:tabs>
    </w:pPr>
    <w:r w:rsidRPr="00EB40AA">
      <w:rPr>
        <w:b/>
        <w:strike/>
      </w:rPr>
      <w:t>Section 11.</w:t>
    </w:r>
    <w:r w:rsidRPr="00EB40AA">
      <w:rPr>
        <w:b/>
        <w:strike/>
      </w:rPr>
      <w:tab/>
      <w:t>Inpatient Hospice and Nursing Facilities</w:t>
    </w:r>
    <w:r>
      <w:rPr>
        <w:b/>
      </w:rPr>
      <w:tab/>
    </w:r>
    <w:r w:rsidRPr="00A74D41">
      <w:rPr>
        <w:b/>
        <w:strike/>
      </w:rPr>
      <w:t>Page 11-</w:t>
    </w:r>
    <w:r w:rsidRPr="00A74D41">
      <w:rPr>
        <w:rStyle w:val="PageNumber"/>
        <w:b/>
        <w:strike/>
      </w:rPr>
      <w:fldChar w:fldCharType="begin"/>
    </w:r>
    <w:r w:rsidRPr="00A74D41">
      <w:rPr>
        <w:rStyle w:val="PageNumber"/>
        <w:b/>
        <w:strike/>
      </w:rPr>
      <w:instrText xml:space="preserve"> PAGE </w:instrText>
    </w:r>
    <w:r w:rsidRPr="00A74D41">
      <w:rPr>
        <w:rStyle w:val="PageNumber"/>
        <w:b/>
        <w:strike/>
      </w:rPr>
      <w:fldChar w:fldCharType="separate"/>
    </w:r>
    <w:r>
      <w:rPr>
        <w:rStyle w:val="PageNumber"/>
        <w:b/>
        <w:strike/>
        <w:noProof/>
      </w:rPr>
      <w:t>88</w:t>
    </w:r>
    <w:r w:rsidRPr="00A74D41">
      <w:rPr>
        <w:rStyle w:val="PageNumber"/>
        <w:b/>
        <w:strike/>
      </w:rPr>
      <w:fldChar w:fldCharType="end"/>
    </w:r>
  </w:p>
  <w:p w:rsidR="00DE610A" w:rsidRDefault="00DE610A">
    <w:pPr>
      <w:pStyle w:val="Header"/>
      <w:tabs>
        <w:tab w:val="left" w:pos="1440"/>
      </w:tabs>
    </w:pPr>
  </w:p>
  <w:p w:rsidR="00DE610A" w:rsidRDefault="00DE610A">
    <w:pPr>
      <w:pStyle w:val="Header"/>
      <w:tabs>
        <w:tab w:val="left" w:pos="1440"/>
      </w:tabs>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Default="00DE610A">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Pr="00C6042C" w:rsidRDefault="00DE610A" w:rsidP="005743BF">
    <w:pPr>
      <w:pStyle w:val="Header"/>
      <w:pBdr>
        <w:bottom w:val="single" w:sz="4" w:space="1" w:color="auto"/>
      </w:pBdr>
      <w:jc w:val="right"/>
    </w:pPr>
    <w:r w:rsidRPr="00C6042C">
      <w:rPr>
        <w:sz w:val="16"/>
      </w:rPr>
      <w:t>10-</w:t>
    </w:r>
    <w:proofErr w:type="gramStart"/>
    <w:r w:rsidRPr="00C6042C">
      <w:rPr>
        <w:sz w:val="16"/>
      </w:rPr>
      <w:t>144  Chapter</w:t>
    </w:r>
    <w:proofErr w:type="gramEnd"/>
    <w:r w:rsidRPr="00C6042C">
      <w:rPr>
        <w:sz w:val="16"/>
      </w:rPr>
      <w:t xml:space="preserve"> 122</w:t>
    </w:r>
  </w:p>
  <w:p w:rsidR="00DE610A" w:rsidRPr="00C6042C" w:rsidRDefault="00DE61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Default="00DE610A">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Default="00DE610A">
    <w:pPr>
      <w:pStyle w:val="Header"/>
      <w:pBdr>
        <w:top w:val="single" w:sz="4" w:space="1" w:color="auto"/>
        <w:left w:val="single" w:sz="4" w:space="4" w:color="auto"/>
        <w:bottom w:val="single" w:sz="4" w:space="1" w:color="auto"/>
        <w:right w:val="single" w:sz="4" w:space="4" w:color="auto"/>
      </w:pBdr>
      <w:jc w:val="center"/>
      <w:rPr>
        <w:b/>
      </w:rPr>
    </w:pPr>
    <w:r>
      <w:rPr>
        <w:b/>
      </w:rPr>
      <w:t>Rules Governing the Maine Medical Use of Marijuana Program</w:t>
    </w:r>
  </w:p>
  <w:p w:rsidR="00DE610A" w:rsidRPr="003C2833" w:rsidRDefault="00DE610A">
    <w:pPr>
      <w:pStyle w:val="Header"/>
      <w:pBdr>
        <w:top w:val="single" w:sz="4" w:space="1" w:color="auto"/>
        <w:left w:val="single" w:sz="4" w:space="4" w:color="auto"/>
        <w:bottom w:val="single" w:sz="4" w:space="1" w:color="auto"/>
        <w:right w:val="single" w:sz="4" w:space="4" w:color="auto"/>
      </w:pBdr>
      <w:tabs>
        <w:tab w:val="clear" w:pos="4680"/>
        <w:tab w:val="left" w:pos="1440"/>
        <w:tab w:val="right" w:pos="8880"/>
      </w:tabs>
      <w:rPr>
        <w:b/>
        <w:strike/>
      </w:rPr>
    </w:pPr>
    <w:r w:rsidRPr="003C2833">
      <w:rPr>
        <w:b/>
        <w:strike/>
      </w:rPr>
      <w:t>Statutory Authority</w:t>
    </w:r>
    <w:r w:rsidRPr="003C2833">
      <w:rPr>
        <w:b/>
        <w:strike/>
      </w:rPr>
      <w:tab/>
      <w:t>Page A</w:t>
    </w:r>
  </w:p>
  <w:p w:rsidR="00DE610A" w:rsidRDefault="00DE610A">
    <w:pPr>
      <w:pStyle w:val="Header"/>
      <w:tabs>
        <w:tab w:val="left" w:pos="1440"/>
      </w:tabs>
    </w:pPr>
  </w:p>
  <w:p w:rsidR="00DE610A" w:rsidRDefault="00DE610A">
    <w:pPr>
      <w:pStyle w:val="Header"/>
      <w:tabs>
        <w:tab w:val="left" w:pos="144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Pr="00C6042C" w:rsidRDefault="00DE610A" w:rsidP="00617000">
    <w:pPr>
      <w:pBdr>
        <w:bottom w:val="single" w:sz="4" w:space="1" w:color="auto"/>
      </w:pBdr>
      <w:tabs>
        <w:tab w:val="left" w:pos="1652"/>
        <w:tab w:val="center" w:pos="4680"/>
        <w:tab w:val="left" w:pos="7691"/>
        <w:tab w:val="right" w:pos="9360"/>
      </w:tabs>
      <w:jc w:val="right"/>
      <w:rPr>
        <w:sz w:val="16"/>
      </w:rPr>
    </w:pPr>
    <w:r w:rsidRPr="00C6042C">
      <w:rPr>
        <w:sz w:val="16"/>
      </w:rPr>
      <w:t>1</w:t>
    </w:r>
    <w:r>
      <w:rPr>
        <w:sz w:val="16"/>
      </w:rPr>
      <w:t xml:space="preserve">0-144 CMR </w:t>
    </w:r>
    <w:r w:rsidRPr="00C6042C">
      <w:rPr>
        <w:sz w:val="16"/>
      </w:rPr>
      <w:t>Ch. 122</w:t>
    </w:r>
  </w:p>
  <w:p w:rsidR="00DE610A" w:rsidRPr="0048027A" w:rsidRDefault="00DE610A" w:rsidP="0048027A">
    <w:pPr>
      <w:tabs>
        <w:tab w:val="center" w:pos="4680"/>
        <w:tab w:val="right" w:pos="9360"/>
      </w:tabs>
      <w:jc w:val="right"/>
      <w:rPr>
        <w:vanish/>
      </w:rPr>
    </w:pPr>
  </w:p>
  <w:p w:rsidR="00DE610A" w:rsidRPr="005D5EC4" w:rsidRDefault="00DE610A" w:rsidP="005D5E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Default="00DE610A" w:rsidP="005D58DC">
    <w:pPr>
      <w:pBdr>
        <w:top w:val="single" w:sz="4" w:space="1" w:color="auto"/>
        <w:left w:val="single" w:sz="4" w:space="4" w:color="auto"/>
        <w:bottom w:val="single" w:sz="4" w:space="1" w:color="auto"/>
        <w:right w:val="single" w:sz="4" w:space="4" w:color="auto"/>
      </w:pBdr>
      <w:tabs>
        <w:tab w:val="center" w:pos="4680"/>
        <w:tab w:val="right" w:pos="9360"/>
      </w:tabs>
      <w:jc w:val="center"/>
      <w:rPr>
        <w:b/>
      </w:rPr>
    </w:pPr>
    <w:r w:rsidRPr="005D58DC">
      <w:rPr>
        <w:b/>
      </w:rPr>
      <w:t>Rules Governing the Maine Medical Use of Marijuana Program</w:t>
    </w:r>
  </w:p>
  <w:p w:rsidR="00DE610A" w:rsidRPr="005D58DC" w:rsidRDefault="00DE610A" w:rsidP="00A864A2">
    <w:pPr>
      <w:pBdr>
        <w:top w:val="single" w:sz="4" w:space="1" w:color="auto"/>
        <w:left w:val="single" w:sz="4" w:space="4" w:color="auto"/>
        <w:bottom w:val="single" w:sz="4" w:space="1" w:color="auto"/>
        <w:right w:val="single" w:sz="4" w:space="4" w:color="auto"/>
      </w:pBdr>
      <w:tabs>
        <w:tab w:val="center" w:pos="4680"/>
        <w:tab w:val="right" w:pos="9360"/>
      </w:tabs>
      <w:rPr>
        <w:b/>
      </w:rPr>
    </w:pPr>
  </w:p>
  <w:p w:rsidR="00DE610A" w:rsidRDefault="00DE610A">
    <w:pPr>
      <w:pStyle w:val="Header"/>
      <w:tabs>
        <w:tab w:val="left" w:pos="1440"/>
      </w:tabs>
    </w:pPr>
  </w:p>
  <w:p w:rsidR="00DE610A" w:rsidRDefault="00DE610A">
    <w:pPr>
      <w:pStyle w:val="Header"/>
      <w:tabs>
        <w:tab w:val="left" w:pos="144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Pr="00C6042C" w:rsidRDefault="00DE610A" w:rsidP="00617000">
    <w:pPr>
      <w:pBdr>
        <w:bottom w:val="single" w:sz="4" w:space="1" w:color="auto"/>
      </w:pBdr>
      <w:tabs>
        <w:tab w:val="center" w:pos="4680"/>
        <w:tab w:val="right" w:pos="9360"/>
      </w:tabs>
      <w:jc w:val="right"/>
    </w:pPr>
    <w:r>
      <w:rPr>
        <w:sz w:val="16"/>
      </w:rPr>
      <w:t xml:space="preserve">10-144 </w:t>
    </w:r>
    <w:r w:rsidRPr="00C6042C">
      <w:rPr>
        <w:sz w:val="16"/>
      </w:rPr>
      <w:t>Chapter 122</w:t>
    </w:r>
  </w:p>
  <w:p w:rsidR="00DE610A" w:rsidRPr="00C6042C" w:rsidRDefault="00DE610A" w:rsidP="005D5EC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Default="00DE610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Pr="003773C1" w:rsidRDefault="00DE610A" w:rsidP="008534C1">
    <w:pPr>
      <w:pStyle w:val="Header"/>
      <w:tabs>
        <w:tab w:val="clear" w:pos="9360"/>
        <w:tab w:val="left" w:pos="7740"/>
        <w:tab w:val="right" w:pos="9000"/>
      </w:tabs>
      <w:ind w:right="360"/>
      <w:jc w:val="center"/>
      <w:rPr>
        <w:color w:val="FF0000"/>
        <w:sz w:val="16"/>
      </w:rPr>
    </w:pPr>
  </w:p>
  <w:p w:rsidR="00DE610A" w:rsidRPr="00C6042C" w:rsidRDefault="00DE610A" w:rsidP="00617000">
    <w:pPr>
      <w:pBdr>
        <w:bottom w:val="single" w:sz="4" w:space="1" w:color="auto"/>
      </w:pBdr>
      <w:tabs>
        <w:tab w:val="center" w:pos="4680"/>
        <w:tab w:val="right" w:pos="9360"/>
      </w:tabs>
      <w:jc w:val="right"/>
    </w:pPr>
    <w:r>
      <w:rPr>
        <w:sz w:val="16"/>
      </w:rPr>
      <w:t xml:space="preserve">10-144 </w:t>
    </w:r>
    <w:r w:rsidRPr="00C6042C">
      <w:rPr>
        <w:sz w:val="16"/>
      </w:rPr>
      <w:t>Chapter 122</w:t>
    </w:r>
  </w:p>
  <w:p w:rsidR="00DE610A" w:rsidRPr="005D5EC4" w:rsidRDefault="00DE610A" w:rsidP="005D5EC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A" w:rsidRPr="005D58DC" w:rsidRDefault="00DE610A" w:rsidP="005D58DC">
    <w:pPr>
      <w:pBdr>
        <w:top w:val="single" w:sz="4" w:space="1" w:color="auto"/>
        <w:left w:val="single" w:sz="4" w:space="4" w:color="auto"/>
        <w:bottom w:val="single" w:sz="4" w:space="1" w:color="auto"/>
        <w:right w:val="single" w:sz="4" w:space="4" w:color="auto"/>
      </w:pBdr>
      <w:tabs>
        <w:tab w:val="center" w:pos="4680"/>
        <w:tab w:val="right" w:pos="9360"/>
      </w:tabs>
      <w:jc w:val="center"/>
      <w:rPr>
        <w:b/>
      </w:rPr>
    </w:pPr>
    <w:r w:rsidRPr="005D58DC">
      <w:rPr>
        <w:b/>
      </w:rPr>
      <w:t>Rules Governing the Maine Medical Use of Marijuana Program</w:t>
    </w:r>
  </w:p>
  <w:p w:rsidR="00DE610A" w:rsidRPr="005D58DC" w:rsidRDefault="00DE610A" w:rsidP="00A864A2">
    <w:pPr>
      <w:pBdr>
        <w:top w:val="single" w:sz="4" w:space="1" w:color="auto"/>
        <w:left w:val="single" w:sz="4" w:space="4" w:color="auto"/>
        <w:bottom w:val="single" w:sz="4" w:space="1" w:color="auto"/>
        <w:right w:val="single" w:sz="4" w:space="4" w:color="auto"/>
      </w:pBdr>
      <w:tabs>
        <w:tab w:val="left" w:pos="1440"/>
        <w:tab w:val="right" w:pos="8880"/>
        <w:tab w:val="right" w:pos="9360"/>
      </w:tabs>
      <w:rPr>
        <w:b/>
        <w:strike/>
      </w:rPr>
    </w:pPr>
    <w:r w:rsidRPr="005D58DC">
      <w:rPr>
        <w:b/>
        <w:strike/>
      </w:rPr>
      <w:t xml:space="preserve">Section </w:t>
    </w:r>
    <w:r>
      <w:rPr>
        <w:b/>
        <w:strike/>
      </w:rPr>
      <w:t xml:space="preserve">3       </w:t>
    </w:r>
    <w:r w:rsidRPr="005D58DC">
      <w:rPr>
        <w:b/>
        <w:strike/>
      </w:rPr>
      <w:t>De</w:t>
    </w:r>
    <w:r>
      <w:rPr>
        <w:b/>
        <w:strike/>
      </w:rPr>
      <w:t xml:space="preserve">bilitating Medical Conditions </w:t>
    </w:r>
    <w:r w:rsidRPr="005D58DC">
      <w:rPr>
        <w:b/>
        <w:strike/>
      </w:rPr>
      <w:tab/>
      <w:t xml:space="preserve">Page </w:t>
    </w:r>
    <w:r>
      <w:rPr>
        <w:b/>
        <w:strike/>
      </w:rPr>
      <w:t>3</w:t>
    </w:r>
    <w:r w:rsidRPr="005D58DC">
      <w:rPr>
        <w:b/>
        <w:strike/>
      </w:rPr>
      <w:t>-</w:t>
    </w:r>
    <w:r>
      <w:rPr>
        <w:b/>
        <w:strike/>
      </w:rPr>
      <w:t>1</w:t>
    </w:r>
  </w:p>
  <w:p w:rsidR="00DE610A" w:rsidRDefault="00DE610A">
    <w:pPr>
      <w:pStyle w:val="Header"/>
      <w:tabs>
        <w:tab w:val="left" w:pos="1440"/>
      </w:tabs>
    </w:pPr>
  </w:p>
  <w:p w:rsidR="00DE610A" w:rsidRDefault="00DE610A">
    <w:pPr>
      <w:pStyle w:val="Header"/>
      <w:tabs>
        <w:tab w:val="left" w:pos="1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723"/>
    <w:multiLevelType w:val="multilevel"/>
    <w:tmpl w:val="B2AADAEE"/>
    <w:lvl w:ilvl="0">
      <w:start w:val="2"/>
      <w:numFmt w:val="decimal"/>
      <w:lvlText w:val="%1"/>
      <w:lvlJc w:val="left"/>
      <w:pPr>
        <w:ind w:left="600" w:hanging="600"/>
      </w:pPr>
      <w:rPr>
        <w:rFonts w:hint="default"/>
        <w:b/>
      </w:rPr>
    </w:lvl>
    <w:lvl w:ilvl="1">
      <w:start w:val="15"/>
      <w:numFmt w:val="decimal"/>
      <w:lvlText w:val="%1.%2"/>
      <w:lvlJc w:val="left"/>
      <w:pPr>
        <w:ind w:left="960" w:hanging="600"/>
      </w:pPr>
      <w:rPr>
        <w:rFonts w:hint="default"/>
        <w:b/>
      </w:rPr>
    </w:lvl>
    <w:lvl w:ilvl="2">
      <w:start w:val="7"/>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nsid w:val="021769C0"/>
    <w:multiLevelType w:val="multilevel"/>
    <w:tmpl w:val="7D70B2AC"/>
    <w:lvl w:ilvl="0">
      <w:start w:val="11"/>
      <w:numFmt w:val="decimal"/>
      <w:lvlText w:val="%1"/>
      <w:lvlJc w:val="left"/>
      <w:pPr>
        <w:ind w:left="420" w:hanging="420"/>
      </w:pPr>
      <w:rPr>
        <w:rFonts w:hint="default"/>
        <w:b/>
        <w:u w:val="single"/>
      </w:rPr>
    </w:lvl>
    <w:lvl w:ilvl="1">
      <w:start w:val="8"/>
      <w:numFmt w:val="decimal"/>
      <w:lvlText w:val="%1.%2"/>
      <w:lvlJc w:val="left"/>
      <w:pPr>
        <w:ind w:left="420" w:hanging="4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
    <w:nsid w:val="02B62128"/>
    <w:multiLevelType w:val="multilevel"/>
    <w:tmpl w:val="59DA8F08"/>
    <w:lvl w:ilvl="0">
      <w:start w:val="11"/>
      <w:numFmt w:val="decimal"/>
      <w:lvlText w:val="%1"/>
      <w:lvlJc w:val="left"/>
      <w:pPr>
        <w:ind w:left="420" w:hanging="420"/>
      </w:pPr>
      <w:rPr>
        <w:rFonts w:hint="default"/>
        <w:b/>
        <w:u w:val="single"/>
      </w:rPr>
    </w:lvl>
    <w:lvl w:ilvl="1">
      <w:start w:val="6"/>
      <w:numFmt w:val="decimal"/>
      <w:lvlText w:val="%1.%2"/>
      <w:lvlJc w:val="left"/>
      <w:pPr>
        <w:ind w:left="420" w:hanging="4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
    <w:nsid w:val="047F2536"/>
    <w:multiLevelType w:val="multilevel"/>
    <w:tmpl w:val="7E9EF5D4"/>
    <w:lvl w:ilvl="0">
      <w:start w:val="1"/>
      <w:numFmt w:val="decimal"/>
      <w:lvlText w:val="%1"/>
      <w:lvlJc w:val="left"/>
      <w:pPr>
        <w:tabs>
          <w:tab w:val="num" w:pos="1440"/>
        </w:tabs>
        <w:ind w:left="1440" w:hanging="720"/>
      </w:pPr>
      <w:rPr>
        <w:rFonts w:cs="Times New Roman" w:hint="default"/>
      </w:rPr>
    </w:lvl>
    <w:lvl w:ilvl="1">
      <w:start w:val="1"/>
      <w:numFmt w:val="decimal"/>
      <w:lvlText w:val="%1.%2"/>
      <w:lvlJc w:val="left"/>
      <w:pPr>
        <w:tabs>
          <w:tab w:val="num" w:pos="1440"/>
        </w:tabs>
        <w:ind w:left="1440" w:hanging="720"/>
      </w:pPr>
      <w:rPr>
        <w:rFonts w:cs="Times New Roman" w:hint="default"/>
        <w:b/>
        <w:strike w:val="0"/>
        <w:u w:val="none"/>
      </w:rPr>
    </w:lvl>
    <w:lvl w:ilvl="2">
      <w:start w:val="1"/>
      <w:numFmt w:val="decimal"/>
      <w:pStyle w:val="level3"/>
      <w:lvlText w:val="%1.%2.%3"/>
      <w:lvlJc w:val="left"/>
      <w:pPr>
        <w:tabs>
          <w:tab w:val="num" w:pos="1620"/>
        </w:tabs>
        <w:ind w:left="1620" w:hanging="720"/>
      </w:pPr>
      <w:rPr>
        <w:rFonts w:cs="Times New Roman" w:hint="default"/>
        <w:b/>
        <w:strike w:val="0"/>
      </w:rPr>
    </w:lvl>
    <w:lvl w:ilvl="3">
      <w:start w:val="1"/>
      <w:numFmt w:val="decimal"/>
      <w:lvlText w:val="%1.%2.%3.%4"/>
      <w:lvlJc w:val="left"/>
      <w:pPr>
        <w:tabs>
          <w:tab w:val="num" w:pos="3600"/>
        </w:tabs>
        <w:ind w:left="3600" w:hanging="720"/>
      </w:pPr>
      <w:rPr>
        <w:rFonts w:cs="Times New Roman" w:hint="default"/>
        <w:b/>
        <w:strike w:val="0"/>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400"/>
        </w:tabs>
        <w:ind w:left="540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200"/>
        </w:tabs>
        <w:ind w:left="720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4">
    <w:nsid w:val="1353186C"/>
    <w:multiLevelType w:val="hybridMultilevel"/>
    <w:tmpl w:val="9564814C"/>
    <w:lvl w:ilvl="0" w:tplc="B9FC7DBC">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0B363C"/>
    <w:multiLevelType w:val="multilevel"/>
    <w:tmpl w:val="D3F86F4A"/>
    <w:lvl w:ilvl="0">
      <w:start w:val="9"/>
      <w:numFmt w:val="decimal"/>
      <w:lvlText w:val="%1"/>
      <w:lvlJc w:val="left"/>
      <w:pPr>
        <w:ind w:left="360" w:hanging="360"/>
      </w:pPr>
      <w:rPr>
        <w:rFonts w:hint="default"/>
        <w:b/>
        <w:u w:val="single"/>
      </w:rPr>
    </w:lvl>
    <w:lvl w:ilvl="1">
      <w:start w:val="7"/>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6">
    <w:nsid w:val="1BF1291C"/>
    <w:multiLevelType w:val="multilevel"/>
    <w:tmpl w:val="7F402D7E"/>
    <w:lvl w:ilvl="0">
      <w:start w:val="6"/>
      <w:numFmt w:val="decimal"/>
      <w:lvlText w:val="%1"/>
      <w:lvlJc w:val="left"/>
      <w:pPr>
        <w:ind w:left="360" w:hanging="360"/>
      </w:pPr>
      <w:rPr>
        <w:rFonts w:hint="default"/>
        <w:b/>
        <w:u w:val="single"/>
      </w:rPr>
    </w:lvl>
    <w:lvl w:ilvl="1">
      <w:start w:val="9"/>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7">
    <w:nsid w:val="1ED80F12"/>
    <w:multiLevelType w:val="multilevel"/>
    <w:tmpl w:val="813C7F86"/>
    <w:lvl w:ilvl="0">
      <w:start w:val="2"/>
      <w:numFmt w:val="decimal"/>
      <w:lvlText w:val="%1"/>
      <w:lvlJc w:val="left"/>
      <w:pPr>
        <w:tabs>
          <w:tab w:val="num" w:pos="1440"/>
        </w:tabs>
        <w:ind w:left="1440" w:hanging="720"/>
      </w:pPr>
      <w:rPr>
        <w:rFonts w:cs="Times New Roman" w:hint="default"/>
        <w:u w:val="single"/>
      </w:rPr>
    </w:lvl>
    <w:lvl w:ilvl="1">
      <w:start w:val="3"/>
      <w:numFmt w:val="decimal"/>
      <w:lvlText w:val="%1.%2"/>
      <w:lvlJc w:val="left"/>
      <w:pPr>
        <w:tabs>
          <w:tab w:val="num" w:pos="810"/>
        </w:tabs>
        <w:ind w:left="810" w:hanging="720"/>
      </w:pPr>
      <w:rPr>
        <w:rFonts w:cs="Times New Roman" w:hint="default"/>
        <w:b/>
        <w:strike w:val="0"/>
        <w:u w:val="single"/>
      </w:rPr>
    </w:lvl>
    <w:lvl w:ilvl="2">
      <w:start w:val="2"/>
      <w:numFmt w:val="decimal"/>
      <w:lvlText w:val="%1.%2.%3"/>
      <w:lvlJc w:val="left"/>
      <w:pPr>
        <w:tabs>
          <w:tab w:val="num" w:pos="1800"/>
        </w:tabs>
        <w:ind w:left="1800" w:hanging="720"/>
      </w:pPr>
      <w:rPr>
        <w:rFonts w:cs="Times New Roman" w:hint="default"/>
        <w:b/>
        <w:u w:val="single"/>
      </w:rPr>
    </w:lvl>
    <w:lvl w:ilvl="3">
      <w:start w:val="1"/>
      <w:numFmt w:val="decimal"/>
      <w:lvlText w:val="%1.%2.%3.%4"/>
      <w:lvlJc w:val="left"/>
      <w:pPr>
        <w:tabs>
          <w:tab w:val="num" w:pos="3780"/>
        </w:tabs>
        <w:ind w:left="3780" w:hanging="720"/>
      </w:pPr>
      <w:rPr>
        <w:rFonts w:cs="Times New Roman" w:hint="default"/>
        <w:b/>
        <w:u w:val="single"/>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400"/>
        </w:tabs>
        <w:ind w:left="540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200"/>
        </w:tabs>
        <w:ind w:left="720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8">
    <w:nsid w:val="20896057"/>
    <w:multiLevelType w:val="multilevel"/>
    <w:tmpl w:val="557A9D02"/>
    <w:lvl w:ilvl="0">
      <w:start w:val="9"/>
      <w:numFmt w:val="decimal"/>
      <w:lvlText w:val="%1"/>
      <w:lvlJc w:val="left"/>
      <w:pPr>
        <w:ind w:left="360" w:hanging="360"/>
      </w:pPr>
      <w:rPr>
        <w:rFonts w:hint="default"/>
        <w:b/>
        <w:u w:val="single"/>
      </w:rPr>
    </w:lvl>
    <w:lvl w:ilvl="1">
      <w:start w:val="7"/>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9">
    <w:nsid w:val="294F7774"/>
    <w:multiLevelType w:val="multilevel"/>
    <w:tmpl w:val="B7442F28"/>
    <w:lvl w:ilvl="0">
      <w:start w:val="1"/>
      <w:numFmt w:val="decimal"/>
      <w:lvlText w:val="%1"/>
      <w:lvlJc w:val="left"/>
      <w:pPr>
        <w:tabs>
          <w:tab w:val="num" w:pos="2160"/>
        </w:tabs>
        <w:ind w:left="2160" w:hanging="720"/>
      </w:pPr>
      <w:rPr>
        <w:rFonts w:cs="Times New Roman" w:hint="default"/>
        <w:b/>
        <w:strike w:val="0"/>
        <w:u w:val="single"/>
      </w:rPr>
    </w:lvl>
    <w:lvl w:ilvl="1">
      <w:start w:val="1"/>
      <w:numFmt w:val="decimal"/>
      <w:lvlText w:val="%1.%2"/>
      <w:lvlJc w:val="left"/>
      <w:pPr>
        <w:tabs>
          <w:tab w:val="num" w:pos="2160"/>
        </w:tabs>
        <w:ind w:left="2160" w:hanging="720"/>
      </w:pPr>
      <w:rPr>
        <w:rFonts w:cs="Times New Roman" w:hint="default"/>
        <w:b/>
        <w:strike w:val="0"/>
        <w:u w:val="single"/>
      </w:rPr>
    </w:lvl>
    <w:lvl w:ilvl="2">
      <w:start w:val="1"/>
      <w:numFmt w:val="decimal"/>
      <w:lvlText w:val="%1.%2.%3"/>
      <w:lvlJc w:val="left"/>
      <w:pPr>
        <w:tabs>
          <w:tab w:val="num" w:pos="3600"/>
        </w:tabs>
        <w:ind w:left="3600" w:hanging="720"/>
      </w:pPr>
      <w:rPr>
        <w:rFonts w:cs="Times New Roman" w:hint="default"/>
        <w:b/>
        <w:strike w:val="0"/>
        <w:u w:val="single"/>
      </w:rPr>
    </w:lvl>
    <w:lvl w:ilvl="3">
      <w:start w:val="1"/>
      <w:numFmt w:val="decimal"/>
      <w:lvlText w:val="%1.%2.%3.%4"/>
      <w:lvlJc w:val="left"/>
      <w:pPr>
        <w:tabs>
          <w:tab w:val="num" w:pos="3780"/>
        </w:tabs>
        <w:ind w:left="3780" w:hanging="720"/>
      </w:pPr>
      <w:rPr>
        <w:rFonts w:cs="Times New Roman" w:hint="default"/>
        <w:b/>
        <w:u w:val="single"/>
      </w:rPr>
    </w:lvl>
    <w:lvl w:ilvl="4">
      <w:start w:val="1"/>
      <w:numFmt w:val="decimal"/>
      <w:lvlText w:val="%1.%2.%3.%4.%5"/>
      <w:lvlJc w:val="left"/>
      <w:pPr>
        <w:tabs>
          <w:tab w:val="num" w:pos="5400"/>
        </w:tabs>
        <w:ind w:left="5400" w:hanging="1080"/>
      </w:pPr>
      <w:rPr>
        <w:rFonts w:cs="Times New Roman" w:hint="default"/>
        <w:b/>
        <w:u w:val="single"/>
      </w:rPr>
    </w:lvl>
    <w:lvl w:ilvl="5">
      <w:start w:val="1"/>
      <w:numFmt w:val="decimal"/>
      <w:lvlText w:val="%1.%2.%3.%4.%5.%6"/>
      <w:lvlJc w:val="left"/>
      <w:pPr>
        <w:tabs>
          <w:tab w:val="num" w:pos="6120"/>
        </w:tabs>
        <w:ind w:left="6120" w:hanging="1080"/>
      </w:pPr>
      <w:rPr>
        <w:rFonts w:cs="Times New Roman" w:hint="default"/>
      </w:rPr>
    </w:lvl>
    <w:lvl w:ilvl="6">
      <w:start w:val="1"/>
      <w:numFmt w:val="decimal"/>
      <w:lvlText w:val="%1.%2.%3.%4.%5.%6.%7"/>
      <w:lvlJc w:val="left"/>
      <w:pPr>
        <w:tabs>
          <w:tab w:val="num" w:pos="7200"/>
        </w:tabs>
        <w:ind w:left="7200" w:hanging="1440"/>
      </w:pPr>
      <w:rPr>
        <w:rFonts w:cs="Times New Roman" w:hint="default"/>
      </w:rPr>
    </w:lvl>
    <w:lvl w:ilvl="7">
      <w:start w:val="1"/>
      <w:numFmt w:val="decimal"/>
      <w:lvlText w:val="%1.%2.%3.%4.%5.%6.%7.%8"/>
      <w:lvlJc w:val="left"/>
      <w:pPr>
        <w:tabs>
          <w:tab w:val="num" w:pos="7920"/>
        </w:tabs>
        <w:ind w:left="792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2D9A3512"/>
    <w:multiLevelType w:val="multilevel"/>
    <w:tmpl w:val="4ABEE3D0"/>
    <w:lvl w:ilvl="0">
      <w:start w:val="11"/>
      <w:numFmt w:val="decimal"/>
      <w:lvlText w:val="%1"/>
      <w:lvlJc w:val="left"/>
      <w:pPr>
        <w:ind w:left="540" w:hanging="540"/>
      </w:pPr>
      <w:rPr>
        <w:rFonts w:hint="default"/>
        <w:b/>
        <w:u w:val="single"/>
      </w:rPr>
    </w:lvl>
    <w:lvl w:ilvl="1">
      <w:start w:val="12"/>
      <w:numFmt w:val="decimal"/>
      <w:lvlText w:val="%1.%2"/>
      <w:lvlJc w:val="left"/>
      <w:pPr>
        <w:ind w:left="540" w:hanging="54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1">
    <w:nsid w:val="2EB50F72"/>
    <w:multiLevelType w:val="multilevel"/>
    <w:tmpl w:val="4D6822B2"/>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single"/>
      </w:rPr>
    </w:lvl>
    <w:lvl w:ilvl="2">
      <w:start w:val="1"/>
      <w:numFmt w:val="decimal"/>
      <w:lvlText w:val="%1.%2.%3"/>
      <w:lvlJc w:val="left"/>
      <w:pPr>
        <w:ind w:left="1440" w:hanging="720"/>
      </w:pPr>
      <w:rPr>
        <w:rFonts w:hint="default"/>
        <w:b/>
        <w:strike w:val="0"/>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nsid w:val="317D514A"/>
    <w:multiLevelType w:val="multilevel"/>
    <w:tmpl w:val="AE1601D8"/>
    <w:lvl w:ilvl="0">
      <w:start w:val="9"/>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1E85E17"/>
    <w:multiLevelType w:val="hybridMultilevel"/>
    <w:tmpl w:val="7DD83A0C"/>
    <w:lvl w:ilvl="0" w:tplc="2D801382">
      <w:start w:val="1"/>
      <w:numFmt w:val="bullet"/>
      <w:lvlText w:val=""/>
      <w:lvlJc w:val="left"/>
      <w:pPr>
        <w:ind w:left="2610" w:hanging="360"/>
      </w:pPr>
      <w:rPr>
        <w:rFonts w:ascii="Wingdings" w:hAnsi="Wingdings" w:hint="default"/>
        <w:b w:val="0"/>
        <w:strike/>
        <w:color w:val="FF0000"/>
      </w:rPr>
    </w:lvl>
    <w:lvl w:ilvl="1" w:tplc="04090003">
      <w:start w:val="1"/>
      <w:numFmt w:val="bullet"/>
      <w:lvlText w:val="o"/>
      <w:lvlJc w:val="left"/>
      <w:pPr>
        <w:ind w:left="3330" w:hanging="360"/>
      </w:pPr>
      <w:rPr>
        <w:rFonts w:ascii="Courier New" w:hAnsi="Courier New" w:hint="default"/>
      </w:rPr>
    </w:lvl>
    <w:lvl w:ilvl="2" w:tplc="04090005">
      <w:start w:val="1"/>
      <w:numFmt w:val="bullet"/>
      <w:lvlText w:val=""/>
      <w:lvlJc w:val="left"/>
      <w:pPr>
        <w:ind w:left="4050" w:hanging="360"/>
      </w:pPr>
      <w:rPr>
        <w:rFonts w:ascii="Wingdings" w:hAnsi="Wingdings" w:hint="default"/>
      </w:rPr>
    </w:lvl>
    <w:lvl w:ilvl="3" w:tplc="04090001">
      <w:start w:val="1"/>
      <w:numFmt w:val="bullet"/>
      <w:lvlText w:val=""/>
      <w:lvlJc w:val="left"/>
      <w:pPr>
        <w:ind w:left="4770" w:hanging="360"/>
      </w:pPr>
      <w:rPr>
        <w:rFonts w:ascii="Symbol" w:hAnsi="Symbol" w:hint="default"/>
      </w:rPr>
    </w:lvl>
    <w:lvl w:ilvl="4" w:tplc="04090003">
      <w:start w:val="1"/>
      <w:numFmt w:val="bullet"/>
      <w:lvlText w:val="o"/>
      <w:lvlJc w:val="left"/>
      <w:pPr>
        <w:ind w:left="5490" w:hanging="360"/>
      </w:pPr>
      <w:rPr>
        <w:rFonts w:ascii="Courier New" w:hAnsi="Courier New" w:hint="default"/>
      </w:rPr>
    </w:lvl>
    <w:lvl w:ilvl="5" w:tplc="04090005">
      <w:start w:val="1"/>
      <w:numFmt w:val="bullet"/>
      <w:lvlText w:val=""/>
      <w:lvlJc w:val="left"/>
      <w:pPr>
        <w:ind w:left="6210" w:hanging="360"/>
      </w:pPr>
      <w:rPr>
        <w:rFonts w:ascii="Wingdings" w:hAnsi="Wingdings" w:hint="default"/>
      </w:rPr>
    </w:lvl>
    <w:lvl w:ilvl="6" w:tplc="04090001">
      <w:start w:val="1"/>
      <w:numFmt w:val="bullet"/>
      <w:lvlText w:val=""/>
      <w:lvlJc w:val="left"/>
      <w:pPr>
        <w:ind w:left="6930" w:hanging="360"/>
      </w:pPr>
      <w:rPr>
        <w:rFonts w:ascii="Symbol" w:hAnsi="Symbol" w:hint="default"/>
      </w:rPr>
    </w:lvl>
    <w:lvl w:ilvl="7" w:tplc="04090003">
      <w:start w:val="1"/>
      <w:numFmt w:val="bullet"/>
      <w:lvlText w:val="o"/>
      <w:lvlJc w:val="left"/>
      <w:pPr>
        <w:ind w:left="7650" w:hanging="360"/>
      </w:pPr>
      <w:rPr>
        <w:rFonts w:ascii="Courier New" w:hAnsi="Courier New" w:hint="default"/>
      </w:rPr>
    </w:lvl>
    <w:lvl w:ilvl="8" w:tplc="04090005">
      <w:start w:val="1"/>
      <w:numFmt w:val="bullet"/>
      <w:lvlText w:val=""/>
      <w:lvlJc w:val="left"/>
      <w:pPr>
        <w:ind w:left="8370" w:hanging="360"/>
      </w:pPr>
      <w:rPr>
        <w:rFonts w:ascii="Wingdings" w:hAnsi="Wingdings" w:hint="default"/>
      </w:rPr>
    </w:lvl>
  </w:abstractNum>
  <w:abstractNum w:abstractNumId="14">
    <w:nsid w:val="332F5385"/>
    <w:multiLevelType w:val="multilevel"/>
    <w:tmpl w:val="59162EF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strike w:val="0"/>
        <w:u w:val="none"/>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u w:val="single"/>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33F171D0"/>
    <w:multiLevelType w:val="multilevel"/>
    <w:tmpl w:val="665E7C34"/>
    <w:lvl w:ilvl="0">
      <w:start w:val="4"/>
      <w:numFmt w:val="decimal"/>
      <w:lvlText w:val="%1"/>
      <w:lvlJc w:val="left"/>
      <w:pPr>
        <w:tabs>
          <w:tab w:val="num" w:pos="1440"/>
        </w:tabs>
        <w:ind w:left="1440" w:hanging="720"/>
      </w:pPr>
      <w:rPr>
        <w:rFonts w:cs="Times New Roman" w:hint="default"/>
        <w:b/>
        <w:strike w:val="0"/>
        <w:u w:val="single"/>
      </w:rPr>
    </w:lvl>
    <w:lvl w:ilvl="1">
      <w:start w:val="6"/>
      <w:numFmt w:val="decimal"/>
      <w:lvlText w:val="%1.%2"/>
      <w:lvlJc w:val="left"/>
      <w:pPr>
        <w:tabs>
          <w:tab w:val="num" w:pos="1440"/>
        </w:tabs>
        <w:ind w:left="1440" w:hanging="720"/>
      </w:pPr>
      <w:rPr>
        <w:rFonts w:cs="Times New Roman" w:hint="default"/>
        <w:b/>
        <w:strike w:val="0"/>
        <w:u w:val="single"/>
      </w:rPr>
    </w:lvl>
    <w:lvl w:ilvl="2">
      <w:start w:val="1"/>
      <w:numFmt w:val="decimal"/>
      <w:lvlText w:val="%1.%2.%3"/>
      <w:lvlJc w:val="left"/>
      <w:pPr>
        <w:tabs>
          <w:tab w:val="num" w:pos="1620"/>
        </w:tabs>
        <w:ind w:left="1620" w:hanging="720"/>
      </w:pPr>
      <w:rPr>
        <w:rFonts w:cs="Times New Roman" w:hint="default"/>
        <w:b/>
        <w:strike w:val="0"/>
        <w:u w:val="single"/>
      </w:rPr>
    </w:lvl>
    <w:lvl w:ilvl="3">
      <w:start w:val="1"/>
      <w:numFmt w:val="decimal"/>
      <w:lvlText w:val="%1.%2.%3.%4"/>
      <w:lvlJc w:val="left"/>
      <w:pPr>
        <w:tabs>
          <w:tab w:val="num" w:pos="3060"/>
        </w:tabs>
        <w:ind w:left="3060" w:hanging="720"/>
      </w:pPr>
      <w:rPr>
        <w:rFonts w:cs="Times New Roman" w:hint="default"/>
        <w:b/>
        <w:u w:val="single"/>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400"/>
        </w:tabs>
        <w:ind w:left="540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200"/>
        </w:tabs>
        <w:ind w:left="720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16">
    <w:nsid w:val="34E26F2F"/>
    <w:multiLevelType w:val="multilevel"/>
    <w:tmpl w:val="4C3E3ADA"/>
    <w:lvl w:ilvl="0">
      <w:start w:val="10"/>
      <w:numFmt w:val="decimal"/>
      <w:lvlText w:val="%1"/>
      <w:lvlJc w:val="left"/>
      <w:pPr>
        <w:ind w:left="420" w:hanging="420"/>
      </w:pPr>
      <w:rPr>
        <w:rFonts w:hint="default"/>
        <w:b/>
      </w:rPr>
    </w:lvl>
    <w:lvl w:ilvl="1">
      <w:start w:val="8"/>
      <w:numFmt w:val="decimal"/>
      <w:lvlText w:val="%1.%2"/>
      <w:lvlJc w:val="left"/>
      <w:pPr>
        <w:ind w:left="114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37475C4B"/>
    <w:multiLevelType w:val="hybridMultilevel"/>
    <w:tmpl w:val="F342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B1533D"/>
    <w:multiLevelType w:val="multilevel"/>
    <w:tmpl w:val="704A2FC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strike w:val="0"/>
        <w:u w:val="single"/>
      </w:rPr>
    </w:lvl>
    <w:lvl w:ilvl="2">
      <w:start w:val="1"/>
      <w:numFmt w:val="decimal"/>
      <w:lvlText w:val="%1.%2.%3"/>
      <w:lvlJc w:val="left"/>
      <w:pPr>
        <w:tabs>
          <w:tab w:val="num" w:pos="2520"/>
        </w:tabs>
        <w:ind w:left="2520" w:hanging="720"/>
      </w:pPr>
      <w:rPr>
        <w:rFonts w:cs="Times New Roman" w:hint="default"/>
        <w:b/>
        <w:strike w:val="0"/>
        <w:u w:val="single"/>
      </w:rPr>
    </w:lvl>
    <w:lvl w:ilvl="3">
      <w:start w:val="1"/>
      <w:numFmt w:val="decimal"/>
      <w:lvlText w:val="%1.%2.%3.%4"/>
      <w:lvlJc w:val="left"/>
      <w:pPr>
        <w:tabs>
          <w:tab w:val="num" w:pos="2880"/>
        </w:tabs>
        <w:ind w:left="2880" w:hanging="720"/>
      </w:pPr>
      <w:rPr>
        <w:rFonts w:cs="Times New Roman" w:hint="default"/>
        <w:b/>
        <w:u w:val="single"/>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37FB49CC"/>
    <w:multiLevelType w:val="multilevel"/>
    <w:tmpl w:val="2CC8419A"/>
    <w:lvl w:ilvl="0">
      <w:start w:val="1"/>
      <w:numFmt w:val="decimal"/>
      <w:lvlText w:val="%1"/>
      <w:lvlJc w:val="left"/>
      <w:pPr>
        <w:tabs>
          <w:tab w:val="num" w:pos="1440"/>
        </w:tabs>
        <w:ind w:left="1440" w:hanging="720"/>
      </w:pPr>
      <w:rPr>
        <w:rFonts w:cs="Times New Roman" w:hint="default"/>
        <w:b/>
        <w:strike w:val="0"/>
        <w:u w:val="single"/>
      </w:rPr>
    </w:lvl>
    <w:lvl w:ilvl="1">
      <w:start w:val="1"/>
      <w:numFmt w:val="decimal"/>
      <w:lvlText w:val="%1.%2"/>
      <w:lvlJc w:val="left"/>
      <w:pPr>
        <w:tabs>
          <w:tab w:val="num" w:pos="1440"/>
        </w:tabs>
        <w:ind w:left="1440" w:hanging="720"/>
      </w:pPr>
      <w:rPr>
        <w:rFonts w:cs="Times New Roman" w:hint="default"/>
        <w:b/>
        <w:strike w:val="0"/>
        <w:u w:val="single"/>
      </w:rPr>
    </w:lvl>
    <w:lvl w:ilvl="2">
      <w:start w:val="1"/>
      <w:numFmt w:val="decimal"/>
      <w:pStyle w:val="style3"/>
      <w:lvlText w:val="%1.%2.%3"/>
      <w:lvlJc w:val="left"/>
      <w:pPr>
        <w:tabs>
          <w:tab w:val="num" w:pos="1710"/>
        </w:tabs>
        <w:ind w:left="1710" w:hanging="720"/>
      </w:pPr>
      <w:rPr>
        <w:rFonts w:cs="Times New Roman" w:hint="default"/>
        <w:b/>
        <w:u w:val="single"/>
      </w:rPr>
    </w:lvl>
    <w:lvl w:ilvl="3">
      <w:start w:val="1"/>
      <w:numFmt w:val="decimal"/>
      <w:lvlText w:val="%1.%2.%3.%4"/>
      <w:lvlJc w:val="left"/>
      <w:pPr>
        <w:tabs>
          <w:tab w:val="num" w:pos="3780"/>
        </w:tabs>
        <w:ind w:left="3780" w:hanging="720"/>
      </w:pPr>
      <w:rPr>
        <w:rFonts w:cs="Times New Roman" w:hint="default"/>
        <w:b/>
        <w:u w:val="single"/>
      </w:rPr>
    </w:lvl>
    <w:lvl w:ilvl="4">
      <w:start w:val="1"/>
      <w:numFmt w:val="decimal"/>
      <w:lvlText w:val="%1.%2.%3.%4.%5"/>
      <w:lvlJc w:val="left"/>
      <w:pPr>
        <w:tabs>
          <w:tab w:val="num" w:pos="4590"/>
        </w:tabs>
        <w:ind w:left="4590" w:hanging="1080"/>
      </w:pPr>
      <w:rPr>
        <w:rFonts w:cs="Times New Roman" w:hint="default"/>
        <w:b/>
        <w:u w:val="single"/>
      </w:rPr>
    </w:lvl>
    <w:lvl w:ilvl="5">
      <w:start w:val="1"/>
      <w:numFmt w:val="decimal"/>
      <w:lvlText w:val="%1.%2.%3.%4.%5.%6"/>
      <w:lvlJc w:val="left"/>
      <w:pPr>
        <w:tabs>
          <w:tab w:val="num" w:pos="5400"/>
        </w:tabs>
        <w:ind w:left="5400" w:hanging="1080"/>
      </w:pPr>
      <w:rPr>
        <w:rFonts w:cs="Times New Roman" w:hint="default"/>
        <w:b/>
        <w:u w:val="single"/>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200"/>
        </w:tabs>
        <w:ind w:left="720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20">
    <w:nsid w:val="396A564E"/>
    <w:multiLevelType w:val="multilevel"/>
    <w:tmpl w:val="6E589CE0"/>
    <w:lvl w:ilvl="0">
      <w:start w:val="1"/>
      <w:numFmt w:val="decimal"/>
      <w:lvlText w:val="%1"/>
      <w:lvlJc w:val="left"/>
      <w:pPr>
        <w:ind w:left="360" w:hanging="360"/>
      </w:pPr>
      <w:rPr>
        <w:rFonts w:hint="default"/>
        <w:b/>
        <w:u w:val="single"/>
      </w:rPr>
    </w:lvl>
    <w:lvl w:ilvl="1">
      <w:start w:val="4"/>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1">
    <w:nsid w:val="3C571619"/>
    <w:multiLevelType w:val="multilevel"/>
    <w:tmpl w:val="D67E4BC6"/>
    <w:lvl w:ilvl="0">
      <w:start w:val="2"/>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90" w:hanging="720"/>
      </w:pPr>
      <w:rPr>
        <w:rFonts w:hint="default"/>
        <w:b/>
        <w:strike w:val="0"/>
        <w:u w:val="single"/>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3D6A4A23"/>
    <w:multiLevelType w:val="multilevel"/>
    <w:tmpl w:val="C2DCF8CA"/>
    <w:lvl w:ilvl="0">
      <w:start w:val="2"/>
      <w:numFmt w:val="decimal"/>
      <w:lvlText w:val="%1"/>
      <w:lvlJc w:val="left"/>
      <w:pPr>
        <w:ind w:left="660" w:hanging="660"/>
      </w:pPr>
      <w:rPr>
        <w:rFonts w:hint="default"/>
        <w:b/>
      </w:rPr>
    </w:lvl>
    <w:lvl w:ilvl="1">
      <w:start w:val="2"/>
      <w:numFmt w:val="decimal"/>
      <w:lvlText w:val="%1.%2"/>
      <w:lvlJc w:val="left"/>
      <w:pPr>
        <w:ind w:left="1200" w:hanging="660"/>
      </w:pPr>
      <w:rPr>
        <w:rFonts w:hint="default"/>
        <w:b/>
      </w:rPr>
    </w:lvl>
    <w:lvl w:ilvl="2">
      <w:start w:val="2"/>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3">
    <w:nsid w:val="3DC576EF"/>
    <w:multiLevelType w:val="multilevel"/>
    <w:tmpl w:val="47D2A3EA"/>
    <w:lvl w:ilvl="0">
      <w:start w:val="2"/>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
    <w:nsid w:val="45F63AAF"/>
    <w:multiLevelType w:val="hybridMultilevel"/>
    <w:tmpl w:val="6B645FA0"/>
    <w:lvl w:ilvl="0" w:tplc="1AC43AD2">
      <w:start w:val="1"/>
      <w:numFmt w:val="bullet"/>
      <w:lvlText w:val=""/>
      <w:lvlJc w:val="left"/>
      <w:pPr>
        <w:ind w:left="5040" w:hanging="360"/>
      </w:pPr>
      <w:rPr>
        <w:rFonts w:ascii="Wingdings" w:hAnsi="Wingdings" w:hint="default"/>
        <w:strike/>
        <w:color w:val="FF0000"/>
      </w:rPr>
    </w:lvl>
    <w:lvl w:ilvl="1" w:tplc="04090003">
      <w:start w:val="1"/>
      <w:numFmt w:val="bullet"/>
      <w:lvlText w:val="o"/>
      <w:lvlJc w:val="left"/>
      <w:pPr>
        <w:ind w:left="5760" w:hanging="360"/>
      </w:pPr>
      <w:rPr>
        <w:rFonts w:ascii="Courier New" w:hAnsi="Courier New" w:hint="default"/>
      </w:rPr>
    </w:lvl>
    <w:lvl w:ilvl="2" w:tplc="04090005">
      <w:start w:val="1"/>
      <w:numFmt w:val="bullet"/>
      <w:lvlText w:val=""/>
      <w:lvlJc w:val="left"/>
      <w:pPr>
        <w:ind w:left="6480" w:hanging="360"/>
      </w:pPr>
      <w:rPr>
        <w:rFonts w:ascii="Wingdings" w:hAnsi="Wingdings" w:hint="default"/>
      </w:rPr>
    </w:lvl>
    <w:lvl w:ilvl="3" w:tplc="04090001">
      <w:start w:val="1"/>
      <w:numFmt w:val="bullet"/>
      <w:lvlText w:val=""/>
      <w:lvlJc w:val="left"/>
      <w:pPr>
        <w:ind w:left="7200" w:hanging="360"/>
      </w:pPr>
      <w:rPr>
        <w:rFonts w:ascii="Symbol" w:hAnsi="Symbol" w:hint="default"/>
      </w:rPr>
    </w:lvl>
    <w:lvl w:ilvl="4" w:tplc="04090003">
      <w:start w:val="1"/>
      <w:numFmt w:val="bullet"/>
      <w:lvlText w:val="o"/>
      <w:lvlJc w:val="left"/>
      <w:pPr>
        <w:ind w:left="7920" w:hanging="360"/>
      </w:pPr>
      <w:rPr>
        <w:rFonts w:ascii="Courier New" w:hAnsi="Courier New" w:hint="default"/>
      </w:rPr>
    </w:lvl>
    <w:lvl w:ilvl="5" w:tplc="04090005">
      <w:start w:val="1"/>
      <w:numFmt w:val="bullet"/>
      <w:lvlText w:val=""/>
      <w:lvlJc w:val="left"/>
      <w:pPr>
        <w:ind w:left="8640" w:hanging="360"/>
      </w:pPr>
      <w:rPr>
        <w:rFonts w:ascii="Wingdings" w:hAnsi="Wingdings" w:hint="default"/>
      </w:rPr>
    </w:lvl>
    <w:lvl w:ilvl="6" w:tplc="04090001">
      <w:start w:val="1"/>
      <w:numFmt w:val="bullet"/>
      <w:lvlText w:val=""/>
      <w:lvlJc w:val="left"/>
      <w:pPr>
        <w:ind w:left="9360" w:hanging="360"/>
      </w:pPr>
      <w:rPr>
        <w:rFonts w:ascii="Symbol" w:hAnsi="Symbol" w:hint="default"/>
      </w:rPr>
    </w:lvl>
    <w:lvl w:ilvl="7" w:tplc="04090003">
      <w:start w:val="1"/>
      <w:numFmt w:val="bullet"/>
      <w:lvlText w:val="o"/>
      <w:lvlJc w:val="left"/>
      <w:pPr>
        <w:ind w:left="10080" w:hanging="360"/>
      </w:pPr>
      <w:rPr>
        <w:rFonts w:ascii="Courier New" w:hAnsi="Courier New" w:hint="default"/>
      </w:rPr>
    </w:lvl>
    <w:lvl w:ilvl="8" w:tplc="04090005">
      <w:start w:val="1"/>
      <w:numFmt w:val="bullet"/>
      <w:lvlText w:val=""/>
      <w:lvlJc w:val="left"/>
      <w:pPr>
        <w:ind w:left="10800" w:hanging="360"/>
      </w:pPr>
      <w:rPr>
        <w:rFonts w:ascii="Wingdings" w:hAnsi="Wingdings" w:hint="default"/>
      </w:rPr>
    </w:lvl>
  </w:abstractNum>
  <w:abstractNum w:abstractNumId="25">
    <w:nsid w:val="468759F1"/>
    <w:multiLevelType w:val="multilevel"/>
    <w:tmpl w:val="7DB06146"/>
    <w:lvl w:ilvl="0">
      <w:start w:val="2"/>
      <w:numFmt w:val="decimal"/>
      <w:lvlText w:val="%1"/>
      <w:lvlJc w:val="left"/>
      <w:pPr>
        <w:ind w:left="660" w:hanging="660"/>
      </w:pPr>
      <w:rPr>
        <w:rFonts w:hint="default"/>
        <w:b/>
      </w:rPr>
    </w:lvl>
    <w:lvl w:ilvl="1">
      <w:start w:val="2"/>
      <w:numFmt w:val="decimal"/>
      <w:lvlText w:val="%1.%2"/>
      <w:lvlJc w:val="left"/>
      <w:pPr>
        <w:ind w:left="1200" w:hanging="660"/>
      </w:pPr>
      <w:rPr>
        <w:rFonts w:hint="default"/>
        <w:b/>
      </w:rPr>
    </w:lvl>
    <w:lvl w:ilvl="2">
      <w:start w:val="2"/>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6">
    <w:nsid w:val="481D3B1F"/>
    <w:multiLevelType w:val="multilevel"/>
    <w:tmpl w:val="5E1CF1A6"/>
    <w:lvl w:ilvl="0">
      <w:start w:val="1"/>
      <w:numFmt w:val="decimal"/>
      <w:lvlText w:val="%1"/>
      <w:lvlJc w:val="left"/>
      <w:pPr>
        <w:ind w:left="420" w:hanging="420"/>
      </w:pPr>
      <w:rPr>
        <w:rFonts w:hint="default"/>
        <w:b/>
      </w:rPr>
    </w:lvl>
    <w:lvl w:ilvl="1">
      <w:start w:val="39"/>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4A206E18"/>
    <w:multiLevelType w:val="multilevel"/>
    <w:tmpl w:val="A8DEC694"/>
    <w:lvl w:ilvl="0">
      <w:start w:val="2"/>
      <w:numFmt w:val="decimal"/>
      <w:lvlText w:val="%1"/>
      <w:lvlJc w:val="left"/>
      <w:pPr>
        <w:ind w:left="360" w:hanging="360"/>
      </w:pPr>
      <w:rPr>
        <w:rFonts w:hint="default"/>
        <w:b/>
      </w:rPr>
    </w:lvl>
    <w:lvl w:ilvl="1">
      <w:start w:val="1"/>
      <w:numFmt w:val="decimal"/>
      <w:lvlText w:val="%1.%2"/>
      <w:lvlJc w:val="left"/>
      <w:pPr>
        <w:ind w:left="450" w:hanging="36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28">
    <w:nsid w:val="4EF149B4"/>
    <w:multiLevelType w:val="multilevel"/>
    <w:tmpl w:val="F7F86D44"/>
    <w:lvl w:ilvl="0">
      <w:start w:val="5"/>
      <w:numFmt w:val="decimal"/>
      <w:lvlText w:val="%1"/>
      <w:lvlJc w:val="left"/>
      <w:pPr>
        <w:ind w:left="480" w:hanging="480"/>
      </w:pPr>
      <w:rPr>
        <w:rFonts w:hint="default"/>
        <w:b/>
      </w:rPr>
    </w:lvl>
    <w:lvl w:ilvl="1">
      <w:start w:val="8"/>
      <w:numFmt w:val="decimal"/>
      <w:lvlText w:val="%1.%2"/>
      <w:lvlJc w:val="left"/>
      <w:pPr>
        <w:ind w:left="840" w:hanging="480"/>
      </w:pPr>
      <w:rPr>
        <w:rFonts w:hint="default"/>
        <w:b/>
      </w:rPr>
    </w:lvl>
    <w:lvl w:ilvl="2">
      <w:start w:val="8"/>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9">
    <w:nsid w:val="4F0663C1"/>
    <w:multiLevelType w:val="hybridMultilevel"/>
    <w:tmpl w:val="A4C24B9C"/>
    <w:lvl w:ilvl="0" w:tplc="6F5A2ACE">
      <w:start w:val="1"/>
      <w:numFmt w:val="lowerLetter"/>
      <w:lvlText w:val="%1."/>
      <w:lvlJc w:val="left"/>
      <w:pPr>
        <w:ind w:left="1770" w:hanging="360"/>
      </w:pPr>
    </w:lvl>
    <w:lvl w:ilvl="1" w:tplc="04090019">
      <w:start w:val="1"/>
      <w:numFmt w:val="lowerLetter"/>
      <w:lvlText w:val="%2."/>
      <w:lvlJc w:val="left"/>
      <w:pPr>
        <w:ind w:left="2490" w:hanging="360"/>
      </w:pPr>
    </w:lvl>
    <w:lvl w:ilvl="2" w:tplc="0409001B">
      <w:start w:val="1"/>
      <w:numFmt w:val="lowerRoman"/>
      <w:lvlText w:val="%3."/>
      <w:lvlJc w:val="right"/>
      <w:pPr>
        <w:ind w:left="3210" w:hanging="180"/>
      </w:pPr>
    </w:lvl>
    <w:lvl w:ilvl="3" w:tplc="0409000F">
      <w:start w:val="1"/>
      <w:numFmt w:val="decimal"/>
      <w:lvlText w:val="%4."/>
      <w:lvlJc w:val="left"/>
      <w:pPr>
        <w:ind w:left="3930" w:hanging="360"/>
      </w:pPr>
    </w:lvl>
    <w:lvl w:ilvl="4" w:tplc="04090019">
      <w:start w:val="1"/>
      <w:numFmt w:val="lowerLetter"/>
      <w:lvlText w:val="%5."/>
      <w:lvlJc w:val="left"/>
      <w:pPr>
        <w:ind w:left="4650" w:hanging="360"/>
      </w:pPr>
    </w:lvl>
    <w:lvl w:ilvl="5" w:tplc="0409001B">
      <w:start w:val="1"/>
      <w:numFmt w:val="lowerRoman"/>
      <w:lvlText w:val="%6."/>
      <w:lvlJc w:val="right"/>
      <w:pPr>
        <w:ind w:left="5370" w:hanging="180"/>
      </w:pPr>
    </w:lvl>
    <w:lvl w:ilvl="6" w:tplc="0409000F">
      <w:start w:val="1"/>
      <w:numFmt w:val="decimal"/>
      <w:lvlText w:val="%7."/>
      <w:lvlJc w:val="left"/>
      <w:pPr>
        <w:ind w:left="6090" w:hanging="360"/>
      </w:pPr>
    </w:lvl>
    <w:lvl w:ilvl="7" w:tplc="04090019">
      <w:start w:val="1"/>
      <w:numFmt w:val="lowerLetter"/>
      <w:lvlText w:val="%8."/>
      <w:lvlJc w:val="left"/>
      <w:pPr>
        <w:ind w:left="6810" w:hanging="360"/>
      </w:pPr>
    </w:lvl>
    <w:lvl w:ilvl="8" w:tplc="0409001B">
      <w:start w:val="1"/>
      <w:numFmt w:val="lowerRoman"/>
      <w:lvlText w:val="%9."/>
      <w:lvlJc w:val="right"/>
      <w:pPr>
        <w:ind w:left="7530" w:hanging="180"/>
      </w:pPr>
    </w:lvl>
  </w:abstractNum>
  <w:abstractNum w:abstractNumId="30">
    <w:nsid w:val="53180A69"/>
    <w:multiLevelType w:val="multilevel"/>
    <w:tmpl w:val="1270C792"/>
    <w:lvl w:ilvl="0">
      <w:start w:val="1"/>
      <w:numFmt w:val="decimal"/>
      <w:lvlText w:val="%1"/>
      <w:lvlJc w:val="left"/>
      <w:pPr>
        <w:ind w:left="360" w:hanging="360"/>
      </w:pPr>
      <w:rPr>
        <w:rFonts w:hint="default"/>
        <w:b/>
        <w:u w:val="single"/>
      </w:rPr>
    </w:lvl>
    <w:lvl w:ilvl="1">
      <w:start w:val="8"/>
      <w:numFmt w:val="decimal"/>
      <w:lvlText w:val="%1.%2"/>
      <w:lvlJc w:val="left"/>
      <w:pPr>
        <w:ind w:left="630" w:hanging="360"/>
      </w:pPr>
      <w:rPr>
        <w:rFonts w:ascii="Times New Roman Bold" w:hAnsi="Times New Roman Bold" w:hint="default"/>
        <w:b/>
        <w:color w:val="auto"/>
        <w:u w:val="single"/>
      </w:rPr>
    </w:lvl>
    <w:lvl w:ilvl="2">
      <w:start w:val="1"/>
      <w:numFmt w:val="decimal"/>
      <w:lvlText w:val="%1.%2.%3"/>
      <w:lvlJc w:val="left"/>
      <w:pPr>
        <w:ind w:left="1530" w:hanging="720"/>
      </w:pPr>
      <w:rPr>
        <w:rFonts w:hint="default"/>
        <w:b/>
        <w:strike w:val="0"/>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55055A42"/>
    <w:multiLevelType w:val="multilevel"/>
    <w:tmpl w:val="C23C239C"/>
    <w:lvl w:ilvl="0">
      <w:start w:val="1"/>
      <w:numFmt w:val="decimal"/>
      <w:lvlText w:val="%1"/>
      <w:lvlJc w:val="left"/>
      <w:pPr>
        <w:tabs>
          <w:tab w:val="num" w:pos="1440"/>
        </w:tabs>
        <w:ind w:left="1440" w:hanging="720"/>
      </w:pPr>
      <w:rPr>
        <w:rFonts w:cs="Times New Roman" w:hint="default"/>
        <w:b/>
        <w:strike w:val="0"/>
        <w:u w:val="single"/>
      </w:rPr>
    </w:lvl>
    <w:lvl w:ilvl="1">
      <w:start w:val="1"/>
      <w:numFmt w:val="decimal"/>
      <w:lvlText w:val="%1.%2"/>
      <w:lvlJc w:val="left"/>
      <w:pPr>
        <w:tabs>
          <w:tab w:val="num" w:pos="1440"/>
        </w:tabs>
        <w:ind w:left="1440" w:hanging="720"/>
      </w:pPr>
      <w:rPr>
        <w:rFonts w:cs="Times New Roman" w:hint="default"/>
        <w:b/>
        <w:strike w:val="0"/>
        <w:u w:val="single"/>
      </w:rPr>
    </w:lvl>
    <w:lvl w:ilvl="2">
      <w:start w:val="1"/>
      <w:numFmt w:val="decimal"/>
      <w:lvlText w:val="%1.%2.%3"/>
      <w:lvlJc w:val="left"/>
      <w:pPr>
        <w:tabs>
          <w:tab w:val="num" w:pos="1710"/>
        </w:tabs>
        <w:ind w:left="1710" w:hanging="720"/>
      </w:pPr>
      <w:rPr>
        <w:rFonts w:cs="Times New Roman" w:hint="default"/>
        <w:b/>
        <w:strike w:val="0"/>
        <w:u w:val="single"/>
      </w:rPr>
    </w:lvl>
    <w:lvl w:ilvl="3">
      <w:start w:val="1"/>
      <w:numFmt w:val="decimal"/>
      <w:lvlText w:val="%1.%2.%3.%4"/>
      <w:lvlJc w:val="left"/>
      <w:pPr>
        <w:tabs>
          <w:tab w:val="num" w:pos="3060"/>
        </w:tabs>
        <w:ind w:left="3060" w:hanging="720"/>
      </w:pPr>
      <w:rPr>
        <w:rFonts w:cs="Times New Roman" w:hint="default"/>
        <w:b/>
        <w:u w:val="single"/>
      </w:rPr>
    </w:lvl>
    <w:lvl w:ilvl="4">
      <w:start w:val="1"/>
      <w:numFmt w:val="decimal"/>
      <w:lvlText w:val="%1.%2.%3.%4.%5"/>
      <w:lvlJc w:val="left"/>
      <w:pPr>
        <w:tabs>
          <w:tab w:val="num" w:pos="4680"/>
        </w:tabs>
        <w:ind w:left="4680" w:hanging="1080"/>
      </w:pPr>
      <w:rPr>
        <w:rFonts w:cs="Times New Roman" w:hint="default"/>
        <w:b/>
        <w:u w:val="single"/>
      </w:rPr>
    </w:lvl>
    <w:lvl w:ilvl="5">
      <w:start w:val="1"/>
      <w:numFmt w:val="decimal"/>
      <w:lvlText w:val="%1.%2.%3.%4.%5.%6"/>
      <w:lvlJc w:val="left"/>
      <w:pPr>
        <w:tabs>
          <w:tab w:val="num" w:pos="5400"/>
        </w:tabs>
        <w:ind w:left="540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200"/>
        </w:tabs>
        <w:ind w:left="720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32">
    <w:nsid w:val="59195F37"/>
    <w:multiLevelType w:val="hybridMultilevel"/>
    <w:tmpl w:val="F9BC6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9B96012"/>
    <w:multiLevelType w:val="multilevel"/>
    <w:tmpl w:val="FF4C9556"/>
    <w:lvl w:ilvl="0">
      <w:start w:val="4"/>
      <w:numFmt w:val="decimal"/>
      <w:lvlText w:val="%1"/>
      <w:lvlJc w:val="left"/>
      <w:pPr>
        <w:ind w:left="480" w:hanging="480"/>
      </w:pPr>
      <w:rPr>
        <w:rFonts w:hint="default"/>
        <w:b/>
      </w:rPr>
    </w:lvl>
    <w:lvl w:ilvl="1">
      <w:start w:val="9"/>
      <w:numFmt w:val="decimal"/>
      <w:lvlText w:val="%1.%2"/>
      <w:lvlJc w:val="left"/>
      <w:pPr>
        <w:ind w:left="840" w:hanging="480"/>
      </w:pPr>
      <w:rPr>
        <w:rFonts w:hint="default"/>
        <w:b/>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4">
    <w:nsid w:val="5FE346F0"/>
    <w:multiLevelType w:val="multilevel"/>
    <w:tmpl w:val="CA08149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strike w:val="0"/>
        <w:u w:val="single"/>
      </w:rPr>
    </w:lvl>
    <w:lvl w:ilvl="2">
      <w:start w:val="1"/>
      <w:numFmt w:val="decimal"/>
      <w:lvlText w:val="%1.%2.%3"/>
      <w:lvlJc w:val="left"/>
      <w:pPr>
        <w:tabs>
          <w:tab w:val="num" w:pos="2160"/>
        </w:tabs>
        <w:ind w:left="2160" w:hanging="720"/>
      </w:pPr>
      <w:rPr>
        <w:rFonts w:cs="Times New Roman" w:hint="default"/>
        <w:b/>
        <w:u w:val="single"/>
      </w:rPr>
    </w:lvl>
    <w:lvl w:ilvl="3">
      <w:start w:val="1"/>
      <w:numFmt w:val="decimal"/>
      <w:lvlText w:val="%1.%2.%3.%4"/>
      <w:lvlJc w:val="left"/>
      <w:pPr>
        <w:tabs>
          <w:tab w:val="num" w:pos="2880"/>
        </w:tabs>
        <w:ind w:left="2880" w:hanging="720"/>
      </w:pPr>
      <w:rPr>
        <w:rFonts w:cs="Times New Roman" w:hint="default"/>
        <w:b/>
        <w:u w:val="single"/>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60515BA6"/>
    <w:multiLevelType w:val="multilevel"/>
    <w:tmpl w:val="951AAAA8"/>
    <w:lvl w:ilvl="0">
      <w:start w:val="5"/>
      <w:numFmt w:val="decimal"/>
      <w:lvlText w:val="%1"/>
      <w:lvlJc w:val="left"/>
      <w:pPr>
        <w:ind w:left="480" w:hanging="480"/>
      </w:pPr>
      <w:rPr>
        <w:rFonts w:hint="default"/>
      </w:rPr>
    </w:lvl>
    <w:lvl w:ilvl="1">
      <w:start w:val="6"/>
      <w:numFmt w:val="decimal"/>
      <w:lvlText w:val="%1.%2"/>
      <w:lvlJc w:val="left"/>
      <w:pPr>
        <w:ind w:left="930" w:hanging="480"/>
      </w:pPr>
      <w:rPr>
        <w:rFonts w:hint="default"/>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6">
    <w:nsid w:val="60D76701"/>
    <w:multiLevelType w:val="multilevel"/>
    <w:tmpl w:val="E2FA4324"/>
    <w:lvl w:ilvl="0">
      <w:start w:val="7"/>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7">
    <w:nsid w:val="645F558E"/>
    <w:multiLevelType w:val="hybridMultilevel"/>
    <w:tmpl w:val="AB067AFC"/>
    <w:lvl w:ilvl="0" w:tplc="86A4EC46">
      <w:start w:val="1"/>
      <w:numFmt w:val="bullet"/>
      <w:lvlText w:val=""/>
      <w:lvlJc w:val="left"/>
      <w:pPr>
        <w:ind w:left="2160" w:hanging="360"/>
      </w:pPr>
      <w:rPr>
        <w:rFonts w:ascii="Wingdings" w:hAnsi="Wingdings" w:hint="default"/>
        <w:strike/>
        <w:color w:val="FF0000"/>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38">
    <w:nsid w:val="672A751C"/>
    <w:multiLevelType w:val="multilevel"/>
    <w:tmpl w:val="A448D20C"/>
    <w:lvl w:ilvl="0">
      <w:start w:val="1"/>
      <w:numFmt w:val="decimal"/>
      <w:lvlText w:val="%1"/>
      <w:lvlJc w:val="left"/>
      <w:pPr>
        <w:tabs>
          <w:tab w:val="num" w:pos="1440"/>
        </w:tabs>
        <w:ind w:left="1440" w:hanging="720"/>
      </w:pPr>
      <w:rPr>
        <w:rFonts w:cs="Times New Roman" w:hint="default"/>
      </w:rPr>
    </w:lvl>
    <w:lvl w:ilvl="1">
      <w:start w:val="1"/>
      <w:numFmt w:val="decimal"/>
      <w:lvlText w:val="%1.%2"/>
      <w:lvlJc w:val="left"/>
      <w:pPr>
        <w:tabs>
          <w:tab w:val="num" w:pos="1440"/>
        </w:tabs>
        <w:ind w:left="1440" w:hanging="720"/>
      </w:pPr>
      <w:rPr>
        <w:rFonts w:cs="Times New Roman" w:hint="default"/>
        <w:b/>
        <w:strike w:val="0"/>
        <w:u w:val="none"/>
      </w:rPr>
    </w:lvl>
    <w:lvl w:ilvl="2">
      <w:start w:val="1"/>
      <w:numFmt w:val="decimal"/>
      <w:lvlText w:val="%1.%2.%3"/>
      <w:lvlJc w:val="left"/>
      <w:pPr>
        <w:tabs>
          <w:tab w:val="num" w:pos="2880"/>
        </w:tabs>
        <w:ind w:left="2880" w:hanging="720"/>
      </w:pPr>
      <w:rPr>
        <w:rFonts w:cs="Times New Roman" w:hint="default"/>
        <w:b/>
      </w:rPr>
    </w:lvl>
    <w:lvl w:ilvl="3">
      <w:start w:val="1"/>
      <w:numFmt w:val="decimal"/>
      <w:pStyle w:val="level4"/>
      <w:lvlText w:val="%1.%2.%3.%4"/>
      <w:lvlJc w:val="left"/>
      <w:pPr>
        <w:tabs>
          <w:tab w:val="num" w:pos="3600"/>
        </w:tabs>
        <w:ind w:left="3600" w:hanging="720"/>
      </w:pPr>
      <w:rPr>
        <w:rFonts w:cs="Times New Roman" w:hint="default"/>
        <w:b/>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400"/>
        </w:tabs>
        <w:ind w:left="540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200"/>
        </w:tabs>
        <w:ind w:left="720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39">
    <w:nsid w:val="67A1603F"/>
    <w:multiLevelType w:val="multilevel"/>
    <w:tmpl w:val="37AAEA76"/>
    <w:lvl w:ilvl="0">
      <w:start w:val="4"/>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0">
    <w:nsid w:val="6D813760"/>
    <w:multiLevelType w:val="multilevel"/>
    <w:tmpl w:val="DDDA9C4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strike w:val="0"/>
        <w:u w:val="none"/>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u w:val="single"/>
      </w:rPr>
    </w:lvl>
    <w:lvl w:ilvl="4">
      <w:start w:val="1"/>
      <w:numFmt w:val="decimal"/>
      <w:lvlText w:val="%1.%2.%3.%4.%5"/>
      <w:lvlJc w:val="left"/>
      <w:pPr>
        <w:tabs>
          <w:tab w:val="num" w:pos="3960"/>
        </w:tabs>
        <w:ind w:left="3960" w:hanging="1080"/>
      </w:pPr>
      <w:rPr>
        <w:rFonts w:cs="Times New Roman" w:hint="default"/>
        <w:b/>
        <w:u w:val="single"/>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1">
    <w:nsid w:val="6F222F72"/>
    <w:multiLevelType w:val="multilevel"/>
    <w:tmpl w:val="D982140C"/>
    <w:lvl w:ilvl="0">
      <w:start w:val="6"/>
      <w:numFmt w:val="decimal"/>
      <w:lvlText w:val="%1"/>
      <w:lvlJc w:val="left"/>
      <w:pPr>
        <w:ind w:left="600" w:hanging="600"/>
      </w:pPr>
      <w:rPr>
        <w:rFonts w:hint="default"/>
        <w:b/>
      </w:rPr>
    </w:lvl>
    <w:lvl w:ilvl="1">
      <w:start w:val="27"/>
      <w:numFmt w:val="decimal"/>
      <w:lvlText w:val="%1.%2"/>
      <w:lvlJc w:val="left"/>
      <w:pPr>
        <w:ind w:left="960" w:hanging="60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2">
    <w:nsid w:val="7A7C28CA"/>
    <w:multiLevelType w:val="multilevel"/>
    <w:tmpl w:val="93EA0DF4"/>
    <w:lvl w:ilvl="0">
      <w:start w:val="4"/>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3">
    <w:nsid w:val="7CB205BC"/>
    <w:multiLevelType w:val="multilevel"/>
    <w:tmpl w:val="230A7A06"/>
    <w:lvl w:ilvl="0">
      <w:start w:val="4"/>
      <w:numFmt w:val="decimal"/>
      <w:lvlText w:val="%1"/>
      <w:lvlJc w:val="left"/>
      <w:pPr>
        <w:ind w:left="600" w:hanging="600"/>
      </w:pPr>
      <w:rPr>
        <w:rFonts w:hint="default"/>
        <w:b/>
      </w:rPr>
    </w:lvl>
    <w:lvl w:ilvl="1">
      <w:start w:val="11"/>
      <w:numFmt w:val="decimal"/>
      <w:lvlText w:val="%1.%2"/>
      <w:lvlJc w:val="left"/>
      <w:pPr>
        <w:ind w:left="960" w:hanging="60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24"/>
  </w:num>
  <w:num w:numId="2">
    <w:abstractNumId w:val="13"/>
  </w:num>
  <w:num w:numId="3">
    <w:abstractNumId w:val="37"/>
  </w:num>
  <w:num w:numId="4">
    <w:abstractNumId w:val="3"/>
  </w:num>
  <w:num w:numId="5">
    <w:abstractNumId w:val="38"/>
  </w:num>
  <w:num w:numId="6">
    <w:abstractNumId w:val="11"/>
  </w:num>
  <w:num w:numId="7">
    <w:abstractNumId w:val="9"/>
  </w:num>
  <w:num w:numId="8">
    <w:abstractNumId w:val="19"/>
  </w:num>
  <w:num w:numId="9">
    <w:abstractNumId w:val="34"/>
  </w:num>
  <w:num w:numId="10">
    <w:abstractNumId w:val="40"/>
  </w:num>
  <w:num w:numId="11">
    <w:abstractNumId w:val="14"/>
  </w:num>
  <w:num w:numId="12">
    <w:abstractNumId w:val="18"/>
  </w:num>
  <w:num w:numId="13">
    <w:abstractNumId w:val="30"/>
  </w:num>
  <w:num w:numId="14">
    <w:abstractNumId w:val="15"/>
  </w:num>
  <w:num w:numId="15">
    <w:abstractNumId w:val="7"/>
  </w:num>
  <w:num w:numId="16">
    <w:abstractNumId w:val="20"/>
  </w:num>
  <w:num w:numId="17">
    <w:abstractNumId w:val="26"/>
  </w:num>
  <w:num w:numId="18">
    <w:abstractNumId w:val="27"/>
  </w:num>
  <w:num w:numId="19">
    <w:abstractNumId w:val="21"/>
  </w:num>
  <w:num w:numId="20">
    <w:abstractNumId w:val="23"/>
  </w:num>
  <w:num w:numId="21">
    <w:abstractNumId w:val="42"/>
  </w:num>
  <w:num w:numId="22">
    <w:abstractNumId w:val="39"/>
  </w:num>
  <w:num w:numId="23">
    <w:abstractNumId w:val="33"/>
  </w:num>
  <w:num w:numId="24">
    <w:abstractNumId w:val="43"/>
  </w:num>
  <w:num w:numId="25">
    <w:abstractNumId w:val="35"/>
  </w:num>
  <w:num w:numId="26">
    <w:abstractNumId w:val="6"/>
  </w:num>
  <w:num w:numId="27">
    <w:abstractNumId w:val="28"/>
  </w:num>
  <w:num w:numId="28">
    <w:abstractNumId w:val="41"/>
  </w:num>
  <w:num w:numId="29">
    <w:abstractNumId w:val="31"/>
  </w:num>
  <w:num w:numId="30">
    <w:abstractNumId w:val="36"/>
  </w:num>
  <w:num w:numId="31">
    <w:abstractNumId w:val="12"/>
  </w:num>
  <w:num w:numId="32">
    <w:abstractNumId w:val="8"/>
  </w:num>
  <w:num w:numId="33">
    <w:abstractNumId w:val="5"/>
  </w:num>
  <w:num w:numId="34">
    <w:abstractNumId w:val="0"/>
  </w:num>
  <w:num w:numId="35">
    <w:abstractNumId w:val="22"/>
  </w:num>
  <w:num w:numId="36">
    <w:abstractNumId w:val="25"/>
  </w:num>
  <w:num w:numId="37">
    <w:abstractNumId w:val="16"/>
  </w:num>
  <w:num w:numId="38">
    <w:abstractNumId w:val="2"/>
  </w:num>
  <w:num w:numId="39">
    <w:abstractNumId w:val="1"/>
  </w:num>
  <w:num w:numId="40">
    <w:abstractNumId w:val="10"/>
  </w:num>
  <w:num w:numId="41">
    <w:abstractNumId w:val="17"/>
  </w:num>
  <w:num w:numId="42">
    <w:abstractNumId w:val="32"/>
  </w:num>
  <w:num w:numId="43">
    <w:abstractNumId w:val="4"/>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isplayHorizontalDrawingGridEvery w:val="2"/>
  <w:characterSpacingControl w:val="doNotCompress"/>
  <w:doNotValidateAgainstSchema/>
  <w:doNotDemarcateInvalidXml/>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D29"/>
    <w:rsid w:val="00000C08"/>
    <w:rsid w:val="00001017"/>
    <w:rsid w:val="000013C0"/>
    <w:rsid w:val="00001556"/>
    <w:rsid w:val="00001C3F"/>
    <w:rsid w:val="0000380C"/>
    <w:rsid w:val="000038AB"/>
    <w:rsid w:val="0000434C"/>
    <w:rsid w:val="0000438D"/>
    <w:rsid w:val="00004598"/>
    <w:rsid w:val="000046EB"/>
    <w:rsid w:val="000047A4"/>
    <w:rsid w:val="00004909"/>
    <w:rsid w:val="00004CBB"/>
    <w:rsid w:val="000057B5"/>
    <w:rsid w:val="00006000"/>
    <w:rsid w:val="000063C8"/>
    <w:rsid w:val="00007529"/>
    <w:rsid w:val="00007589"/>
    <w:rsid w:val="0000769E"/>
    <w:rsid w:val="000107FA"/>
    <w:rsid w:val="00010A0D"/>
    <w:rsid w:val="00010CA0"/>
    <w:rsid w:val="00011CB6"/>
    <w:rsid w:val="00012293"/>
    <w:rsid w:val="0001252C"/>
    <w:rsid w:val="00012BB4"/>
    <w:rsid w:val="0001452B"/>
    <w:rsid w:val="00014764"/>
    <w:rsid w:val="00015120"/>
    <w:rsid w:val="00015165"/>
    <w:rsid w:val="0001599B"/>
    <w:rsid w:val="0001613F"/>
    <w:rsid w:val="00016191"/>
    <w:rsid w:val="0001624B"/>
    <w:rsid w:val="0001779E"/>
    <w:rsid w:val="000177A1"/>
    <w:rsid w:val="0001790B"/>
    <w:rsid w:val="00022A53"/>
    <w:rsid w:val="00024103"/>
    <w:rsid w:val="00024795"/>
    <w:rsid w:val="00024B15"/>
    <w:rsid w:val="00024B65"/>
    <w:rsid w:val="00025B90"/>
    <w:rsid w:val="00026210"/>
    <w:rsid w:val="00026BB6"/>
    <w:rsid w:val="0002716B"/>
    <w:rsid w:val="000274F6"/>
    <w:rsid w:val="00027B86"/>
    <w:rsid w:val="00027C69"/>
    <w:rsid w:val="00030078"/>
    <w:rsid w:val="000302E9"/>
    <w:rsid w:val="00030F37"/>
    <w:rsid w:val="00032862"/>
    <w:rsid w:val="000333FC"/>
    <w:rsid w:val="00034A25"/>
    <w:rsid w:val="000355DD"/>
    <w:rsid w:val="00035B05"/>
    <w:rsid w:val="00035B77"/>
    <w:rsid w:val="00035C32"/>
    <w:rsid w:val="0003616D"/>
    <w:rsid w:val="000361C5"/>
    <w:rsid w:val="000361ED"/>
    <w:rsid w:val="000373E3"/>
    <w:rsid w:val="00037A0D"/>
    <w:rsid w:val="00037A29"/>
    <w:rsid w:val="00037DF5"/>
    <w:rsid w:val="000407AD"/>
    <w:rsid w:val="00040FE1"/>
    <w:rsid w:val="0004141E"/>
    <w:rsid w:val="000415BC"/>
    <w:rsid w:val="0004263D"/>
    <w:rsid w:val="0004399D"/>
    <w:rsid w:val="00043E08"/>
    <w:rsid w:val="00044E2B"/>
    <w:rsid w:val="00045526"/>
    <w:rsid w:val="000457C7"/>
    <w:rsid w:val="0004594D"/>
    <w:rsid w:val="000506D6"/>
    <w:rsid w:val="00050B92"/>
    <w:rsid w:val="00051292"/>
    <w:rsid w:val="000515FD"/>
    <w:rsid w:val="0005163A"/>
    <w:rsid w:val="000519AD"/>
    <w:rsid w:val="00052225"/>
    <w:rsid w:val="00052A5F"/>
    <w:rsid w:val="000532DF"/>
    <w:rsid w:val="00053405"/>
    <w:rsid w:val="00053BE5"/>
    <w:rsid w:val="00053C0B"/>
    <w:rsid w:val="00054699"/>
    <w:rsid w:val="00054969"/>
    <w:rsid w:val="00054F72"/>
    <w:rsid w:val="000552C4"/>
    <w:rsid w:val="000553F3"/>
    <w:rsid w:val="00055DAA"/>
    <w:rsid w:val="00056006"/>
    <w:rsid w:val="00056D85"/>
    <w:rsid w:val="00056F68"/>
    <w:rsid w:val="000572C6"/>
    <w:rsid w:val="0006062B"/>
    <w:rsid w:val="00060E9D"/>
    <w:rsid w:val="00061589"/>
    <w:rsid w:val="00062012"/>
    <w:rsid w:val="000620B6"/>
    <w:rsid w:val="00062386"/>
    <w:rsid w:val="0006252F"/>
    <w:rsid w:val="000631F5"/>
    <w:rsid w:val="000633A8"/>
    <w:rsid w:val="00064665"/>
    <w:rsid w:val="00064BDA"/>
    <w:rsid w:val="00064FDF"/>
    <w:rsid w:val="000650E3"/>
    <w:rsid w:val="00065100"/>
    <w:rsid w:val="000652E4"/>
    <w:rsid w:val="00066822"/>
    <w:rsid w:val="00066B12"/>
    <w:rsid w:val="00066D02"/>
    <w:rsid w:val="0006721F"/>
    <w:rsid w:val="00067677"/>
    <w:rsid w:val="00067730"/>
    <w:rsid w:val="00067A52"/>
    <w:rsid w:val="00070708"/>
    <w:rsid w:val="00070FF4"/>
    <w:rsid w:val="00072026"/>
    <w:rsid w:val="0007215E"/>
    <w:rsid w:val="00072474"/>
    <w:rsid w:val="00072C95"/>
    <w:rsid w:val="00072F4B"/>
    <w:rsid w:val="000736DD"/>
    <w:rsid w:val="00073EAF"/>
    <w:rsid w:val="000747B3"/>
    <w:rsid w:val="000757F9"/>
    <w:rsid w:val="00076996"/>
    <w:rsid w:val="00076C20"/>
    <w:rsid w:val="000770CD"/>
    <w:rsid w:val="0007761E"/>
    <w:rsid w:val="00077961"/>
    <w:rsid w:val="00077DF8"/>
    <w:rsid w:val="00080248"/>
    <w:rsid w:val="00080817"/>
    <w:rsid w:val="000815A0"/>
    <w:rsid w:val="00083456"/>
    <w:rsid w:val="00083C60"/>
    <w:rsid w:val="00083E2F"/>
    <w:rsid w:val="000840B1"/>
    <w:rsid w:val="0008464B"/>
    <w:rsid w:val="000849B5"/>
    <w:rsid w:val="0008634B"/>
    <w:rsid w:val="00086CF1"/>
    <w:rsid w:val="0008733F"/>
    <w:rsid w:val="0008767C"/>
    <w:rsid w:val="00087CCD"/>
    <w:rsid w:val="00087F4A"/>
    <w:rsid w:val="00090086"/>
    <w:rsid w:val="000907EA"/>
    <w:rsid w:val="00090873"/>
    <w:rsid w:val="00090994"/>
    <w:rsid w:val="00091F8E"/>
    <w:rsid w:val="0009235B"/>
    <w:rsid w:val="00093644"/>
    <w:rsid w:val="000944C7"/>
    <w:rsid w:val="00094680"/>
    <w:rsid w:val="000946E6"/>
    <w:rsid w:val="00094A3F"/>
    <w:rsid w:val="00095550"/>
    <w:rsid w:val="00095A7D"/>
    <w:rsid w:val="00096F7A"/>
    <w:rsid w:val="000972A9"/>
    <w:rsid w:val="0009730A"/>
    <w:rsid w:val="0009788A"/>
    <w:rsid w:val="00097EA6"/>
    <w:rsid w:val="000A0036"/>
    <w:rsid w:val="000A0706"/>
    <w:rsid w:val="000A27F8"/>
    <w:rsid w:val="000A2863"/>
    <w:rsid w:val="000A28F3"/>
    <w:rsid w:val="000A29AF"/>
    <w:rsid w:val="000A2BEF"/>
    <w:rsid w:val="000A3036"/>
    <w:rsid w:val="000A31A4"/>
    <w:rsid w:val="000A3BF7"/>
    <w:rsid w:val="000A3CB5"/>
    <w:rsid w:val="000A3E83"/>
    <w:rsid w:val="000A4102"/>
    <w:rsid w:val="000A4935"/>
    <w:rsid w:val="000A5B8F"/>
    <w:rsid w:val="000A60E4"/>
    <w:rsid w:val="000A6618"/>
    <w:rsid w:val="000A6865"/>
    <w:rsid w:val="000A716F"/>
    <w:rsid w:val="000A7189"/>
    <w:rsid w:val="000A73DE"/>
    <w:rsid w:val="000A7A09"/>
    <w:rsid w:val="000A7C21"/>
    <w:rsid w:val="000B03DC"/>
    <w:rsid w:val="000B08BB"/>
    <w:rsid w:val="000B0A73"/>
    <w:rsid w:val="000B0FF6"/>
    <w:rsid w:val="000B117E"/>
    <w:rsid w:val="000B11BC"/>
    <w:rsid w:val="000B1463"/>
    <w:rsid w:val="000B1815"/>
    <w:rsid w:val="000B1E98"/>
    <w:rsid w:val="000B1F98"/>
    <w:rsid w:val="000B21EC"/>
    <w:rsid w:val="000B27D1"/>
    <w:rsid w:val="000B2C62"/>
    <w:rsid w:val="000B5230"/>
    <w:rsid w:val="000B5A37"/>
    <w:rsid w:val="000B5A57"/>
    <w:rsid w:val="000B6046"/>
    <w:rsid w:val="000B6F7A"/>
    <w:rsid w:val="000B727C"/>
    <w:rsid w:val="000B76EB"/>
    <w:rsid w:val="000C0E85"/>
    <w:rsid w:val="000C132A"/>
    <w:rsid w:val="000C1383"/>
    <w:rsid w:val="000C180B"/>
    <w:rsid w:val="000C1A37"/>
    <w:rsid w:val="000C1A3D"/>
    <w:rsid w:val="000C1C9E"/>
    <w:rsid w:val="000C1CE6"/>
    <w:rsid w:val="000C2315"/>
    <w:rsid w:val="000C258F"/>
    <w:rsid w:val="000C26BF"/>
    <w:rsid w:val="000C3973"/>
    <w:rsid w:val="000C4E60"/>
    <w:rsid w:val="000C504D"/>
    <w:rsid w:val="000C5145"/>
    <w:rsid w:val="000C6114"/>
    <w:rsid w:val="000C6291"/>
    <w:rsid w:val="000C7167"/>
    <w:rsid w:val="000C7401"/>
    <w:rsid w:val="000C7DEB"/>
    <w:rsid w:val="000D0DD3"/>
    <w:rsid w:val="000D2B28"/>
    <w:rsid w:val="000D36B6"/>
    <w:rsid w:val="000D3BF4"/>
    <w:rsid w:val="000D3FCB"/>
    <w:rsid w:val="000D4BCD"/>
    <w:rsid w:val="000D5083"/>
    <w:rsid w:val="000D5397"/>
    <w:rsid w:val="000D5436"/>
    <w:rsid w:val="000D569F"/>
    <w:rsid w:val="000D5AA6"/>
    <w:rsid w:val="000D621D"/>
    <w:rsid w:val="000D6A89"/>
    <w:rsid w:val="000D70EB"/>
    <w:rsid w:val="000D73ED"/>
    <w:rsid w:val="000D7509"/>
    <w:rsid w:val="000D7A95"/>
    <w:rsid w:val="000D7DAE"/>
    <w:rsid w:val="000E010A"/>
    <w:rsid w:val="000E06A7"/>
    <w:rsid w:val="000E0867"/>
    <w:rsid w:val="000E0F28"/>
    <w:rsid w:val="000E13B0"/>
    <w:rsid w:val="000E1630"/>
    <w:rsid w:val="000E21AC"/>
    <w:rsid w:val="000E27EF"/>
    <w:rsid w:val="000E3C6B"/>
    <w:rsid w:val="000E4B69"/>
    <w:rsid w:val="000E683A"/>
    <w:rsid w:val="000E6B34"/>
    <w:rsid w:val="000E6BD6"/>
    <w:rsid w:val="000E6C1C"/>
    <w:rsid w:val="000E6FD5"/>
    <w:rsid w:val="000E73ED"/>
    <w:rsid w:val="000E7A27"/>
    <w:rsid w:val="000E7EF2"/>
    <w:rsid w:val="000F1B95"/>
    <w:rsid w:val="000F21CE"/>
    <w:rsid w:val="000F238F"/>
    <w:rsid w:val="000F2D71"/>
    <w:rsid w:val="000F345E"/>
    <w:rsid w:val="000F3506"/>
    <w:rsid w:val="000F3BA1"/>
    <w:rsid w:val="000F3F28"/>
    <w:rsid w:val="000F3FC0"/>
    <w:rsid w:val="000F4151"/>
    <w:rsid w:val="000F4E12"/>
    <w:rsid w:val="000F4F11"/>
    <w:rsid w:val="000F5515"/>
    <w:rsid w:val="000F5620"/>
    <w:rsid w:val="000F5B2C"/>
    <w:rsid w:val="000F5C40"/>
    <w:rsid w:val="000F63F5"/>
    <w:rsid w:val="000F6494"/>
    <w:rsid w:val="000F6941"/>
    <w:rsid w:val="000F717F"/>
    <w:rsid w:val="000F7E70"/>
    <w:rsid w:val="0010051C"/>
    <w:rsid w:val="00102244"/>
    <w:rsid w:val="00102707"/>
    <w:rsid w:val="00102920"/>
    <w:rsid w:val="001036F1"/>
    <w:rsid w:val="00103C9D"/>
    <w:rsid w:val="0010438D"/>
    <w:rsid w:val="00105FA8"/>
    <w:rsid w:val="00107744"/>
    <w:rsid w:val="00110165"/>
    <w:rsid w:val="0011019B"/>
    <w:rsid w:val="0011039D"/>
    <w:rsid w:val="00110D7D"/>
    <w:rsid w:val="00110FDD"/>
    <w:rsid w:val="00112CC1"/>
    <w:rsid w:val="00112EE4"/>
    <w:rsid w:val="0011364C"/>
    <w:rsid w:val="00114507"/>
    <w:rsid w:val="00115606"/>
    <w:rsid w:val="00117496"/>
    <w:rsid w:val="00121391"/>
    <w:rsid w:val="00121A5A"/>
    <w:rsid w:val="001225D4"/>
    <w:rsid w:val="00122710"/>
    <w:rsid w:val="0012275A"/>
    <w:rsid w:val="0012298A"/>
    <w:rsid w:val="001229DD"/>
    <w:rsid w:val="00122AF8"/>
    <w:rsid w:val="00123892"/>
    <w:rsid w:val="00123C5A"/>
    <w:rsid w:val="00125204"/>
    <w:rsid w:val="00125F53"/>
    <w:rsid w:val="001262E1"/>
    <w:rsid w:val="00127D0D"/>
    <w:rsid w:val="00127D45"/>
    <w:rsid w:val="00127EFF"/>
    <w:rsid w:val="00130058"/>
    <w:rsid w:val="0013085C"/>
    <w:rsid w:val="001309FA"/>
    <w:rsid w:val="00131D15"/>
    <w:rsid w:val="00132E05"/>
    <w:rsid w:val="00133681"/>
    <w:rsid w:val="001338DA"/>
    <w:rsid w:val="00134225"/>
    <w:rsid w:val="00134908"/>
    <w:rsid w:val="00134A64"/>
    <w:rsid w:val="00134A6E"/>
    <w:rsid w:val="00135937"/>
    <w:rsid w:val="00136738"/>
    <w:rsid w:val="00136B11"/>
    <w:rsid w:val="001375F2"/>
    <w:rsid w:val="00137EF1"/>
    <w:rsid w:val="00141514"/>
    <w:rsid w:val="00141B2B"/>
    <w:rsid w:val="00141C89"/>
    <w:rsid w:val="00141CAA"/>
    <w:rsid w:val="00141CD9"/>
    <w:rsid w:val="00142D13"/>
    <w:rsid w:val="00143068"/>
    <w:rsid w:val="001436BE"/>
    <w:rsid w:val="00144669"/>
    <w:rsid w:val="00144E58"/>
    <w:rsid w:val="00144EF6"/>
    <w:rsid w:val="001457A0"/>
    <w:rsid w:val="00146580"/>
    <w:rsid w:val="001465A6"/>
    <w:rsid w:val="001467B2"/>
    <w:rsid w:val="00146D3F"/>
    <w:rsid w:val="00147283"/>
    <w:rsid w:val="0014759C"/>
    <w:rsid w:val="0014765D"/>
    <w:rsid w:val="00150262"/>
    <w:rsid w:val="0015198F"/>
    <w:rsid w:val="00151DCA"/>
    <w:rsid w:val="001521B7"/>
    <w:rsid w:val="0015226B"/>
    <w:rsid w:val="00152336"/>
    <w:rsid w:val="001526BD"/>
    <w:rsid w:val="001527EE"/>
    <w:rsid w:val="00152DB4"/>
    <w:rsid w:val="00153B9A"/>
    <w:rsid w:val="00154AB7"/>
    <w:rsid w:val="00154E9E"/>
    <w:rsid w:val="00155195"/>
    <w:rsid w:val="001554E7"/>
    <w:rsid w:val="00156A2F"/>
    <w:rsid w:val="00157603"/>
    <w:rsid w:val="00157A56"/>
    <w:rsid w:val="00157E95"/>
    <w:rsid w:val="001605DB"/>
    <w:rsid w:val="001606C3"/>
    <w:rsid w:val="001610A8"/>
    <w:rsid w:val="00161AFD"/>
    <w:rsid w:val="00161CA8"/>
    <w:rsid w:val="001626A9"/>
    <w:rsid w:val="001638F0"/>
    <w:rsid w:val="00163943"/>
    <w:rsid w:val="001639B0"/>
    <w:rsid w:val="00164060"/>
    <w:rsid w:val="0016408B"/>
    <w:rsid w:val="00164C68"/>
    <w:rsid w:val="001653B4"/>
    <w:rsid w:val="00165498"/>
    <w:rsid w:val="00165625"/>
    <w:rsid w:val="00165873"/>
    <w:rsid w:val="001671D4"/>
    <w:rsid w:val="0016734C"/>
    <w:rsid w:val="00167773"/>
    <w:rsid w:val="001678A0"/>
    <w:rsid w:val="0017025A"/>
    <w:rsid w:val="0017032B"/>
    <w:rsid w:val="001708B2"/>
    <w:rsid w:val="00170D5B"/>
    <w:rsid w:val="001714EF"/>
    <w:rsid w:val="00171BA3"/>
    <w:rsid w:val="00171F63"/>
    <w:rsid w:val="001720DF"/>
    <w:rsid w:val="0017246B"/>
    <w:rsid w:val="001725BA"/>
    <w:rsid w:val="00172D5B"/>
    <w:rsid w:val="00172D92"/>
    <w:rsid w:val="0017335D"/>
    <w:rsid w:val="001734DA"/>
    <w:rsid w:val="00173EA1"/>
    <w:rsid w:val="00173ECE"/>
    <w:rsid w:val="0017421B"/>
    <w:rsid w:val="001753FA"/>
    <w:rsid w:val="0017579A"/>
    <w:rsid w:val="00175A4E"/>
    <w:rsid w:val="00175EA0"/>
    <w:rsid w:val="001801DB"/>
    <w:rsid w:val="001801E9"/>
    <w:rsid w:val="00180794"/>
    <w:rsid w:val="00180BCA"/>
    <w:rsid w:val="00180E24"/>
    <w:rsid w:val="00181633"/>
    <w:rsid w:val="001817A8"/>
    <w:rsid w:val="001819E7"/>
    <w:rsid w:val="00181A82"/>
    <w:rsid w:val="001822E5"/>
    <w:rsid w:val="001830AE"/>
    <w:rsid w:val="0018396C"/>
    <w:rsid w:val="00183983"/>
    <w:rsid w:val="00183C58"/>
    <w:rsid w:val="00184875"/>
    <w:rsid w:val="00184917"/>
    <w:rsid w:val="00184994"/>
    <w:rsid w:val="00184BFA"/>
    <w:rsid w:val="00184FAC"/>
    <w:rsid w:val="00185051"/>
    <w:rsid w:val="001853E0"/>
    <w:rsid w:val="00185BDD"/>
    <w:rsid w:val="00185C3E"/>
    <w:rsid w:val="00186052"/>
    <w:rsid w:val="001874DA"/>
    <w:rsid w:val="001875CB"/>
    <w:rsid w:val="00187D7E"/>
    <w:rsid w:val="00190283"/>
    <w:rsid w:val="00190368"/>
    <w:rsid w:val="00190F56"/>
    <w:rsid w:val="00192C89"/>
    <w:rsid w:val="00193747"/>
    <w:rsid w:val="0019431E"/>
    <w:rsid w:val="001951EA"/>
    <w:rsid w:val="0019636E"/>
    <w:rsid w:val="0019712D"/>
    <w:rsid w:val="001971CA"/>
    <w:rsid w:val="0019726D"/>
    <w:rsid w:val="001975ED"/>
    <w:rsid w:val="00197A43"/>
    <w:rsid w:val="00197FA5"/>
    <w:rsid w:val="001A037B"/>
    <w:rsid w:val="001A1282"/>
    <w:rsid w:val="001A2370"/>
    <w:rsid w:val="001A25C7"/>
    <w:rsid w:val="001A26C7"/>
    <w:rsid w:val="001A3204"/>
    <w:rsid w:val="001A44D8"/>
    <w:rsid w:val="001A4DF6"/>
    <w:rsid w:val="001A5254"/>
    <w:rsid w:val="001A6D53"/>
    <w:rsid w:val="001A7137"/>
    <w:rsid w:val="001A761A"/>
    <w:rsid w:val="001A775E"/>
    <w:rsid w:val="001B0790"/>
    <w:rsid w:val="001B16BE"/>
    <w:rsid w:val="001B1CBB"/>
    <w:rsid w:val="001B1F7E"/>
    <w:rsid w:val="001B21B4"/>
    <w:rsid w:val="001B2629"/>
    <w:rsid w:val="001B2953"/>
    <w:rsid w:val="001B2CAA"/>
    <w:rsid w:val="001B2E05"/>
    <w:rsid w:val="001B414B"/>
    <w:rsid w:val="001B4787"/>
    <w:rsid w:val="001B4876"/>
    <w:rsid w:val="001B62C5"/>
    <w:rsid w:val="001B65E1"/>
    <w:rsid w:val="001B7438"/>
    <w:rsid w:val="001B78F3"/>
    <w:rsid w:val="001C0289"/>
    <w:rsid w:val="001C0701"/>
    <w:rsid w:val="001C0AFE"/>
    <w:rsid w:val="001C0CFD"/>
    <w:rsid w:val="001C11B7"/>
    <w:rsid w:val="001C16EC"/>
    <w:rsid w:val="001C4F92"/>
    <w:rsid w:val="001C54BA"/>
    <w:rsid w:val="001C54D5"/>
    <w:rsid w:val="001C57AB"/>
    <w:rsid w:val="001C5A68"/>
    <w:rsid w:val="001C5D1D"/>
    <w:rsid w:val="001C6EF7"/>
    <w:rsid w:val="001C7183"/>
    <w:rsid w:val="001C78E4"/>
    <w:rsid w:val="001D028F"/>
    <w:rsid w:val="001D0FCD"/>
    <w:rsid w:val="001D191C"/>
    <w:rsid w:val="001D19B2"/>
    <w:rsid w:val="001D1B79"/>
    <w:rsid w:val="001D240B"/>
    <w:rsid w:val="001D2FAC"/>
    <w:rsid w:val="001D32DF"/>
    <w:rsid w:val="001D3B01"/>
    <w:rsid w:val="001D3F6A"/>
    <w:rsid w:val="001D430B"/>
    <w:rsid w:val="001D463F"/>
    <w:rsid w:val="001D4A3E"/>
    <w:rsid w:val="001D5375"/>
    <w:rsid w:val="001D5BD4"/>
    <w:rsid w:val="001D621D"/>
    <w:rsid w:val="001D6EC8"/>
    <w:rsid w:val="001D7734"/>
    <w:rsid w:val="001E0141"/>
    <w:rsid w:val="001E02FD"/>
    <w:rsid w:val="001E1421"/>
    <w:rsid w:val="001E149A"/>
    <w:rsid w:val="001E15DD"/>
    <w:rsid w:val="001E1AFA"/>
    <w:rsid w:val="001E1FC9"/>
    <w:rsid w:val="001E3071"/>
    <w:rsid w:val="001E30E6"/>
    <w:rsid w:val="001E37B3"/>
    <w:rsid w:val="001E3B40"/>
    <w:rsid w:val="001E4644"/>
    <w:rsid w:val="001E5120"/>
    <w:rsid w:val="001E56D3"/>
    <w:rsid w:val="001E5764"/>
    <w:rsid w:val="001E5E97"/>
    <w:rsid w:val="001E768E"/>
    <w:rsid w:val="001E7B4E"/>
    <w:rsid w:val="001E7DA7"/>
    <w:rsid w:val="001F040F"/>
    <w:rsid w:val="001F04A7"/>
    <w:rsid w:val="001F0AB9"/>
    <w:rsid w:val="001F11E8"/>
    <w:rsid w:val="001F11F5"/>
    <w:rsid w:val="001F1862"/>
    <w:rsid w:val="001F1C37"/>
    <w:rsid w:val="001F213C"/>
    <w:rsid w:val="001F2590"/>
    <w:rsid w:val="001F2A26"/>
    <w:rsid w:val="001F3257"/>
    <w:rsid w:val="001F3E33"/>
    <w:rsid w:val="001F527C"/>
    <w:rsid w:val="001F532C"/>
    <w:rsid w:val="001F591B"/>
    <w:rsid w:val="001F5E66"/>
    <w:rsid w:val="001F6174"/>
    <w:rsid w:val="001F6490"/>
    <w:rsid w:val="001F7899"/>
    <w:rsid w:val="001F78D3"/>
    <w:rsid w:val="00200B39"/>
    <w:rsid w:val="00200B44"/>
    <w:rsid w:val="002024CD"/>
    <w:rsid w:val="002025A3"/>
    <w:rsid w:val="00202DF2"/>
    <w:rsid w:val="00202F6E"/>
    <w:rsid w:val="002032C0"/>
    <w:rsid w:val="00203602"/>
    <w:rsid w:val="002036F6"/>
    <w:rsid w:val="00204181"/>
    <w:rsid w:val="00205DA0"/>
    <w:rsid w:val="002065D6"/>
    <w:rsid w:val="00206AC1"/>
    <w:rsid w:val="00206C3F"/>
    <w:rsid w:val="0020764E"/>
    <w:rsid w:val="0021051A"/>
    <w:rsid w:val="00211192"/>
    <w:rsid w:val="00211674"/>
    <w:rsid w:val="002121A9"/>
    <w:rsid w:val="00212526"/>
    <w:rsid w:val="00212712"/>
    <w:rsid w:val="00212BE6"/>
    <w:rsid w:val="00212E95"/>
    <w:rsid w:val="002141EA"/>
    <w:rsid w:val="002159FB"/>
    <w:rsid w:val="0021607C"/>
    <w:rsid w:val="0021640C"/>
    <w:rsid w:val="00216D03"/>
    <w:rsid w:val="0021706A"/>
    <w:rsid w:val="0021786C"/>
    <w:rsid w:val="00217D6E"/>
    <w:rsid w:val="00217F61"/>
    <w:rsid w:val="00220755"/>
    <w:rsid w:val="0022084B"/>
    <w:rsid w:val="00221725"/>
    <w:rsid w:val="002225B6"/>
    <w:rsid w:val="00222DB0"/>
    <w:rsid w:val="0022316E"/>
    <w:rsid w:val="00223936"/>
    <w:rsid w:val="00223EC6"/>
    <w:rsid w:val="00224001"/>
    <w:rsid w:val="00224029"/>
    <w:rsid w:val="0022435A"/>
    <w:rsid w:val="002258FA"/>
    <w:rsid w:val="00225E6C"/>
    <w:rsid w:val="002264CF"/>
    <w:rsid w:val="002267CA"/>
    <w:rsid w:val="00226B4A"/>
    <w:rsid w:val="00227672"/>
    <w:rsid w:val="00230264"/>
    <w:rsid w:val="00231092"/>
    <w:rsid w:val="00231CA2"/>
    <w:rsid w:val="00231D9E"/>
    <w:rsid w:val="00232ADC"/>
    <w:rsid w:val="0023397F"/>
    <w:rsid w:val="00233D66"/>
    <w:rsid w:val="00234383"/>
    <w:rsid w:val="00234EA0"/>
    <w:rsid w:val="00235274"/>
    <w:rsid w:val="002359E0"/>
    <w:rsid w:val="00235BBA"/>
    <w:rsid w:val="00235F54"/>
    <w:rsid w:val="002362C3"/>
    <w:rsid w:val="002366F7"/>
    <w:rsid w:val="002369B7"/>
    <w:rsid w:val="00236AF8"/>
    <w:rsid w:val="00240355"/>
    <w:rsid w:val="0024078D"/>
    <w:rsid w:val="00240DBD"/>
    <w:rsid w:val="00240F08"/>
    <w:rsid w:val="00241235"/>
    <w:rsid w:val="00243207"/>
    <w:rsid w:val="00243210"/>
    <w:rsid w:val="00245590"/>
    <w:rsid w:val="00245ACD"/>
    <w:rsid w:val="00245F43"/>
    <w:rsid w:val="002467C6"/>
    <w:rsid w:val="002469B2"/>
    <w:rsid w:val="00246A0B"/>
    <w:rsid w:val="002473D0"/>
    <w:rsid w:val="00247470"/>
    <w:rsid w:val="0025059F"/>
    <w:rsid w:val="00250D6F"/>
    <w:rsid w:val="00250E15"/>
    <w:rsid w:val="00250ECF"/>
    <w:rsid w:val="0025113F"/>
    <w:rsid w:val="0025125E"/>
    <w:rsid w:val="002512B9"/>
    <w:rsid w:val="002518FF"/>
    <w:rsid w:val="00251973"/>
    <w:rsid w:val="00252CC7"/>
    <w:rsid w:val="0025321D"/>
    <w:rsid w:val="00254059"/>
    <w:rsid w:val="00254091"/>
    <w:rsid w:val="002550C5"/>
    <w:rsid w:val="0025530E"/>
    <w:rsid w:val="002555D5"/>
    <w:rsid w:val="00255AEF"/>
    <w:rsid w:val="00255C64"/>
    <w:rsid w:val="00255CAE"/>
    <w:rsid w:val="002567EB"/>
    <w:rsid w:val="00256AA2"/>
    <w:rsid w:val="00256B38"/>
    <w:rsid w:val="0025757D"/>
    <w:rsid w:val="0025770E"/>
    <w:rsid w:val="00257D40"/>
    <w:rsid w:val="002605D8"/>
    <w:rsid w:val="0026092C"/>
    <w:rsid w:val="00260BF3"/>
    <w:rsid w:val="002612BF"/>
    <w:rsid w:val="0026193D"/>
    <w:rsid w:val="0026246B"/>
    <w:rsid w:val="00262672"/>
    <w:rsid w:val="00262879"/>
    <w:rsid w:val="00262A76"/>
    <w:rsid w:val="00262B50"/>
    <w:rsid w:val="002636EF"/>
    <w:rsid w:val="00263869"/>
    <w:rsid w:val="0026454B"/>
    <w:rsid w:val="00264DC7"/>
    <w:rsid w:val="002656A7"/>
    <w:rsid w:val="00265746"/>
    <w:rsid w:val="0026640A"/>
    <w:rsid w:val="002673E3"/>
    <w:rsid w:val="00267DE9"/>
    <w:rsid w:val="00270279"/>
    <w:rsid w:val="0027085C"/>
    <w:rsid w:val="00270C41"/>
    <w:rsid w:val="00270C60"/>
    <w:rsid w:val="00270EE9"/>
    <w:rsid w:val="0027127F"/>
    <w:rsid w:val="002715EF"/>
    <w:rsid w:val="00272319"/>
    <w:rsid w:val="00273C1E"/>
    <w:rsid w:val="00273DD9"/>
    <w:rsid w:val="0027430B"/>
    <w:rsid w:val="002743D4"/>
    <w:rsid w:val="00275656"/>
    <w:rsid w:val="00275D03"/>
    <w:rsid w:val="0027661D"/>
    <w:rsid w:val="002767AF"/>
    <w:rsid w:val="00276E74"/>
    <w:rsid w:val="00277971"/>
    <w:rsid w:val="00277EE4"/>
    <w:rsid w:val="00277F97"/>
    <w:rsid w:val="00280F96"/>
    <w:rsid w:val="00282144"/>
    <w:rsid w:val="0028221E"/>
    <w:rsid w:val="002824FE"/>
    <w:rsid w:val="002833C6"/>
    <w:rsid w:val="00283713"/>
    <w:rsid w:val="00284745"/>
    <w:rsid w:val="002847DA"/>
    <w:rsid w:val="00284AB6"/>
    <w:rsid w:val="002856DD"/>
    <w:rsid w:val="00285B9F"/>
    <w:rsid w:val="00285D4F"/>
    <w:rsid w:val="00285D68"/>
    <w:rsid w:val="00285EBB"/>
    <w:rsid w:val="00286FAD"/>
    <w:rsid w:val="002872F4"/>
    <w:rsid w:val="00290C7D"/>
    <w:rsid w:val="00291313"/>
    <w:rsid w:val="002918C6"/>
    <w:rsid w:val="00292402"/>
    <w:rsid w:val="00292910"/>
    <w:rsid w:val="00293630"/>
    <w:rsid w:val="002938E2"/>
    <w:rsid w:val="00293F42"/>
    <w:rsid w:val="00295353"/>
    <w:rsid w:val="00295810"/>
    <w:rsid w:val="0029592A"/>
    <w:rsid w:val="00295EA9"/>
    <w:rsid w:val="00296F5B"/>
    <w:rsid w:val="00297064"/>
    <w:rsid w:val="002973BC"/>
    <w:rsid w:val="00297A31"/>
    <w:rsid w:val="002A06F8"/>
    <w:rsid w:val="002A0E2B"/>
    <w:rsid w:val="002A1397"/>
    <w:rsid w:val="002A18A5"/>
    <w:rsid w:val="002A2453"/>
    <w:rsid w:val="002A26D5"/>
    <w:rsid w:val="002A2EC2"/>
    <w:rsid w:val="002A2FD2"/>
    <w:rsid w:val="002A3649"/>
    <w:rsid w:val="002A4232"/>
    <w:rsid w:val="002A4C05"/>
    <w:rsid w:val="002A4FD0"/>
    <w:rsid w:val="002A53F7"/>
    <w:rsid w:val="002A56E2"/>
    <w:rsid w:val="002A6150"/>
    <w:rsid w:val="002A67BE"/>
    <w:rsid w:val="002A6871"/>
    <w:rsid w:val="002A786D"/>
    <w:rsid w:val="002A7B10"/>
    <w:rsid w:val="002A7E46"/>
    <w:rsid w:val="002A7E71"/>
    <w:rsid w:val="002B1123"/>
    <w:rsid w:val="002B21E4"/>
    <w:rsid w:val="002B255D"/>
    <w:rsid w:val="002B2D22"/>
    <w:rsid w:val="002B42A0"/>
    <w:rsid w:val="002B45DC"/>
    <w:rsid w:val="002B5297"/>
    <w:rsid w:val="002B533C"/>
    <w:rsid w:val="002B5709"/>
    <w:rsid w:val="002B5D53"/>
    <w:rsid w:val="002B6E6F"/>
    <w:rsid w:val="002B7767"/>
    <w:rsid w:val="002B79B7"/>
    <w:rsid w:val="002B7A60"/>
    <w:rsid w:val="002C0923"/>
    <w:rsid w:val="002C0F1D"/>
    <w:rsid w:val="002C1A9F"/>
    <w:rsid w:val="002C209A"/>
    <w:rsid w:val="002C367D"/>
    <w:rsid w:val="002C3749"/>
    <w:rsid w:val="002C3930"/>
    <w:rsid w:val="002C487A"/>
    <w:rsid w:val="002C4982"/>
    <w:rsid w:val="002C4EA3"/>
    <w:rsid w:val="002C5365"/>
    <w:rsid w:val="002C6D22"/>
    <w:rsid w:val="002C6DCC"/>
    <w:rsid w:val="002C70BD"/>
    <w:rsid w:val="002C79BE"/>
    <w:rsid w:val="002D082C"/>
    <w:rsid w:val="002D0C77"/>
    <w:rsid w:val="002D0F13"/>
    <w:rsid w:val="002D12CB"/>
    <w:rsid w:val="002D166F"/>
    <w:rsid w:val="002D1C21"/>
    <w:rsid w:val="002D1F4A"/>
    <w:rsid w:val="002D21C8"/>
    <w:rsid w:val="002D2295"/>
    <w:rsid w:val="002D2644"/>
    <w:rsid w:val="002D2C01"/>
    <w:rsid w:val="002D2C2D"/>
    <w:rsid w:val="002D3358"/>
    <w:rsid w:val="002D52DC"/>
    <w:rsid w:val="002D53DE"/>
    <w:rsid w:val="002D5AB1"/>
    <w:rsid w:val="002D644D"/>
    <w:rsid w:val="002D6792"/>
    <w:rsid w:val="002E05A4"/>
    <w:rsid w:val="002E0664"/>
    <w:rsid w:val="002E06B1"/>
    <w:rsid w:val="002E0D38"/>
    <w:rsid w:val="002E1CAC"/>
    <w:rsid w:val="002E1F4F"/>
    <w:rsid w:val="002E235D"/>
    <w:rsid w:val="002E2E0E"/>
    <w:rsid w:val="002E31C0"/>
    <w:rsid w:val="002E377A"/>
    <w:rsid w:val="002E3FD0"/>
    <w:rsid w:val="002E457B"/>
    <w:rsid w:val="002E4DF2"/>
    <w:rsid w:val="002E4F6D"/>
    <w:rsid w:val="002E5E56"/>
    <w:rsid w:val="002E72FF"/>
    <w:rsid w:val="002E798D"/>
    <w:rsid w:val="002F0998"/>
    <w:rsid w:val="002F18A3"/>
    <w:rsid w:val="002F1B80"/>
    <w:rsid w:val="002F1E1E"/>
    <w:rsid w:val="002F20F0"/>
    <w:rsid w:val="002F23DF"/>
    <w:rsid w:val="002F295F"/>
    <w:rsid w:val="002F2D3B"/>
    <w:rsid w:val="002F2DCA"/>
    <w:rsid w:val="002F3138"/>
    <w:rsid w:val="002F376A"/>
    <w:rsid w:val="002F38B0"/>
    <w:rsid w:val="002F3E79"/>
    <w:rsid w:val="002F4AD6"/>
    <w:rsid w:val="002F4B12"/>
    <w:rsid w:val="002F5577"/>
    <w:rsid w:val="002F55B5"/>
    <w:rsid w:val="002F5837"/>
    <w:rsid w:val="002F6318"/>
    <w:rsid w:val="002F65A6"/>
    <w:rsid w:val="002F688B"/>
    <w:rsid w:val="002F6D96"/>
    <w:rsid w:val="002F70C7"/>
    <w:rsid w:val="002F72B5"/>
    <w:rsid w:val="002F78F7"/>
    <w:rsid w:val="0030068E"/>
    <w:rsid w:val="00300769"/>
    <w:rsid w:val="003010C7"/>
    <w:rsid w:val="00302455"/>
    <w:rsid w:val="00302CDD"/>
    <w:rsid w:val="00304286"/>
    <w:rsid w:val="003043C8"/>
    <w:rsid w:val="003045FC"/>
    <w:rsid w:val="00304767"/>
    <w:rsid w:val="00304E7F"/>
    <w:rsid w:val="00304FCA"/>
    <w:rsid w:val="00305375"/>
    <w:rsid w:val="00305426"/>
    <w:rsid w:val="00305D14"/>
    <w:rsid w:val="00306774"/>
    <w:rsid w:val="00307335"/>
    <w:rsid w:val="003076AD"/>
    <w:rsid w:val="00310FB4"/>
    <w:rsid w:val="00312292"/>
    <w:rsid w:val="003131B9"/>
    <w:rsid w:val="00313FBB"/>
    <w:rsid w:val="00314CB1"/>
    <w:rsid w:val="00314F28"/>
    <w:rsid w:val="0031507C"/>
    <w:rsid w:val="00315246"/>
    <w:rsid w:val="003157A9"/>
    <w:rsid w:val="00317176"/>
    <w:rsid w:val="00317F98"/>
    <w:rsid w:val="00320D88"/>
    <w:rsid w:val="00320ED0"/>
    <w:rsid w:val="00321921"/>
    <w:rsid w:val="00321D32"/>
    <w:rsid w:val="00322036"/>
    <w:rsid w:val="00322061"/>
    <w:rsid w:val="00322D29"/>
    <w:rsid w:val="0032347F"/>
    <w:rsid w:val="003235F4"/>
    <w:rsid w:val="003236EC"/>
    <w:rsid w:val="003238C4"/>
    <w:rsid w:val="003241DE"/>
    <w:rsid w:val="00324277"/>
    <w:rsid w:val="00324B1C"/>
    <w:rsid w:val="00324F3A"/>
    <w:rsid w:val="003254B2"/>
    <w:rsid w:val="00325A8B"/>
    <w:rsid w:val="00325DD6"/>
    <w:rsid w:val="00325EB4"/>
    <w:rsid w:val="00326120"/>
    <w:rsid w:val="0032613D"/>
    <w:rsid w:val="0032671B"/>
    <w:rsid w:val="003267D4"/>
    <w:rsid w:val="00326B44"/>
    <w:rsid w:val="00326F28"/>
    <w:rsid w:val="00327274"/>
    <w:rsid w:val="00330F31"/>
    <w:rsid w:val="003326A6"/>
    <w:rsid w:val="00332BD3"/>
    <w:rsid w:val="00332DB6"/>
    <w:rsid w:val="003350EF"/>
    <w:rsid w:val="00335204"/>
    <w:rsid w:val="00335401"/>
    <w:rsid w:val="00335A28"/>
    <w:rsid w:val="00336C26"/>
    <w:rsid w:val="003375C9"/>
    <w:rsid w:val="00337F00"/>
    <w:rsid w:val="00340AD2"/>
    <w:rsid w:val="00340B0C"/>
    <w:rsid w:val="00340CE7"/>
    <w:rsid w:val="00340D21"/>
    <w:rsid w:val="00341271"/>
    <w:rsid w:val="003413DD"/>
    <w:rsid w:val="00341B54"/>
    <w:rsid w:val="00341B93"/>
    <w:rsid w:val="00341BB7"/>
    <w:rsid w:val="003429DE"/>
    <w:rsid w:val="00343480"/>
    <w:rsid w:val="00343FAF"/>
    <w:rsid w:val="0034445A"/>
    <w:rsid w:val="00344FB0"/>
    <w:rsid w:val="00345235"/>
    <w:rsid w:val="003455D0"/>
    <w:rsid w:val="00345D80"/>
    <w:rsid w:val="00345DC5"/>
    <w:rsid w:val="00345F14"/>
    <w:rsid w:val="003465C2"/>
    <w:rsid w:val="003467EA"/>
    <w:rsid w:val="003474A0"/>
    <w:rsid w:val="00347531"/>
    <w:rsid w:val="00347554"/>
    <w:rsid w:val="003477DF"/>
    <w:rsid w:val="00347D1A"/>
    <w:rsid w:val="00347F41"/>
    <w:rsid w:val="00350262"/>
    <w:rsid w:val="003505D1"/>
    <w:rsid w:val="00350C5C"/>
    <w:rsid w:val="00350CF3"/>
    <w:rsid w:val="0035193B"/>
    <w:rsid w:val="0035235B"/>
    <w:rsid w:val="003529F9"/>
    <w:rsid w:val="00352A04"/>
    <w:rsid w:val="00352A1E"/>
    <w:rsid w:val="003536A9"/>
    <w:rsid w:val="00353B93"/>
    <w:rsid w:val="00353E5D"/>
    <w:rsid w:val="003543A6"/>
    <w:rsid w:val="00355F7B"/>
    <w:rsid w:val="00356262"/>
    <w:rsid w:val="003569A8"/>
    <w:rsid w:val="00357C24"/>
    <w:rsid w:val="00357C31"/>
    <w:rsid w:val="00360249"/>
    <w:rsid w:val="0036088B"/>
    <w:rsid w:val="00360B9F"/>
    <w:rsid w:val="00360E82"/>
    <w:rsid w:val="0036158E"/>
    <w:rsid w:val="00361717"/>
    <w:rsid w:val="00361C2D"/>
    <w:rsid w:val="0036266F"/>
    <w:rsid w:val="0036299E"/>
    <w:rsid w:val="00362DFE"/>
    <w:rsid w:val="00363229"/>
    <w:rsid w:val="00363630"/>
    <w:rsid w:val="00363832"/>
    <w:rsid w:val="00364676"/>
    <w:rsid w:val="00364A68"/>
    <w:rsid w:val="00364BC3"/>
    <w:rsid w:val="00365BB5"/>
    <w:rsid w:val="00366595"/>
    <w:rsid w:val="00366A64"/>
    <w:rsid w:val="00366CC8"/>
    <w:rsid w:val="00366DFD"/>
    <w:rsid w:val="00367304"/>
    <w:rsid w:val="003675AC"/>
    <w:rsid w:val="00367A9F"/>
    <w:rsid w:val="003705EC"/>
    <w:rsid w:val="00370731"/>
    <w:rsid w:val="0037158F"/>
    <w:rsid w:val="00371C7A"/>
    <w:rsid w:val="003722E9"/>
    <w:rsid w:val="00372624"/>
    <w:rsid w:val="00373000"/>
    <w:rsid w:val="00373817"/>
    <w:rsid w:val="003747E4"/>
    <w:rsid w:val="00374E27"/>
    <w:rsid w:val="00375003"/>
    <w:rsid w:val="00377081"/>
    <w:rsid w:val="003773C1"/>
    <w:rsid w:val="003807E8"/>
    <w:rsid w:val="00380EB2"/>
    <w:rsid w:val="00380F02"/>
    <w:rsid w:val="003813A6"/>
    <w:rsid w:val="003817E0"/>
    <w:rsid w:val="00381ED9"/>
    <w:rsid w:val="003830F0"/>
    <w:rsid w:val="00383662"/>
    <w:rsid w:val="00383B6C"/>
    <w:rsid w:val="00383BDB"/>
    <w:rsid w:val="00384F01"/>
    <w:rsid w:val="00385B02"/>
    <w:rsid w:val="00385C7B"/>
    <w:rsid w:val="00386571"/>
    <w:rsid w:val="00386C0F"/>
    <w:rsid w:val="00386E73"/>
    <w:rsid w:val="003873DF"/>
    <w:rsid w:val="0039012E"/>
    <w:rsid w:val="003904AF"/>
    <w:rsid w:val="00391D7B"/>
    <w:rsid w:val="00391FC6"/>
    <w:rsid w:val="0039201E"/>
    <w:rsid w:val="0039244F"/>
    <w:rsid w:val="003938C4"/>
    <w:rsid w:val="0039488E"/>
    <w:rsid w:val="0039535A"/>
    <w:rsid w:val="00395362"/>
    <w:rsid w:val="00397D6C"/>
    <w:rsid w:val="003A05B8"/>
    <w:rsid w:val="003A0C54"/>
    <w:rsid w:val="003A113B"/>
    <w:rsid w:val="003A15FC"/>
    <w:rsid w:val="003A1B3F"/>
    <w:rsid w:val="003A1D4A"/>
    <w:rsid w:val="003A20C5"/>
    <w:rsid w:val="003A2B44"/>
    <w:rsid w:val="003A36D0"/>
    <w:rsid w:val="003A3814"/>
    <w:rsid w:val="003A4188"/>
    <w:rsid w:val="003A44B1"/>
    <w:rsid w:val="003A4AC9"/>
    <w:rsid w:val="003A5242"/>
    <w:rsid w:val="003A5DB7"/>
    <w:rsid w:val="003A6661"/>
    <w:rsid w:val="003A69AE"/>
    <w:rsid w:val="003A6F94"/>
    <w:rsid w:val="003A6FFB"/>
    <w:rsid w:val="003A7E50"/>
    <w:rsid w:val="003B1940"/>
    <w:rsid w:val="003B2061"/>
    <w:rsid w:val="003B2383"/>
    <w:rsid w:val="003B24F5"/>
    <w:rsid w:val="003B2F19"/>
    <w:rsid w:val="003B3010"/>
    <w:rsid w:val="003B462A"/>
    <w:rsid w:val="003B4BC0"/>
    <w:rsid w:val="003B4C64"/>
    <w:rsid w:val="003B4D45"/>
    <w:rsid w:val="003B54AA"/>
    <w:rsid w:val="003B57A9"/>
    <w:rsid w:val="003B59CC"/>
    <w:rsid w:val="003B6370"/>
    <w:rsid w:val="003B6494"/>
    <w:rsid w:val="003B6543"/>
    <w:rsid w:val="003B688B"/>
    <w:rsid w:val="003B6AD9"/>
    <w:rsid w:val="003B6D04"/>
    <w:rsid w:val="003B6FFD"/>
    <w:rsid w:val="003B7082"/>
    <w:rsid w:val="003B7698"/>
    <w:rsid w:val="003C009D"/>
    <w:rsid w:val="003C0262"/>
    <w:rsid w:val="003C0830"/>
    <w:rsid w:val="003C0D2D"/>
    <w:rsid w:val="003C0F93"/>
    <w:rsid w:val="003C1E40"/>
    <w:rsid w:val="003C2833"/>
    <w:rsid w:val="003C28FF"/>
    <w:rsid w:val="003C2EEC"/>
    <w:rsid w:val="003C3763"/>
    <w:rsid w:val="003C445A"/>
    <w:rsid w:val="003C48B0"/>
    <w:rsid w:val="003C53EA"/>
    <w:rsid w:val="003C5DA4"/>
    <w:rsid w:val="003C66ED"/>
    <w:rsid w:val="003C6E07"/>
    <w:rsid w:val="003C747B"/>
    <w:rsid w:val="003C77D3"/>
    <w:rsid w:val="003C7D95"/>
    <w:rsid w:val="003D00D6"/>
    <w:rsid w:val="003D0A60"/>
    <w:rsid w:val="003D2860"/>
    <w:rsid w:val="003D2AC5"/>
    <w:rsid w:val="003D2EFF"/>
    <w:rsid w:val="003D43B1"/>
    <w:rsid w:val="003D4FD7"/>
    <w:rsid w:val="003D6122"/>
    <w:rsid w:val="003D6212"/>
    <w:rsid w:val="003D6548"/>
    <w:rsid w:val="003D762D"/>
    <w:rsid w:val="003D782E"/>
    <w:rsid w:val="003D7C53"/>
    <w:rsid w:val="003E01F9"/>
    <w:rsid w:val="003E0777"/>
    <w:rsid w:val="003E0EBE"/>
    <w:rsid w:val="003E1082"/>
    <w:rsid w:val="003E18ED"/>
    <w:rsid w:val="003E1C11"/>
    <w:rsid w:val="003E2465"/>
    <w:rsid w:val="003E2F5C"/>
    <w:rsid w:val="003E3DF3"/>
    <w:rsid w:val="003E3E40"/>
    <w:rsid w:val="003E4325"/>
    <w:rsid w:val="003E468D"/>
    <w:rsid w:val="003E4859"/>
    <w:rsid w:val="003E4DE4"/>
    <w:rsid w:val="003E623D"/>
    <w:rsid w:val="003E63BD"/>
    <w:rsid w:val="003E6A25"/>
    <w:rsid w:val="003E7361"/>
    <w:rsid w:val="003E73FC"/>
    <w:rsid w:val="003F0244"/>
    <w:rsid w:val="003F0385"/>
    <w:rsid w:val="003F06EA"/>
    <w:rsid w:val="003F075A"/>
    <w:rsid w:val="003F0C1E"/>
    <w:rsid w:val="003F1132"/>
    <w:rsid w:val="003F138D"/>
    <w:rsid w:val="003F13C4"/>
    <w:rsid w:val="003F15EE"/>
    <w:rsid w:val="003F2096"/>
    <w:rsid w:val="003F2848"/>
    <w:rsid w:val="003F2E64"/>
    <w:rsid w:val="003F2EAC"/>
    <w:rsid w:val="003F31C0"/>
    <w:rsid w:val="003F4428"/>
    <w:rsid w:val="003F546C"/>
    <w:rsid w:val="003F577D"/>
    <w:rsid w:val="003F5D2C"/>
    <w:rsid w:val="003F61D4"/>
    <w:rsid w:val="003F6333"/>
    <w:rsid w:val="003F6525"/>
    <w:rsid w:val="003F656D"/>
    <w:rsid w:val="00400CF8"/>
    <w:rsid w:val="0040174C"/>
    <w:rsid w:val="004018AE"/>
    <w:rsid w:val="00401AB7"/>
    <w:rsid w:val="00401BD3"/>
    <w:rsid w:val="00401E7A"/>
    <w:rsid w:val="00401EA0"/>
    <w:rsid w:val="00401FF1"/>
    <w:rsid w:val="0040218B"/>
    <w:rsid w:val="0040219F"/>
    <w:rsid w:val="004027CD"/>
    <w:rsid w:val="00403114"/>
    <w:rsid w:val="004038BB"/>
    <w:rsid w:val="00405C52"/>
    <w:rsid w:val="00405D32"/>
    <w:rsid w:val="00405EEA"/>
    <w:rsid w:val="00406401"/>
    <w:rsid w:val="00406442"/>
    <w:rsid w:val="00406556"/>
    <w:rsid w:val="00406A1C"/>
    <w:rsid w:val="00407211"/>
    <w:rsid w:val="00410167"/>
    <w:rsid w:val="00410E52"/>
    <w:rsid w:val="004113A1"/>
    <w:rsid w:val="0041172B"/>
    <w:rsid w:val="00411D7E"/>
    <w:rsid w:val="00412679"/>
    <w:rsid w:val="004143B2"/>
    <w:rsid w:val="00415BAC"/>
    <w:rsid w:val="00416D55"/>
    <w:rsid w:val="00416EE8"/>
    <w:rsid w:val="004171A0"/>
    <w:rsid w:val="004175DF"/>
    <w:rsid w:val="00417DC2"/>
    <w:rsid w:val="004200A3"/>
    <w:rsid w:val="00420C22"/>
    <w:rsid w:val="00420D5A"/>
    <w:rsid w:val="004218ED"/>
    <w:rsid w:val="00422C56"/>
    <w:rsid w:val="004231E7"/>
    <w:rsid w:val="00423435"/>
    <w:rsid w:val="00423F3B"/>
    <w:rsid w:val="00424A44"/>
    <w:rsid w:val="00424F3F"/>
    <w:rsid w:val="004255A2"/>
    <w:rsid w:val="00426175"/>
    <w:rsid w:val="00426203"/>
    <w:rsid w:val="00426B99"/>
    <w:rsid w:val="00427BF5"/>
    <w:rsid w:val="00430464"/>
    <w:rsid w:val="00430635"/>
    <w:rsid w:val="00431576"/>
    <w:rsid w:val="00431AF0"/>
    <w:rsid w:val="00431E7F"/>
    <w:rsid w:val="00431FF2"/>
    <w:rsid w:val="00432066"/>
    <w:rsid w:val="00433C17"/>
    <w:rsid w:val="00433FAB"/>
    <w:rsid w:val="00434569"/>
    <w:rsid w:val="0043476A"/>
    <w:rsid w:val="00435835"/>
    <w:rsid w:val="004358F1"/>
    <w:rsid w:val="00435AC5"/>
    <w:rsid w:val="00435F1B"/>
    <w:rsid w:val="004361BD"/>
    <w:rsid w:val="00436376"/>
    <w:rsid w:val="0043660B"/>
    <w:rsid w:val="004367AE"/>
    <w:rsid w:val="004367F8"/>
    <w:rsid w:val="00436AD3"/>
    <w:rsid w:val="0043719A"/>
    <w:rsid w:val="004377F4"/>
    <w:rsid w:val="00440218"/>
    <w:rsid w:val="00441142"/>
    <w:rsid w:val="0044167D"/>
    <w:rsid w:val="0044286C"/>
    <w:rsid w:val="00443096"/>
    <w:rsid w:val="00443311"/>
    <w:rsid w:val="0044391B"/>
    <w:rsid w:val="00443AB3"/>
    <w:rsid w:val="00443B27"/>
    <w:rsid w:val="004453A7"/>
    <w:rsid w:val="00445444"/>
    <w:rsid w:val="00445A69"/>
    <w:rsid w:val="004465C2"/>
    <w:rsid w:val="00446A9C"/>
    <w:rsid w:val="0044755A"/>
    <w:rsid w:val="00450029"/>
    <w:rsid w:val="0045241B"/>
    <w:rsid w:val="0045261B"/>
    <w:rsid w:val="00452BA2"/>
    <w:rsid w:val="00453170"/>
    <w:rsid w:val="004535E4"/>
    <w:rsid w:val="00453827"/>
    <w:rsid w:val="00453F7A"/>
    <w:rsid w:val="00454109"/>
    <w:rsid w:val="00454AAE"/>
    <w:rsid w:val="00455252"/>
    <w:rsid w:val="00455E51"/>
    <w:rsid w:val="0045606A"/>
    <w:rsid w:val="00456305"/>
    <w:rsid w:val="004569EC"/>
    <w:rsid w:val="004570C3"/>
    <w:rsid w:val="0045731B"/>
    <w:rsid w:val="004575D4"/>
    <w:rsid w:val="00460431"/>
    <w:rsid w:val="004613AD"/>
    <w:rsid w:val="00461AAF"/>
    <w:rsid w:val="00461B30"/>
    <w:rsid w:val="00461BE7"/>
    <w:rsid w:val="00461D49"/>
    <w:rsid w:val="00461D8B"/>
    <w:rsid w:val="00462674"/>
    <w:rsid w:val="0046297D"/>
    <w:rsid w:val="00463031"/>
    <w:rsid w:val="00463A8C"/>
    <w:rsid w:val="00463C08"/>
    <w:rsid w:val="00463F67"/>
    <w:rsid w:val="00463FE4"/>
    <w:rsid w:val="004646F8"/>
    <w:rsid w:val="00464EA6"/>
    <w:rsid w:val="00464EE8"/>
    <w:rsid w:val="00465A6B"/>
    <w:rsid w:val="00465AEA"/>
    <w:rsid w:val="00465D9D"/>
    <w:rsid w:val="0046612F"/>
    <w:rsid w:val="00467303"/>
    <w:rsid w:val="00467C0F"/>
    <w:rsid w:val="00467E15"/>
    <w:rsid w:val="004704FD"/>
    <w:rsid w:val="00470905"/>
    <w:rsid w:val="004718D1"/>
    <w:rsid w:val="00471E2C"/>
    <w:rsid w:val="00472BB6"/>
    <w:rsid w:val="00473DAD"/>
    <w:rsid w:val="00474516"/>
    <w:rsid w:val="00474A44"/>
    <w:rsid w:val="00476A9E"/>
    <w:rsid w:val="00476E53"/>
    <w:rsid w:val="004773C0"/>
    <w:rsid w:val="004775F7"/>
    <w:rsid w:val="0048027A"/>
    <w:rsid w:val="004804E3"/>
    <w:rsid w:val="00481482"/>
    <w:rsid w:val="00481535"/>
    <w:rsid w:val="0048298A"/>
    <w:rsid w:val="00482C81"/>
    <w:rsid w:val="00482DE0"/>
    <w:rsid w:val="00483027"/>
    <w:rsid w:val="00483369"/>
    <w:rsid w:val="004833EF"/>
    <w:rsid w:val="004835E8"/>
    <w:rsid w:val="00483634"/>
    <w:rsid w:val="00484152"/>
    <w:rsid w:val="004844A9"/>
    <w:rsid w:val="004844C4"/>
    <w:rsid w:val="00484755"/>
    <w:rsid w:val="00484E10"/>
    <w:rsid w:val="00485156"/>
    <w:rsid w:val="00486195"/>
    <w:rsid w:val="00486280"/>
    <w:rsid w:val="004862B4"/>
    <w:rsid w:val="0049016B"/>
    <w:rsid w:val="00490345"/>
    <w:rsid w:val="00490990"/>
    <w:rsid w:val="0049191B"/>
    <w:rsid w:val="00492024"/>
    <w:rsid w:val="00492CC0"/>
    <w:rsid w:val="004934C5"/>
    <w:rsid w:val="004935A2"/>
    <w:rsid w:val="004935FF"/>
    <w:rsid w:val="004936F3"/>
    <w:rsid w:val="00493C52"/>
    <w:rsid w:val="004940B4"/>
    <w:rsid w:val="00494148"/>
    <w:rsid w:val="0049487F"/>
    <w:rsid w:val="00496009"/>
    <w:rsid w:val="00496DDE"/>
    <w:rsid w:val="00497626"/>
    <w:rsid w:val="004A0426"/>
    <w:rsid w:val="004A0645"/>
    <w:rsid w:val="004A0F08"/>
    <w:rsid w:val="004A1047"/>
    <w:rsid w:val="004A13A7"/>
    <w:rsid w:val="004A1F22"/>
    <w:rsid w:val="004A24DA"/>
    <w:rsid w:val="004A25AA"/>
    <w:rsid w:val="004A29DA"/>
    <w:rsid w:val="004A2BFB"/>
    <w:rsid w:val="004A2F97"/>
    <w:rsid w:val="004A33D7"/>
    <w:rsid w:val="004A48AD"/>
    <w:rsid w:val="004A593C"/>
    <w:rsid w:val="004A5E63"/>
    <w:rsid w:val="004A6313"/>
    <w:rsid w:val="004A770E"/>
    <w:rsid w:val="004A78F0"/>
    <w:rsid w:val="004A7DBE"/>
    <w:rsid w:val="004B0120"/>
    <w:rsid w:val="004B0169"/>
    <w:rsid w:val="004B13B9"/>
    <w:rsid w:val="004B2427"/>
    <w:rsid w:val="004B2BA8"/>
    <w:rsid w:val="004B303E"/>
    <w:rsid w:val="004B32A4"/>
    <w:rsid w:val="004B3978"/>
    <w:rsid w:val="004B4436"/>
    <w:rsid w:val="004B4C3E"/>
    <w:rsid w:val="004B51F9"/>
    <w:rsid w:val="004B5ACF"/>
    <w:rsid w:val="004B5B24"/>
    <w:rsid w:val="004B6FD1"/>
    <w:rsid w:val="004B78C8"/>
    <w:rsid w:val="004B7D06"/>
    <w:rsid w:val="004C0D60"/>
    <w:rsid w:val="004C14B4"/>
    <w:rsid w:val="004C2C8B"/>
    <w:rsid w:val="004C2E3B"/>
    <w:rsid w:val="004C35FF"/>
    <w:rsid w:val="004C49E5"/>
    <w:rsid w:val="004C4CC8"/>
    <w:rsid w:val="004C553C"/>
    <w:rsid w:val="004C624D"/>
    <w:rsid w:val="004C6259"/>
    <w:rsid w:val="004C6437"/>
    <w:rsid w:val="004D20A4"/>
    <w:rsid w:val="004D239C"/>
    <w:rsid w:val="004D3C01"/>
    <w:rsid w:val="004D4163"/>
    <w:rsid w:val="004D5225"/>
    <w:rsid w:val="004D5395"/>
    <w:rsid w:val="004D5930"/>
    <w:rsid w:val="004D5EFC"/>
    <w:rsid w:val="004D612C"/>
    <w:rsid w:val="004D614E"/>
    <w:rsid w:val="004D620F"/>
    <w:rsid w:val="004D65CF"/>
    <w:rsid w:val="004D675F"/>
    <w:rsid w:val="004D6F55"/>
    <w:rsid w:val="004D7294"/>
    <w:rsid w:val="004D7623"/>
    <w:rsid w:val="004D7717"/>
    <w:rsid w:val="004D79ED"/>
    <w:rsid w:val="004D7A2B"/>
    <w:rsid w:val="004E0869"/>
    <w:rsid w:val="004E1230"/>
    <w:rsid w:val="004E27D5"/>
    <w:rsid w:val="004E2E70"/>
    <w:rsid w:val="004E3144"/>
    <w:rsid w:val="004E38CB"/>
    <w:rsid w:val="004E42FE"/>
    <w:rsid w:val="004E4967"/>
    <w:rsid w:val="004E5331"/>
    <w:rsid w:val="004E5647"/>
    <w:rsid w:val="004E5E7D"/>
    <w:rsid w:val="004E62B8"/>
    <w:rsid w:val="004E6307"/>
    <w:rsid w:val="004E6B3B"/>
    <w:rsid w:val="004E6FFD"/>
    <w:rsid w:val="004E709D"/>
    <w:rsid w:val="004E73A3"/>
    <w:rsid w:val="004E7C5B"/>
    <w:rsid w:val="004F1222"/>
    <w:rsid w:val="004F18BD"/>
    <w:rsid w:val="004F1C65"/>
    <w:rsid w:val="004F3A89"/>
    <w:rsid w:val="004F441B"/>
    <w:rsid w:val="004F450A"/>
    <w:rsid w:val="004F45B6"/>
    <w:rsid w:val="004F58D8"/>
    <w:rsid w:val="004F5B57"/>
    <w:rsid w:val="004F64B4"/>
    <w:rsid w:val="004F6DF1"/>
    <w:rsid w:val="004F7066"/>
    <w:rsid w:val="004F7930"/>
    <w:rsid w:val="004F7E0F"/>
    <w:rsid w:val="0050258B"/>
    <w:rsid w:val="00502982"/>
    <w:rsid w:val="005033D4"/>
    <w:rsid w:val="00504691"/>
    <w:rsid w:val="005048B2"/>
    <w:rsid w:val="00504AD3"/>
    <w:rsid w:val="00505AE6"/>
    <w:rsid w:val="00506150"/>
    <w:rsid w:val="00507344"/>
    <w:rsid w:val="00507C17"/>
    <w:rsid w:val="00507D76"/>
    <w:rsid w:val="005105B5"/>
    <w:rsid w:val="00510766"/>
    <w:rsid w:val="00510C79"/>
    <w:rsid w:val="005111F1"/>
    <w:rsid w:val="0051191F"/>
    <w:rsid w:val="00511B7F"/>
    <w:rsid w:val="0051206B"/>
    <w:rsid w:val="005120DF"/>
    <w:rsid w:val="00513044"/>
    <w:rsid w:val="0051518F"/>
    <w:rsid w:val="00515514"/>
    <w:rsid w:val="0051584C"/>
    <w:rsid w:val="00515F9B"/>
    <w:rsid w:val="00516E69"/>
    <w:rsid w:val="0051710E"/>
    <w:rsid w:val="00517A10"/>
    <w:rsid w:val="00520516"/>
    <w:rsid w:val="00521048"/>
    <w:rsid w:val="00521AF4"/>
    <w:rsid w:val="005220C5"/>
    <w:rsid w:val="00522638"/>
    <w:rsid w:val="00523E46"/>
    <w:rsid w:val="0052475F"/>
    <w:rsid w:val="005247C3"/>
    <w:rsid w:val="00524914"/>
    <w:rsid w:val="005250F6"/>
    <w:rsid w:val="00525584"/>
    <w:rsid w:val="005256B8"/>
    <w:rsid w:val="00526EE7"/>
    <w:rsid w:val="0052707E"/>
    <w:rsid w:val="00527160"/>
    <w:rsid w:val="00527501"/>
    <w:rsid w:val="0053106F"/>
    <w:rsid w:val="00531493"/>
    <w:rsid w:val="0053159D"/>
    <w:rsid w:val="00531B6A"/>
    <w:rsid w:val="0053294A"/>
    <w:rsid w:val="00532BCF"/>
    <w:rsid w:val="00532C3E"/>
    <w:rsid w:val="00532CC0"/>
    <w:rsid w:val="00533451"/>
    <w:rsid w:val="0053452F"/>
    <w:rsid w:val="00534856"/>
    <w:rsid w:val="00534A9A"/>
    <w:rsid w:val="00535CB6"/>
    <w:rsid w:val="005367B2"/>
    <w:rsid w:val="00536F3B"/>
    <w:rsid w:val="00537021"/>
    <w:rsid w:val="00537067"/>
    <w:rsid w:val="005402F9"/>
    <w:rsid w:val="00540EC2"/>
    <w:rsid w:val="00541711"/>
    <w:rsid w:val="00542E51"/>
    <w:rsid w:val="00543149"/>
    <w:rsid w:val="005432E7"/>
    <w:rsid w:val="00543E73"/>
    <w:rsid w:val="00544524"/>
    <w:rsid w:val="00544B9E"/>
    <w:rsid w:val="00544F23"/>
    <w:rsid w:val="00545325"/>
    <w:rsid w:val="005469BA"/>
    <w:rsid w:val="00546EB5"/>
    <w:rsid w:val="00547EA4"/>
    <w:rsid w:val="00550C55"/>
    <w:rsid w:val="00550C86"/>
    <w:rsid w:val="00550D72"/>
    <w:rsid w:val="00551AC8"/>
    <w:rsid w:val="005523DB"/>
    <w:rsid w:val="00552530"/>
    <w:rsid w:val="00552C98"/>
    <w:rsid w:val="0055317E"/>
    <w:rsid w:val="00553358"/>
    <w:rsid w:val="005538EC"/>
    <w:rsid w:val="005544B7"/>
    <w:rsid w:val="00554771"/>
    <w:rsid w:val="00554904"/>
    <w:rsid w:val="00555535"/>
    <w:rsid w:val="005555C3"/>
    <w:rsid w:val="00555630"/>
    <w:rsid w:val="005558E7"/>
    <w:rsid w:val="00556069"/>
    <w:rsid w:val="005567A4"/>
    <w:rsid w:val="005567E6"/>
    <w:rsid w:val="00556F75"/>
    <w:rsid w:val="00557705"/>
    <w:rsid w:val="005606EA"/>
    <w:rsid w:val="005609CE"/>
    <w:rsid w:val="00560C4E"/>
    <w:rsid w:val="005618AC"/>
    <w:rsid w:val="00562AA2"/>
    <w:rsid w:val="005631A1"/>
    <w:rsid w:val="005642A0"/>
    <w:rsid w:val="00564A56"/>
    <w:rsid w:val="0056504F"/>
    <w:rsid w:val="00565F62"/>
    <w:rsid w:val="005669F9"/>
    <w:rsid w:val="005676D0"/>
    <w:rsid w:val="005679BB"/>
    <w:rsid w:val="005701D0"/>
    <w:rsid w:val="0057048C"/>
    <w:rsid w:val="005719AB"/>
    <w:rsid w:val="00571BCF"/>
    <w:rsid w:val="005731D8"/>
    <w:rsid w:val="00573EFD"/>
    <w:rsid w:val="005743BF"/>
    <w:rsid w:val="005752F5"/>
    <w:rsid w:val="00576102"/>
    <w:rsid w:val="00576825"/>
    <w:rsid w:val="00577882"/>
    <w:rsid w:val="0058063B"/>
    <w:rsid w:val="005818DA"/>
    <w:rsid w:val="00583721"/>
    <w:rsid w:val="00583A95"/>
    <w:rsid w:val="00583AC9"/>
    <w:rsid w:val="00584C6C"/>
    <w:rsid w:val="00584C96"/>
    <w:rsid w:val="00585019"/>
    <w:rsid w:val="005859A5"/>
    <w:rsid w:val="00585BF1"/>
    <w:rsid w:val="00585F08"/>
    <w:rsid w:val="0058617C"/>
    <w:rsid w:val="00586D9A"/>
    <w:rsid w:val="00586EF5"/>
    <w:rsid w:val="00590232"/>
    <w:rsid w:val="00590689"/>
    <w:rsid w:val="00590D52"/>
    <w:rsid w:val="005913B6"/>
    <w:rsid w:val="005920FE"/>
    <w:rsid w:val="00592194"/>
    <w:rsid w:val="00592385"/>
    <w:rsid w:val="00592957"/>
    <w:rsid w:val="00592F53"/>
    <w:rsid w:val="00593A55"/>
    <w:rsid w:val="00593E20"/>
    <w:rsid w:val="0059480C"/>
    <w:rsid w:val="0059526E"/>
    <w:rsid w:val="0059537C"/>
    <w:rsid w:val="005953FB"/>
    <w:rsid w:val="005954CA"/>
    <w:rsid w:val="00596228"/>
    <w:rsid w:val="00596413"/>
    <w:rsid w:val="005964AF"/>
    <w:rsid w:val="0059658A"/>
    <w:rsid w:val="005974F7"/>
    <w:rsid w:val="005A0C82"/>
    <w:rsid w:val="005A1352"/>
    <w:rsid w:val="005A13AC"/>
    <w:rsid w:val="005A1AB3"/>
    <w:rsid w:val="005A1D50"/>
    <w:rsid w:val="005A21FC"/>
    <w:rsid w:val="005A2867"/>
    <w:rsid w:val="005A2F5C"/>
    <w:rsid w:val="005A42E8"/>
    <w:rsid w:val="005A4978"/>
    <w:rsid w:val="005A4AD3"/>
    <w:rsid w:val="005A4B00"/>
    <w:rsid w:val="005A5B25"/>
    <w:rsid w:val="005A6EBB"/>
    <w:rsid w:val="005A71FC"/>
    <w:rsid w:val="005A72E1"/>
    <w:rsid w:val="005A7B83"/>
    <w:rsid w:val="005B03C2"/>
    <w:rsid w:val="005B0566"/>
    <w:rsid w:val="005B0A35"/>
    <w:rsid w:val="005B16A1"/>
    <w:rsid w:val="005B1C11"/>
    <w:rsid w:val="005B1C88"/>
    <w:rsid w:val="005B1E1F"/>
    <w:rsid w:val="005B1FB2"/>
    <w:rsid w:val="005B1FF1"/>
    <w:rsid w:val="005B22B9"/>
    <w:rsid w:val="005B2A02"/>
    <w:rsid w:val="005B2D2D"/>
    <w:rsid w:val="005B3143"/>
    <w:rsid w:val="005B355A"/>
    <w:rsid w:val="005B392F"/>
    <w:rsid w:val="005B398F"/>
    <w:rsid w:val="005B3C09"/>
    <w:rsid w:val="005B3FAD"/>
    <w:rsid w:val="005B450B"/>
    <w:rsid w:val="005B491F"/>
    <w:rsid w:val="005B5CB2"/>
    <w:rsid w:val="005B5CEE"/>
    <w:rsid w:val="005B5F01"/>
    <w:rsid w:val="005B6604"/>
    <w:rsid w:val="005B6809"/>
    <w:rsid w:val="005B73E1"/>
    <w:rsid w:val="005B76D8"/>
    <w:rsid w:val="005C0019"/>
    <w:rsid w:val="005C0585"/>
    <w:rsid w:val="005C05CF"/>
    <w:rsid w:val="005C0DC7"/>
    <w:rsid w:val="005C11E3"/>
    <w:rsid w:val="005C151D"/>
    <w:rsid w:val="005C2073"/>
    <w:rsid w:val="005C2177"/>
    <w:rsid w:val="005C27F1"/>
    <w:rsid w:val="005C3C14"/>
    <w:rsid w:val="005C4D19"/>
    <w:rsid w:val="005C52C5"/>
    <w:rsid w:val="005C6168"/>
    <w:rsid w:val="005C627E"/>
    <w:rsid w:val="005C62F8"/>
    <w:rsid w:val="005C722B"/>
    <w:rsid w:val="005C7E10"/>
    <w:rsid w:val="005D16BB"/>
    <w:rsid w:val="005D184F"/>
    <w:rsid w:val="005D2080"/>
    <w:rsid w:val="005D21C4"/>
    <w:rsid w:val="005D230F"/>
    <w:rsid w:val="005D23C4"/>
    <w:rsid w:val="005D245B"/>
    <w:rsid w:val="005D292B"/>
    <w:rsid w:val="005D3416"/>
    <w:rsid w:val="005D3E44"/>
    <w:rsid w:val="005D423A"/>
    <w:rsid w:val="005D4BC8"/>
    <w:rsid w:val="005D4BF7"/>
    <w:rsid w:val="005D5127"/>
    <w:rsid w:val="005D58DC"/>
    <w:rsid w:val="005D5EC4"/>
    <w:rsid w:val="005D5EF0"/>
    <w:rsid w:val="005D664D"/>
    <w:rsid w:val="005D6E27"/>
    <w:rsid w:val="005D72FA"/>
    <w:rsid w:val="005D738A"/>
    <w:rsid w:val="005D7434"/>
    <w:rsid w:val="005D7C2A"/>
    <w:rsid w:val="005E0620"/>
    <w:rsid w:val="005E0AA6"/>
    <w:rsid w:val="005E12C0"/>
    <w:rsid w:val="005E2E39"/>
    <w:rsid w:val="005E31A6"/>
    <w:rsid w:val="005E4841"/>
    <w:rsid w:val="005E4952"/>
    <w:rsid w:val="005E4C03"/>
    <w:rsid w:val="005E5912"/>
    <w:rsid w:val="005E7356"/>
    <w:rsid w:val="005E7CE0"/>
    <w:rsid w:val="005F0B68"/>
    <w:rsid w:val="005F11C0"/>
    <w:rsid w:val="005F1A04"/>
    <w:rsid w:val="005F2963"/>
    <w:rsid w:val="005F3796"/>
    <w:rsid w:val="005F3C60"/>
    <w:rsid w:val="005F3EB8"/>
    <w:rsid w:val="005F3FF2"/>
    <w:rsid w:val="005F4350"/>
    <w:rsid w:val="005F5358"/>
    <w:rsid w:val="005F5C38"/>
    <w:rsid w:val="005F693B"/>
    <w:rsid w:val="005F6949"/>
    <w:rsid w:val="006009F8"/>
    <w:rsid w:val="00600A28"/>
    <w:rsid w:val="00600CC0"/>
    <w:rsid w:val="0060110F"/>
    <w:rsid w:val="00601465"/>
    <w:rsid w:val="006014FE"/>
    <w:rsid w:val="00601E71"/>
    <w:rsid w:val="006027F2"/>
    <w:rsid w:val="0060329C"/>
    <w:rsid w:val="006040A1"/>
    <w:rsid w:val="0060410E"/>
    <w:rsid w:val="00604220"/>
    <w:rsid w:val="006043AA"/>
    <w:rsid w:val="00604418"/>
    <w:rsid w:val="006049E8"/>
    <w:rsid w:val="00605520"/>
    <w:rsid w:val="006057FA"/>
    <w:rsid w:val="00605867"/>
    <w:rsid w:val="006064F2"/>
    <w:rsid w:val="006066A2"/>
    <w:rsid w:val="00607398"/>
    <w:rsid w:val="0060760F"/>
    <w:rsid w:val="00607DA1"/>
    <w:rsid w:val="006110EB"/>
    <w:rsid w:val="00611C6C"/>
    <w:rsid w:val="00611DC0"/>
    <w:rsid w:val="006129FA"/>
    <w:rsid w:val="00612E91"/>
    <w:rsid w:val="00612F65"/>
    <w:rsid w:val="00613805"/>
    <w:rsid w:val="00613DB4"/>
    <w:rsid w:val="00613F04"/>
    <w:rsid w:val="00613FC7"/>
    <w:rsid w:val="00614367"/>
    <w:rsid w:val="00617000"/>
    <w:rsid w:val="00617A94"/>
    <w:rsid w:val="006200FF"/>
    <w:rsid w:val="00620AAB"/>
    <w:rsid w:val="00621435"/>
    <w:rsid w:val="00622052"/>
    <w:rsid w:val="0062230E"/>
    <w:rsid w:val="00622BFF"/>
    <w:rsid w:val="0062311F"/>
    <w:rsid w:val="0062360B"/>
    <w:rsid w:val="00623BC5"/>
    <w:rsid w:val="00623DDB"/>
    <w:rsid w:val="00623E61"/>
    <w:rsid w:val="00624D24"/>
    <w:rsid w:val="00625319"/>
    <w:rsid w:val="00625495"/>
    <w:rsid w:val="006255B0"/>
    <w:rsid w:val="00626A9E"/>
    <w:rsid w:val="00626C29"/>
    <w:rsid w:val="00626F03"/>
    <w:rsid w:val="006275D4"/>
    <w:rsid w:val="00627832"/>
    <w:rsid w:val="0063039E"/>
    <w:rsid w:val="00630CD8"/>
    <w:rsid w:val="00630F9C"/>
    <w:rsid w:val="006319C7"/>
    <w:rsid w:val="00631FE7"/>
    <w:rsid w:val="0063239B"/>
    <w:rsid w:val="0063404D"/>
    <w:rsid w:val="00634A53"/>
    <w:rsid w:val="006351BC"/>
    <w:rsid w:val="00635625"/>
    <w:rsid w:val="0063580A"/>
    <w:rsid w:val="00635CA3"/>
    <w:rsid w:val="00635ED3"/>
    <w:rsid w:val="00636017"/>
    <w:rsid w:val="00637614"/>
    <w:rsid w:val="006378D6"/>
    <w:rsid w:val="00637914"/>
    <w:rsid w:val="00637B0C"/>
    <w:rsid w:val="00637C93"/>
    <w:rsid w:val="00637E9A"/>
    <w:rsid w:val="006405A4"/>
    <w:rsid w:val="006419E1"/>
    <w:rsid w:val="006422E7"/>
    <w:rsid w:val="00642E2F"/>
    <w:rsid w:val="00643313"/>
    <w:rsid w:val="00643FFE"/>
    <w:rsid w:val="00644D0F"/>
    <w:rsid w:val="00645D48"/>
    <w:rsid w:val="00646045"/>
    <w:rsid w:val="0064614D"/>
    <w:rsid w:val="006468A5"/>
    <w:rsid w:val="00647185"/>
    <w:rsid w:val="00647C31"/>
    <w:rsid w:val="00650257"/>
    <w:rsid w:val="0065120D"/>
    <w:rsid w:val="00651890"/>
    <w:rsid w:val="00651E8C"/>
    <w:rsid w:val="006525B4"/>
    <w:rsid w:val="00652F15"/>
    <w:rsid w:val="00653ABE"/>
    <w:rsid w:val="0065415A"/>
    <w:rsid w:val="00654C93"/>
    <w:rsid w:val="0065510D"/>
    <w:rsid w:val="00655C74"/>
    <w:rsid w:val="006560F6"/>
    <w:rsid w:val="00656ED9"/>
    <w:rsid w:val="00657B7F"/>
    <w:rsid w:val="00660D87"/>
    <w:rsid w:val="006622FE"/>
    <w:rsid w:val="00662607"/>
    <w:rsid w:val="006631E5"/>
    <w:rsid w:val="0066327A"/>
    <w:rsid w:val="00663D92"/>
    <w:rsid w:val="0066410F"/>
    <w:rsid w:val="00664C4A"/>
    <w:rsid w:val="00665B89"/>
    <w:rsid w:val="00666404"/>
    <w:rsid w:val="006666E9"/>
    <w:rsid w:val="00666A42"/>
    <w:rsid w:val="00667811"/>
    <w:rsid w:val="006678C8"/>
    <w:rsid w:val="006679BB"/>
    <w:rsid w:val="00667BCE"/>
    <w:rsid w:val="00667D8D"/>
    <w:rsid w:val="006700AF"/>
    <w:rsid w:val="0067042F"/>
    <w:rsid w:val="00671BE7"/>
    <w:rsid w:val="00671D17"/>
    <w:rsid w:val="00672071"/>
    <w:rsid w:val="006728ED"/>
    <w:rsid w:val="0067299A"/>
    <w:rsid w:val="00672AD8"/>
    <w:rsid w:val="00673079"/>
    <w:rsid w:val="00673970"/>
    <w:rsid w:val="00673987"/>
    <w:rsid w:val="00674104"/>
    <w:rsid w:val="006743DF"/>
    <w:rsid w:val="006744C3"/>
    <w:rsid w:val="00674684"/>
    <w:rsid w:val="00674A89"/>
    <w:rsid w:val="00674AE7"/>
    <w:rsid w:val="00675B4E"/>
    <w:rsid w:val="00677008"/>
    <w:rsid w:val="006770F4"/>
    <w:rsid w:val="00677241"/>
    <w:rsid w:val="00677A64"/>
    <w:rsid w:val="00677C6F"/>
    <w:rsid w:val="00680950"/>
    <w:rsid w:val="00680E87"/>
    <w:rsid w:val="00680F22"/>
    <w:rsid w:val="00681481"/>
    <w:rsid w:val="0068173A"/>
    <w:rsid w:val="00681E0F"/>
    <w:rsid w:val="006823E8"/>
    <w:rsid w:val="00682690"/>
    <w:rsid w:val="00682C4D"/>
    <w:rsid w:val="0068400E"/>
    <w:rsid w:val="00684E23"/>
    <w:rsid w:val="00686086"/>
    <w:rsid w:val="00686496"/>
    <w:rsid w:val="0068678D"/>
    <w:rsid w:val="0068754F"/>
    <w:rsid w:val="006875CB"/>
    <w:rsid w:val="00687756"/>
    <w:rsid w:val="00687768"/>
    <w:rsid w:val="00687D97"/>
    <w:rsid w:val="00690C4C"/>
    <w:rsid w:val="00690E0B"/>
    <w:rsid w:val="00690EC6"/>
    <w:rsid w:val="00691121"/>
    <w:rsid w:val="00691D54"/>
    <w:rsid w:val="006920DD"/>
    <w:rsid w:val="0069215E"/>
    <w:rsid w:val="00692236"/>
    <w:rsid w:val="00692352"/>
    <w:rsid w:val="00692FFE"/>
    <w:rsid w:val="0069393E"/>
    <w:rsid w:val="00693FDD"/>
    <w:rsid w:val="006946D7"/>
    <w:rsid w:val="006947FB"/>
    <w:rsid w:val="006954E0"/>
    <w:rsid w:val="006955DD"/>
    <w:rsid w:val="00696115"/>
    <w:rsid w:val="00696669"/>
    <w:rsid w:val="00696A58"/>
    <w:rsid w:val="00696B4A"/>
    <w:rsid w:val="00696BCF"/>
    <w:rsid w:val="00696FE7"/>
    <w:rsid w:val="00697477"/>
    <w:rsid w:val="006977B5"/>
    <w:rsid w:val="006A0135"/>
    <w:rsid w:val="006A108D"/>
    <w:rsid w:val="006A18C0"/>
    <w:rsid w:val="006A1E96"/>
    <w:rsid w:val="006A1F31"/>
    <w:rsid w:val="006A1F56"/>
    <w:rsid w:val="006A2B42"/>
    <w:rsid w:val="006A2CE8"/>
    <w:rsid w:val="006A3ACC"/>
    <w:rsid w:val="006A3D29"/>
    <w:rsid w:val="006A414F"/>
    <w:rsid w:val="006A423F"/>
    <w:rsid w:val="006A444F"/>
    <w:rsid w:val="006A5C22"/>
    <w:rsid w:val="006A649E"/>
    <w:rsid w:val="006A64B7"/>
    <w:rsid w:val="006A69E1"/>
    <w:rsid w:val="006A7070"/>
    <w:rsid w:val="006A7E3B"/>
    <w:rsid w:val="006B04A9"/>
    <w:rsid w:val="006B061C"/>
    <w:rsid w:val="006B073A"/>
    <w:rsid w:val="006B0796"/>
    <w:rsid w:val="006B0AAE"/>
    <w:rsid w:val="006B0C35"/>
    <w:rsid w:val="006B0E21"/>
    <w:rsid w:val="006B123E"/>
    <w:rsid w:val="006B12FB"/>
    <w:rsid w:val="006B19DA"/>
    <w:rsid w:val="006B20D8"/>
    <w:rsid w:val="006B338D"/>
    <w:rsid w:val="006B348C"/>
    <w:rsid w:val="006B3C4F"/>
    <w:rsid w:val="006B419D"/>
    <w:rsid w:val="006B45B5"/>
    <w:rsid w:val="006B47D8"/>
    <w:rsid w:val="006B4EFD"/>
    <w:rsid w:val="006B5FF8"/>
    <w:rsid w:val="006B6C24"/>
    <w:rsid w:val="006B7388"/>
    <w:rsid w:val="006B73A6"/>
    <w:rsid w:val="006B7424"/>
    <w:rsid w:val="006B7953"/>
    <w:rsid w:val="006B7B14"/>
    <w:rsid w:val="006C0696"/>
    <w:rsid w:val="006C0FF1"/>
    <w:rsid w:val="006C116B"/>
    <w:rsid w:val="006C13BB"/>
    <w:rsid w:val="006C17D2"/>
    <w:rsid w:val="006C1903"/>
    <w:rsid w:val="006C1C65"/>
    <w:rsid w:val="006C23CA"/>
    <w:rsid w:val="006C2777"/>
    <w:rsid w:val="006C2791"/>
    <w:rsid w:val="006C2F15"/>
    <w:rsid w:val="006C3904"/>
    <w:rsid w:val="006C3FD9"/>
    <w:rsid w:val="006C5338"/>
    <w:rsid w:val="006C53E0"/>
    <w:rsid w:val="006C5451"/>
    <w:rsid w:val="006C57B8"/>
    <w:rsid w:val="006C5A72"/>
    <w:rsid w:val="006C644F"/>
    <w:rsid w:val="006C6485"/>
    <w:rsid w:val="006D056C"/>
    <w:rsid w:val="006D0674"/>
    <w:rsid w:val="006D068B"/>
    <w:rsid w:val="006D08AE"/>
    <w:rsid w:val="006D095E"/>
    <w:rsid w:val="006D1752"/>
    <w:rsid w:val="006D3691"/>
    <w:rsid w:val="006D3E08"/>
    <w:rsid w:val="006D3F71"/>
    <w:rsid w:val="006D41EC"/>
    <w:rsid w:val="006D4306"/>
    <w:rsid w:val="006D4329"/>
    <w:rsid w:val="006D450C"/>
    <w:rsid w:val="006D45C5"/>
    <w:rsid w:val="006D4B77"/>
    <w:rsid w:val="006D5C5F"/>
    <w:rsid w:val="006D5EAA"/>
    <w:rsid w:val="006D684D"/>
    <w:rsid w:val="006D729B"/>
    <w:rsid w:val="006E0AB7"/>
    <w:rsid w:val="006E1212"/>
    <w:rsid w:val="006E2158"/>
    <w:rsid w:val="006E2267"/>
    <w:rsid w:val="006E2D84"/>
    <w:rsid w:val="006E31DC"/>
    <w:rsid w:val="006E32DE"/>
    <w:rsid w:val="006E37F9"/>
    <w:rsid w:val="006E3D6B"/>
    <w:rsid w:val="006E48B6"/>
    <w:rsid w:val="006E4A28"/>
    <w:rsid w:val="006E4AEB"/>
    <w:rsid w:val="006E4DA3"/>
    <w:rsid w:val="006E557D"/>
    <w:rsid w:val="006E5CDE"/>
    <w:rsid w:val="006E6134"/>
    <w:rsid w:val="006E6988"/>
    <w:rsid w:val="006E7161"/>
    <w:rsid w:val="006E76C1"/>
    <w:rsid w:val="006F0C05"/>
    <w:rsid w:val="006F16EB"/>
    <w:rsid w:val="006F1855"/>
    <w:rsid w:val="006F3194"/>
    <w:rsid w:val="006F4408"/>
    <w:rsid w:val="006F4B7A"/>
    <w:rsid w:val="006F5DD0"/>
    <w:rsid w:val="006F5DDE"/>
    <w:rsid w:val="006F7E15"/>
    <w:rsid w:val="007000DB"/>
    <w:rsid w:val="00700E2C"/>
    <w:rsid w:val="00702CB3"/>
    <w:rsid w:val="00703361"/>
    <w:rsid w:val="00703D0E"/>
    <w:rsid w:val="00704A8C"/>
    <w:rsid w:val="00704D5C"/>
    <w:rsid w:val="00704FA5"/>
    <w:rsid w:val="00705310"/>
    <w:rsid w:val="007058BE"/>
    <w:rsid w:val="00705BDC"/>
    <w:rsid w:val="0070682C"/>
    <w:rsid w:val="00706AD1"/>
    <w:rsid w:val="00707155"/>
    <w:rsid w:val="00707509"/>
    <w:rsid w:val="00707B3E"/>
    <w:rsid w:val="00710B46"/>
    <w:rsid w:val="00710C08"/>
    <w:rsid w:val="00711BB6"/>
    <w:rsid w:val="00711EF1"/>
    <w:rsid w:val="00711F09"/>
    <w:rsid w:val="00711F7B"/>
    <w:rsid w:val="00712256"/>
    <w:rsid w:val="0071243D"/>
    <w:rsid w:val="007133E1"/>
    <w:rsid w:val="00713FE6"/>
    <w:rsid w:val="007143E8"/>
    <w:rsid w:val="007150A4"/>
    <w:rsid w:val="007168C1"/>
    <w:rsid w:val="00716C4E"/>
    <w:rsid w:val="0071755C"/>
    <w:rsid w:val="0071784F"/>
    <w:rsid w:val="0072035B"/>
    <w:rsid w:val="007206D9"/>
    <w:rsid w:val="007207F9"/>
    <w:rsid w:val="0072102E"/>
    <w:rsid w:val="0072108F"/>
    <w:rsid w:val="00722795"/>
    <w:rsid w:val="00723400"/>
    <w:rsid w:val="00723C0F"/>
    <w:rsid w:val="00723D6A"/>
    <w:rsid w:val="0072446E"/>
    <w:rsid w:val="007244BE"/>
    <w:rsid w:val="00724717"/>
    <w:rsid w:val="007247FA"/>
    <w:rsid w:val="00725242"/>
    <w:rsid w:val="007253F2"/>
    <w:rsid w:val="00725953"/>
    <w:rsid w:val="00725FBE"/>
    <w:rsid w:val="00726439"/>
    <w:rsid w:val="00726479"/>
    <w:rsid w:val="0072690D"/>
    <w:rsid w:val="0072698E"/>
    <w:rsid w:val="00726B3D"/>
    <w:rsid w:val="0072705D"/>
    <w:rsid w:val="0073021F"/>
    <w:rsid w:val="00730D79"/>
    <w:rsid w:val="00731E76"/>
    <w:rsid w:val="00731EB2"/>
    <w:rsid w:val="00732566"/>
    <w:rsid w:val="00732A87"/>
    <w:rsid w:val="00733E21"/>
    <w:rsid w:val="0073425F"/>
    <w:rsid w:val="00734501"/>
    <w:rsid w:val="00734CC7"/>
    <w:rsid w:val="00735072"/>
    <w:rsid w:val="0073535C"/>
    <w:rsid w:val="007358C4"/>
    <w:rsid w:val="007358C8"/>
    <w:rsid w:val="00735A0A"/>
    <w:rsid w:val="007370BB"/>
    <w:rsid w:val="007370FD"/>
    <w:rsid w:val="0073718C"/>
    <w:rsid w:val="007377A6"/>
    <w:rsid w:val="00737DE7"/>
    <w:rsid w:val="007400D5"/>
    <w:rsid w:val="007406EE"/>
    <w:rsid w:val="00741078"/>
    <w:rsid w:val="0074197E"/>
    <w:rsid w:val="00741D1B"/>
    <w:rsid w:val="00741D59"/>
    <w:rsid w:val="00741F76"/>
    <w:rsid w:val="007423A2"/>
    <w:rsid w:val="00742A36"/>
    <w:rsid w:val="00742FBB"/>
    <w:rsid w:val="00743310"/>
    <w:rsid w:val="007433A5"/>
    <w:rsid w:val="0074399B"/>
    <w:rsid w:val="00744161"/>
    <w:rsid w:val="00745364"/>
    <w:rsid w:val="007454CA"/>
    <w:rsid w:val="007457B9"/>
    <w:rsid w:val="007457C7"/>
    <w:rsid w:val="00745A9B"/>
    <w:rsid w:val="00745C86"/>
    <w:rsid w:val="00745CF0"/>
    <w:rsid w:val="00746C3E"/>
    <w:rsid w:val="0074703A"/>
    <w:rsid w:val="00747BA4"/>
    <w:rsid w:val="00750292"/>
    <w:rsid w:val="007502E5"/>
    <w:rsid w:val="00750DA5"/>
    <w:rsid w:val="00751902"/>
    <w:rsid w:val="00751CA6"/>
    <w:rsid w:val="00751EBC"/>
    <w:rsid w:val="00751EF9"/>
    <w:rsid w:val="0075234F"/>
    <w:rsid w:val="00753219"/>
    <w:rsid w:val="0075350A"/>
    <w:rsid w:val="00753D28"/>
    <w:rsid w:val="0075441D"/>
    <w:rsid w:val="00754941"/>
    <w:rsid w:val="00754960"/>
    <w:rsid w:val="00755688"/>
    <w:rsid w:val="00755962"/>
    <w:rsid w:val="00755B21"/>
    <w:rsid w:val="00755F3A"/>
    <w:rsid w:val="00756548"/>
    <w:rsid w:val="007565EA"/>
    <w:rsid w:val="007566E1"/>
    <w:rsid w:val="0075689B"/>
    <w:rsid w:val="007568C9"/>
    <w:rsid w:val="00756E40"/>
    <w:rsid w:val="00757060"/>
    <w:rsid w:val="00757215"/>
    <w:rsid w:val="0075761A"/>
    <w:rsid w:val="007576EF"/>
    <w:rsid w:val="0076004C"/>
    <w:rsid w:val="00760204"/>
    <w:rsid w:val="0076086A"/>
    <w:rsid w:val="00760BE3"/>
    <w:rsid w:val="00761465"/>
    <w:rsid w:val="00761743"/>
    <w:rsid w:val="00761845"/>
    <w:rsid w:val="00761CA8"/>
    <w:rsid w:val="00762059"/>
    <w:rsid w:val="007620A0"/>
    <w:rsid w:val="007626B3"/>
    <w:rsid w:val="00762B32"/>
    <w:rsid w:val="00763318"/>
    <w:rsid w:val="007633E7"/>
    <w:rsid w:val="007641C0"/>
    <w:rsid w:val="007641FB"/>
    <w:rsid w:val="00764854"/>
    <w:rsid w:val="007658C4"/>
    <w:rsid w:val="00765CBB"/>
    <w:rsid w:val="007667EE"/>
    <w:rsid w:val="00766F53"/>
    <w:rsid w:val="00767023"/>
    <w:rsid w:val="0076749E"/>
    <w:rsid w:val="00770340"/>
    <w:rsid w:val="007704D9"/>
    <w:rsid w:val="007717BB"/>
    <w:rsid w:val="00771896"/>
    <w:rsid w:val="0077199C"/>
    <w:rsid w:val="0077205D"/>
    <w:rsid w:val="0077253A"/>
    <w:rsid w:val="00772DAD"/>
    <w:rsid w:val="00773335"/>
    <w:rsid w:val="00773631"/>
    <w:rsid w:val="00773C0A"/>
    <w:rsid w:val="007751F3"/>
    <w:rsid w:val="00775326"/>
    <w:rsid w:val="00777471"/>
    <w:rsid w:val="007802E8"/>
    <w:rsid w:val="00780A12"/>
    <w:rsid w:val="00780EA1"/>
    <w:rsid w:val="00781536"/>
    <w:rsid w:val="007816DB"/>
    <w:rsid w:val="00782477"/>
    <w:rsid w:val="00782CC7"/>
    <w:rsid w:val="00782E5E"/>
    <w:rsid w:val="007839AB"/>
    <w:rsid w:val="007847B3"/>
    <w:rsid w:val="00784CA0"/>
    <w:rsid w:val="00784EEC"/>
    <w:rsid w:val="00785464"/>
    <w:rsid w:val="00785994"/>
    <w:rsid w:val="00785C28"/>
    <w:rsid w:val="00785CFB"/>
    <w:rsid w:val="007872E7"/>
    <w:rsid w:val="007875C2"/>
    <w:rsid w:val="00790104"/>
    <w:rsid w:val="00791B6C"/>
    <w:rsid w:val="00791F9F"/>
    <w:rsid w:val="00793387"/>
    <w:rsid w:val="0079418E"/>
    <w:rsid w:val="00794A77"/>
    <w:rsid w:val="00795268"/>
    <w:rsid w:val="00795948"/>
    <w:rsid w:val="00796E10"/>
    <w:rsid w:val="00797AB0"/>
    <w:rsid w:val="00797CBB"/>
    <w:rsid w:val="00797D1D"/>
    <w:rsid w:val="007A06BA"/>
    <w:rsid w:val="007A1939"/>
    <w:rsid w:val="007A1EB9"/>
    <w:rsid w:val="007A376B"/>
    <w:rsid w:val="007A3DB0"/>
    <w:rsid w:val="007A45AB"/>
    <w:rsid w:val="007A4F72"/>
    <w:rsid w:val="007A5000"/>
    <w:rsid w:val="007A6E86"/>
    <w:rsid w:val="007A747A"/>
    <w:rsid w:val="007A7ACD"/>
    <w:rsid w:val="007B0B25"/>
    <w:rsid w:val="007B1A1E"/>
    <w:rsid w:val="007B1BF6"/>
    <w:rsid w:val="007B1F61"/>
    <w:rsid w:val="007B2271"/>
    <w:rsid w:val="007B2DF1"/>
    <w:rsid w:val="007B332A"/>
    <w:rsid w:val="007B373C"/>
    <w:rsid w:val="007B3A63"/>
    <w:rsid w:val="007B3C25"/>
    <w:rsid w:val="007B68B4"/>
    <w:rsid w:val="007B6EDE"/>
    <w:rsid w:val="007B7363"/>
    <w:rsid w:val="007B7563"/>
    <w:rsid w:val="007C113F"/>
    <w:rsid w:val="007C1B27"/>
    <w:rsid w:val="007C306A"/>
    <w:rsid w:val="007C35F7"/>
    <w:rsid w:val="007C3682"/>
    <w:rsid w:val="007C39BE"/>
    <w:rsid w:val="007C3D7E"/>
    <w:rsid w:val="007C4026"/>
    <w:rsid w:val="007C4833"/>
    <w:rsid w:val="007C492A"/>
    <w:rsid w:val="007C4AB5"/>
    <w:rsid w:val="007C5079"/>
    <w:rsid w:val="007C5180"/>
    <w:rsid w:val="007C5692"/>
    <w:rsid w:val="007C6646"/>
    <w:rsid w:val="007D05B1"/>
    <w:rsid w:val="007D0D1C"/>
    <w:rsid w:val="007D0FDF"/>
    <w:rsid w:val="007D159D"/>
    <w:rsid w:val="007D195A"/>
    <w:rsid w:val="007D19AA"/>
    <w:rsid w:val="007D2FD6"/>
    <w:rsid w:val="007D47CA"/>
    <w:rsid w:val="007D48E0"/>
    <w:rsid w:val="007D517F"/>
    <w:rsid w:val="007D66DC"/>
    <w:rsid w:val="007D774C"/>
    <w:rsid w:val="007D79B9"/>
    <w:rsid w:val="007D7AF8"/>
    <w:rsid w:val="007E01AD"/>
    <w:rsid w:val="007E0F06"/>
    <w:rsid w:val="007E0F2A"/>
    <w:rsid w:val="007E1413"/>
    <w:rsid w:val="007E1BEF"/>
    <w:rsid w:val="007E1EB2"/>
    <w:rsid w:val="007E2C3B"/>
    <w:rsid w:val="007E3102"/>
    <w:rsid w:val="007E416A"/>
    <w:rsid w:val="007E416F"/>
    <w:rsid w:val="007E4D11"/>
    <w:rsid w:val="007E5081"/>
    <w:rsid w:val="007E5277"/>
    <w:rsid w:val="007E5688"/>
    <w:rsid w:val="007E667D"/>
    <w:rsid w:val="007E6E01"/>
    <w:rsid w:val="007E7843"/>
    <w:rsid w:val="007F0B8D"/>
    <w:rsid w:val="007F1469"/>
    <w:rsid w:val="007F1CB8"/>
    <w:rsid w:val="007F253F"/>
    <w:rsid w:val="007F29A6"/>
    <w:rsid w:val="007F3958"/>
    <w:rsid w:val="007F40D2"/>
    <w:rsid w:val="007F480E"/>
    <w:rsid w:val="007F4B66"/>
    <w:rsid w:val="007F50A5"/>
    <w:rsid w:val="007F5C98"/>
    <w:rsid w:val="00800A4F"/>
    <w:rsid w:val="00800F50"/>
    <w:rsid w:val="00801051"/>
    <w:rsid w:val="00801204"/>
    <w:rsid w:val="00801BA1"/>
    <w:rsid w:val="0080305F"/>
    <w:rsid w:val="00803444"/>
    <w:rsid w:val="0080362D"/>
    <w:rsid w:val="00803688"/>
    <w:rsid w:val="00803C62"/>
    <w:rsid w:val="00803F85"/>
    <w:rsid w:val="0080406F"/>
    <w:rsid w:val="0080458D"/>
    <w:rsid w:val="00804FA3"/>
    <w:rsid w:val="008052E5"/>
    <w:rsid w:val="0080582B"/>
    <w:rsid w:val="00806110"/>
    <w:rsid w:val="0080643D"/>
    <w:rsid w:val="00806714"/>
    <w:rsid w:val="00806FDB"/>
    <w:rsid w:val="008074FA"/>
    <w:rsid w:val="008079B5"/>
    <w:rsid w:val="00807FA5"/>
    <w:rsid w:val="00810416"/>
    <w:rsid w:val="00810577"/>
    <w:rsid w:val="0081072F"/>
    <w:rsid w:val="0081106F"/>
    <w:rsid w:val="008119AB"/>
    <w:rsid w:val="00812207"/>
    <w:rsid w:val="00812B45"/>
    <w:rsid w:val="00812DA9"/>
    <w:rsid w:val="00813520"/>
    <w:rsid w:val="00813FDB"/>
    <w:rsid w:val="008142C0"/>
    <w:rsid w:val="00814477"/>
    <w:rsid w:val="00814A3C"/>
    <w:rsid w:val="00815230"/>
    <w:rsid w:val="0081561E"/>
    <w:rsid w:val="00815A2A"/>
    <w:rsid w:val="00817B46"/>
    <w:rsid w:val="008205F7"/>
    <w:rsid w:val="00820AA4"/>
    <w:rsid w:val="008210F4"/>
    <w:rsid w:val="008225A1"/>
    <w:rsid w:val="008226FA"/>
    <w:rsid w:val="00822D95"/>
    <w:rsid w:val="00823DE1"/>
    <w:rsid w:val="008240D5"/>
    <w:rsid w:val="008241A9"/>
    <w:rsid w:val="00824711"/>
    <w:rsid w:val="00824CFF"/>
    <w:rsid w:val="00825CF1"/>
    <w:rsid w:val="00825DE0"/>
    <w:rsid w:val="00826116"/>
    <w:rsid w:val="00826480"/>
    <w:rsid w:val="008264FF"/>
    <w:rsid w:val="008265ED"/>
    <w:rsid w:val="00826F74"/>
    <w:rsid w:val="008273F1"/>
    <w:rsid w:val="0082792F"/>
    <w:rsid w:val="00827AC7"/>
    <w:rsid w:val="00830A12"/>
    <w:rsid w:val="00830C32"/>
    <w:rsid w:val="00830F25"/>
    <w:rsid w:val="00832E46"/>
    <w:rsid w:val="00835277"/>
    <w:rsid w:val="00835954"/>
    <w:rsid w:val="00835CC7"/>
    <w:rsid w:val="00835E05"/>
    <w:rsid w:val="008363B6"/>
    <w:rsid w:val="00836F23"/>
    <w:rsid w:val="00837094"/>
    <w:rsid w:val="00837520"/>
    <w:rsid w:val="008377D8"/>
    <w:rsid w:val="00837808"/>
    <w:rsid w:val="00840090"/>
    <w:rsid w:val="0084012E"/>
    <w:rsid w:val="00840235"/>
    <w:rsid w:val="00840354"/>
    <w:rsid w:val="00840945"/>
    <w:rsid w:val="00840F9B"/>
    <w:rsid w:val="0084104F"/>
    <w:rsid w:val="00841265"/>
    <w:rsid w:val="00841A7F"/>
    <w:rsid w:val="00841D97"/>
    <w:rsid w:val="00841F6D"/>
    <w:rsid w:val="0084206B"/>
    <w:rsid w:val="0084267B"/>
    <w:rsid w:val="008429F0"/>
    <w:rsid w:val="0084326D"/>
    <w:rsid w:val="008432ED"/>
    <w:rsid w:val="0084370F"/>
    <w:rsid w:val="00844259"/>
    <w:rsid w:val="008446AC"/>
    <w:rsid w:val="00844DC4"/>
    <w:rsid w:val="00845716"/>
    <w:rsid w:val="00845D6E"/>
    <w:rsid w:val="008462AD"/>
    <w:rsid w:val="00846D62"/>
    <w:rsid w:val="00847DBD"/>
    <w:rsid w:val="008504B3"/>
    <w:rsid w:val="008508F0"/>
    <w:rsid w:val="00850AC1"/>
    <w:rsid w:val="0085174D"/>
    <w:rsid w:val="008524F5"/>
    <w:rsid w:val="00852A4C"/>
    <w:rsid w:val="008534C1"/>
    <w:rsid w:val="008534F2"/>
    <w:rsid w:val="00853D08"/>
    <w:rsid w:val="00853ED6"/>
    <w:rsid w:val="00854880"/>
    <w:rsid w:val="008552A6"/>
    <w:rsid w:val="008553E0"/>
    <w:rsid w:val="008557F2"/>
    <w:rsid w:val="0085625D"/>
    <w:rsid w:val="008577E7"/>
    <w:rsid w:val="00857A3D"/>
    <w:rsid w:val="0086067A"/>
    <w:rsid w:val="008608CB"/>
    <w:rsid w:val="00860FB9"/>
    <w:rsid w:val="00861449"/>
    <w:rsid w:val="0086154D"/>
    <w:rsid w:val="008627B5"/>
    <w:rsid w:val="008627EC"/>
    <w:rsid w:val="00862A76"/>
    <w:rsid w:val="0086336D"/>
    <w:rsid w:val="008638AD"/>
    <w:rsid w:val="00863A2F"/>
    <w:rsid w:val="00863DDC"/>
    <w:rsid w:val="00863EC5"/>
    <w:rsid w:val="008655A1"/>
    <w:rsid w:val="00865FBA"/>
    <w:rsid w:val="00866E8B"/>
    <w:rsid w:val="00870782"/>
    <w:rsid w:val="00870D10"/>
    <w:rsid w:val="008710D4"/>
    <w:rsid w:val="008716EF"/>
    <w:rsid w:val="00871BD3"/>
    <w:rsid w:val="00872740"/>
    <w:rsid w:val="00874E39"/>
    <w:rsid w:val="00875142"/>
    <w:rsid w:val="00875970"/>
    <w:rsid w:val="00876047"/>
    <w:rsid w:val="008763B5"/>
    <w:rsid w:val="0087712A"/>
    <w:rsid w:val="0087759D"/>
    <w:rsid w:val="008800DD"/>
    <w:rsid w:val="008803FE"/>
    <w:rsid w:val="00880A68"/>
    <w:rsid w:val="00880DC0"/>
    <w:rsid w:val="008814D4"/>
    <w:rsid w:val="00881695"/>
    <w:rsid w:val="008817E1"/>
    <w:rsid w:val="00882246"/>
    <w:rsid w:val="00882733"/>
    <w:rsid w:val="008829E6"/>
    <w:rsid w:val="0088333D"/>
    <w:rsid w:val="00883AAB"/>
    <w:rsid w:val="0088434B"/>
    <w:rsid w:val="00884A5F"/>
    <w:rsid w:val="00884BBD"/>
    <w:rsid w:val="00884CD3"/>
    <w:rsid w:val="008855A5"/>
    <w:rsid w:val="00885A21"/>
    <w:rsid w:val="00886A24"/>
    <w:rsid w:val="00886F62"/>
    <w:rsid w:val="00887843"/>
    <w:rsid w:val="008902B1"/>
    <w:rsid w:val="00890578"/>
    <w:rsid w:val="00890A31"/>
    <w:rsid w:val="00890F2F"/>
    <w:rsid w:val="00891361"/>
    <w:rsid w:val="00891D04"/>
    <w:rsid w:val="00892090"/>
    <w:rsid w:val="00892CB9"/>
    <w:rsid w:val="00892D2F"/>
    <w:rsid w:val="00893DCA"/>
    <w:rsid w:val="00893DEB"/>
    <w:rsid w:val="00894636"/>
    <w:rsid w:val="00895181"/>
    <w:rsid w:val="00895321"/>
    <w:rsid w:val="008953DB"/>
    <w:rsid w:val="008970C3"/>
    <w:rsid w:val="0089786D"/>
    <w:rsid w:val="00897B59"/>
    <w:rsid w:val="008A1AC3"/>
    <w:rsid w:val="008A2764"/>
    <w:rsid w:val="008A2905"/>
    <w:rsid w:val="008A2DF7"/>
    <w:rsid w:val="008A3440"/>
    <w:rsid w:val="008A3BE5"/>
    <w:rsid w:val="008A3EF7"/>
    <w:rsid w:val="008A479C"/>
    <w:rsid w:val="008A521F"/>
    <w:rsid w:val="008A5556"/>
    <w:rsid w:val="008A5B17"/>
    <w:rsid w:val="008A6A40"/>
    <w:rsid w:val="008A7043"/>
    <w:rsid w:val="008A71EC"/>
    <w:rsid w:val="008A72C2"/>
    <w:rsid w:val="008A7A79"/>
    <w:rsid w:val="008A7BD5"/>
    <w:rsid w:val="008B0D16"/>
    <w:rsid w:val="008B0E41"/>
    <w:rsid w:val="008B0FC2"/>
    <w:rsid w:val="008B1488"/>
    <w:rsid w:val="008B1692"/>
    <w:rsid w:val="008B1EAB"/>
    <w:rsid w:val="008B444A"/>
    <w:rsid w:val="008B4740"/>
    <w:rsid w:val="008B5260"/>
    <w:rsid w:val="008B566A"/>
    <w:rsid w:val="008B5A5A"/>
    <w:rsid w:val="008B652B"/>
    <w:rsid w:val="008B6CAB"/>
    <w:rsid w:val="008C0E33"/>
    <w:rsid w:val="008C15A2"/>
    <w:rsid w:val="008C24B3"/>
    <w:rsid w:val="008C2854"/>
    <w:rsid w:val="008C2932"/>
    <w:rsid w:val="008C29BE"/>
    <w:rsid w:val="008C2AD9"/>
    <w:rsid w:val="008C320C"/>
    <w:rsid w:val="008C43C2"/>
    <w:rsid w:val="008C4949"/>
    <w:rsid w:val="008C5BE4"/>
    <w:rsid w:val="008C6727"/>
    <w:rsid w:val="008C6C5F"/>
    <w:rsid w:val="008C7533"/>
    <w:rsid w:val="008C7BEB"/>
    <w:rsid w:val="008D1526"/>
    <w:rsid w:val="008D2CF7"/>
    <w:rsid w:val="008D2EDC"/>
    <w:rsid w:val="008D3DFD"/>
    <w:rsid w:val="008D3E9D"/>
    <w:rsid w:val="008D5938"/>
    <w:rsid w:val="008D5C9F"/>
    <w:rsid w:val="008D6BF1"/>
    <w:rsid w:val="008D6F9A"/>
    <w:rsid w:val="008D77C1"/>
    <w:rsid w:val="008D7937"/>
    <w:rsid w:val="008D7A84"/>
    <w:rsid w:val="008D7E41"/>
    <w:rsid w:val="008E029E"/>
    <w:rsid w:val="008E0503"/>
    <w:rsid w:val="008E0526"/>
    <w:rsid w:val="008E1378"/>
    <w:rsid w:val="008E14E4"/>
    <w:rsid w:val="008E21C7"/>
    <w:rsid w:val="008E2B21"/>
    <w:rsid w:val="008E3391"/>
    <w:rsid w:val="008E396B"/>
    <w:rsid w:val="008E3AB4"/>
    <w:rsid w:val="008E449E"/>
    <w:rsid w:val="008E4F3B"/>
    <w:rsid w:val="008E506E"/>
    <w:rsid w:val="008E50DC"/>
    <w:rsid w:val="008E537D"/>
    <w:rsid w:val="008E6948"/>
    <w:rsid w:val="008E6E35"/>
    <w:rsid w:val="008E777C"/>
    <w:rsid w:val="008F0DC0"/>
    <w:rsid w:val="008F0F8F"/>
    <w:rsid w:val="008F1BE5"/>
    <w:rsid w:val="008F1E60"/>
    <w:rsid w:val="008F1E74"/>
    <w:rsid w:val="008F2954"/>
    <w:rsid w:val="008F3123"/>
    <w:rsid w:val="008F367D"/>
    <w:rsid w:val="008F3ABE"/>
    <w:rsid w:val="008F597D"/>
    <w:rsid w:val="008F5D7F"/>
    <w:rsid w:val="008F6781"/>
    <w:rsid w:val="008F67FC"/>
    <w:rsid w:val="008F68AC"/>
    <w:rsid w:val="008F6DBB"/>
    <w:rsid w:val="008F7772"/>
    <w:rsid w:val="008F79DA"/>
    <w:rsid w:val="008F7D46"/>
    <w:rsid w:val="0090009B"/>
    <w:rsid w:val="009006E4"/>
    <w:rsid w:val="009006FC"/>
    <w:rsid w:val="00900ABD"/>
    <w:rsid w:val="00901256"/>
    <w:rsid w:val="00903163"/>
    <w:rsid w:val="00903BB1"/>
    <w:rsid w:val="00903E1D"/>
    <w:rsid w:val="00904C17"/>
    <w:rsid w:val="00904EB1"/>
    <w:rsid w:val="00904F91"/>
    <w:rsid w:val="00905AFE"/>
    <w:rsid w:val="00906B7E"/>
    <w:rsid w:val="00906F7F"/>
    <w:rsid w:val="009072BB"/>
    <w:rsid w:val="009077E6"/>
    <w:rsid w:val="009102A0"/>
    <w:rsid w:val="00910936"/>
    <w:rsid w:val="00911119"/>
    <w:rsid w:val="00911648"/>
    <w:rsid w:val="0091174E"/>
    <w:rsid w:val="00911978"/>
    <w:rsid w:val="00911B85"/>
    <w:rsid w:val="00911E4A"/>
    <w:rsid w:val="00912CB2"/>
    <w:rsid w:val="00912CCA"/>
    <w:rsid w:val="00913841"/>
    <w:rsid w:val="00913AF8"/>
    <w:rsid w:val="00913DD6"/>
    <w:rsid w:val="009145DB"/>
    <w:rsid w:val="0091498A"/>
    <w:rsid w:val="00914CD8"/>
    <w:rsid w:val="009151B2"/>
    <w:rsid w:val="00915425"/>
    <w:rsid w:val="00915C5F"/>
    <w:rsid w:val="009162AF"/>
    <w:rsid w:val="00916326"/>
    <w:rsid w:val="009165E0"/>
    <w:rsid w:val="00916DB7"/>
    <w:rsid w:val="0091723E"/>
    <w:rsid w:val="00917526"/>
    <w:rsid w:val="009176E6"/>
    <w:rsid w:val="00917C6D"/>
    <w:rsid w:val="0092002B"/>
    <w:rsid w:val="00920034"/>
    <w:rsid w:val="00920DCA"/>
    <w:rsid w:val="00922379"/>
    <w:rsid w:val="009225AA"/>
    <w:rsid w:val="009236A1"/>
    <w:rsid w:val="009250B3"/>
    <w:rsid w:val="0092576B"/>
    <w:rsid w:val="00925DC1"/>
    <w:rsid w:val="00926560"/>
    <w:rsid w:val="00926887"/>
    <w:rsid w:val="00927260"/>
    <w:rsid w:val="0092727F"/>
    <w:rsid w:val="009274C5"/>
    <w:rsid w:val="00927710"/>
    <w:rsid w:val="0092774A"/>
    <w:rsid w:val="00927E1D"/>
    <w:rsid w:val="009301E5"/>
    <w:rsid w:val="0093062F"/>
    <w:rsid w:val="00931233"/>
    <w:rsid w:val="00931A79"/>
    <w:rsid w:val="009326A5"/>
    <w:rsid w:val="009326C7"/>
    <w:rsid w:val="00932B61"/>
    <w:rsid w:val="0093328F"/>
    <w:rsid w:val="009338C4"/>
    <w:rsid w:val="009339AF"/>
    <w:rsid w:val="00933F04"/>
    <w:rsid w:val="00935EEA"/>
    <w:rsid w:val="00935F94"/>
    <w:rsid w:val="0093605A"/>
    <w:rsid w:val="00936562"/>
    <w:rsid w:val="00937654"/>
    <w:rsid w:val="009377A2"/>
    <w:rsid w:val="00937A51"/>
    <w:rsid w:val="009405B6"/>
    <w:rsid w:val="009408E8"/>
    <w:rsid w:val="00940B2A"/>
    <w:rsid w:val="009414FB"/>
    <w:rsid w:val="0094210E"/>
    <w:rsid w:val="00942390"/>
    <w:rsid w:val="00942B12"/>
    <w:rsid w:val="00942B89"/>
    <w:rsid w:val="00943E13"/>
    <w:rsid w:val="009445CF"/>
    <w:rsid w:val="00945090"/>
    <w:rsid w:val="0094521E"/>
    <w:rsid w:val="00945C64"/>
    <w:rsid w:val="009462B7"/>
    <w:rsid w:val="0094682B"/>
    <w:rsid w:val="009476E3"/>
    <w:rsid w:val="00950101"/>
    <w:rsid w:val="009501DC"/>
    <w:rsid w:val="0095034C"/>
    <w:rsid w:val="009506A4"/>
    <w:rsid w:val="00950D3E"/>
    <w:rsid w:val="009512A0"/>
    <w:rsid w:val="009514B7"/>
    <w:rsid w:val="00951E15"/>
    <w:rsid w:val="0095215A"/>
    <w:rsid w:val="00953545"/>
    <w:rsid w:val="00953AE2"/>
    <w:rsid w:val="0095476A"/>
    <w:rsid w:val="009552AC"/>
    <w:rsid w:val="00955443"/>
    <w:rsid w:val="00955531"/>
    <w:rsid w:val="009555F2"/>
    <w:rsid w:val="00955B85"/>
    <w:rsid w:val="00955C7C"/>
    <w:rsid w:val="009577A4"/>
    <w:rsid w:val="00960176"/>
    <w:rsid w:val="00960609"/>
    <w:rsid w:val="0096067E"/>
    <w:rsid w:val="00961121"/>
    <w:rsid w:val="0096154A"/>
    <w:rsid w:val="00962DE1"/>
    <w:rsid w:val="00962F1B"/>
    <w:rsid w:val="00963856"/>
    <w:rsid w:val="00963917"/>
    <w:rsid w:val="00963B43"/>
    <w:rsid w:val="00963F2D"/>
    <w:rsid w:val="00964397"/>
    <w:rsid w:val="00964469"/>
    <w:rsid w:val="009651C7"/>
    <w:rsid w:val="009654A4"/>
    <w:rsid w:val="009655AB"/>
    <w:rsid w:val="009667E4"/>
    <w:rsid w:val="00966896"/>
    <w:rsid w:val="00967215"/>
    <w:rsid w:val="00967FE6"/>
    <w:rsid w:val="009700A0"/>
    <w:rsid w:val="009700A4"/>
    <w:rsid w:val="0097016D"/>
    <w:rsid w:val="00970546"/>
    <w:rsid w:val="00970959"/>
    <w:rsid w:val="00970C3A"/>
    <w:rsid w:val="00970C75"/>
    <w:rsid w:val="00970D22"/>
    <w:rsid w:val="00970D4E"/>
    <w:rsid w:val="00971612"/>
    <w:rsid w:val="00973F2E"/>
    <w:rsid w:val="00974754"/>
    <w:rsid w:val="00974A54"/>
    <w:rsid w:val="00974E55"/>
    <w:rsid w:val="009773F1"/>
    <w:rsid w:val="009774E2"/>
    <w:rsid w:val="0097785B"/>
    <w:rsid w:val="00977912"/>
    <w:rsid w:val="00977FD3"/>
    <w:rsid w:val="0098003A"/>
    <w:rsid w:val="00980440"/>
    <w:rsid w:val="009813AA"/>
    <w:rsid w:val="0098176D"/>
    <w:rsid w:val="00981A45"/>
    <w:rsid w:val="00981CD2"/>
    <w:rsid w:val="009820EB"/>
    <w:rsid w:val="00982F3B"/>
    <w:rsid w:val="0098317B"/>
    <w:rsid w:val="009832A2"/>
    <w:rsid w:val="00983640"/>
    <w:rsid w:val="009838CA"/>
    <w:rsid w:val="00983C71"/>
    <w:rsid w:val="009875AB"/>
    <w:rsid w:val="00987628"/>
    <w:rsid w:val="0099035F"/>
    <w:rsid w:val="0099078F"/>
    <w:rsid w:val="00990796"/>
    <w:rsid w:val="0099085B"/>
    <w:rsid w:val="00990A40"/>
    <w:rsid w:val="009916DE"/>
    <w:rsid w:val="00991B1A"/>
    <w:rsid w:val="0099252F"/>
    <w:rsid w:val="009928D4"/>
    <w:rsid w:val="009940A2"/>
    <w:rsid w:val="009944D5"/>
    <w:rsid w:val="00996319"/>
    <w:rsid w:val="009967C3"/>
    <w:rsid w:val="00996A1C"/>
    <w:rsid w:val="009978FD"/>
    <w:rsid w:val="00997A36"/>
    <w:rsid w:val="009A0867"/>
    <w:rsid w:val="009A0B4C"/>
    <w:rsid w:val="009A1171"/>
    <w:rsid w:val="009A12F6"/>
    <w:rsid w:val="009A20BC"/>
    <w:rsid w:val="009A2366"/>
    <w:rsid w:val="009A2751"/>
    <w:rsid w:val="009A27CB"/>
    <w:rsid w:val="009A2E73"/>
    <w:rsid w:val="009A3175"/>
    <w:rsid w:val="009A34C5"/>
    <w:rsid w:val="009A36F7"/>
    <w:rsid w:val="009A3748"/>
    <w:rsid w:val="009A3A59"/>
    <w:rsid w:val="009A3BBC"/>
    <w:rsid w:val="009A424C"/>
    <w:rsid w:val="009A457A"/>
    <w:rsid w:val="009A4E58"/>
    <w:rsid w:val="009A537B"/>
    <w:rsid w:val="009A64C5"/>
    <w:rsid w:val="009A76CC"/>
    <w:rsid w:val="009B15CA"/>
    <w:rsid w:val="009B27AA"/>
    <w:rsid w:val="009B2902"/>
    <w:rsid w:val="009B33FA"/>
    <w:rsid w:val="009B3569"/>
    <w:rsid w:val="009B39F1"/>
    <w:rsid w:val="009B3C42"/>
    <w:rsid w:val="009B3C97"/>
    <w:rsid w:val="009B3D0A"/>
    <w:rsid w:val="009B42A4"/>
    <w:rsid w:val="009B4468"/>
    <w:rsid w:val="009B4C43"/>
    <w:rsid w:val="009B4CA2"/>
    <w:rsid w:val="009B5425"/>
    <w:rsid w:val="009B55BF"/>
    <w:rsid w:val="009B5638"/>
    <w:rsid w:val="009B5898"/>
    <w:rsid w:val="009B5C27"/>
    <w:rsid w:val="009B5EEF"/>
    <w:rsid w:val="009B6508"/>
    <w:rsid w:val="009C0A23"/>
    <w:rsid w:val="009C0A7F"/>
    <w:rsid w:val="009C164B"/>
    <w:rsid w:val="009C16EB"/>
    <w:rsid w:val="009C1852"/>
    <w:rsid w:val="009C2593"/>
    <w:rsid w:val="009C2AF7"/>
    <w:rsid w:val="009C34A3"/>
    <w:rsid w:val="009C3638"/>
    <w:rsid w:val="009C3D01"/>
    <w:rsid w:val="009C3E9B"/>
    <w:rsid w:val="009C4C03"/>
    <w:rsid w:val="009C5167"/>
    <w:rsid w:val="009C56E3"/>
    <w:rsid w:val="009C65DA"/>
    <w:rsid w:val="009C6DC9"/>
    <w:rsid w:val="009C7545"/>
    <w:rsid w:val="009C7DDD"/>
    <w:rsid w:val="009D0ECE"/>
    <w:rsid w:val="009D1978"/>
    <w:rsid w:val="009D2407"/>
    <w:rsid w:val="009D26D2"/>
    <w:rsid w:val="009D2A29"/>
    <w:rsid w:val="009D2F11"/>
    <w:rsid w:val="009D33F3"/>
    <w:rsid w:val="009D4907"/>
    <w:rsid w:val="009D4ACB"/>
    <w:rsid w:val="009D50AF"/>
    <w:rsid w:val="009D5652"/>
    <w:rsid w:val="009D66F5"/>
    <w:rsid w:val="009D6904"/>
    <w:rsid w:val="009D6A3F"/>
    <w:rsid w:val="009D6F18"/>
    <w:rsid w:val="009D6FC7"/>
    <w:rsid w:val="009E0598"/>
    <w:rsid w:val="009E14A0"/>
    <w:rsid w:val="009E15FA"/>
    <w:rsid w:val="009E1638"/>
    <w:rsid w:val="009E17BB"/>
    <w:rsid w:val="009E1AEF"/>
    <w:rsid w:val="009E2E60"/>
    <w:rsid w:val="009E2F06"/>
    <w:rsid w:val="009E3685"/>
    <w:rsid w:val="009E4173"/>
    <w:rsid w:val="009E4C8A"/>
    <w:rsid w:val="009E59CA"/>
    <w:rsid w:val="009E5A30"/>
    <w:rsid w:val="009E608B"/>
    <w:rsid w:val="009E63BA"/>
    <w:rsid w:val="009E67D2"/>
    <w:rsid w:val="009E6C3C"/>
    <w:rsid w:val="009E7279"/>
    <w:rsid w:val="009F02AF"/>
    <w:rsid w:val="009F03D2"/>
    <w:rsid w:val="009F0987"/>
    <w:rsid w:val="009F0A44"/>
    <w:rsid w:val="009F0EE8"/>
    <w:rsid w:val="009F0EEB"/>
    <w:rsid w:val="009F2412"/>
    <w:rsid w:val="009F2835"/>
    <w:rsid w:val="009F323C"/>
    <w:rsid w:val="009F32C7"/>
    <w:rsid w:val="009F33E6"/>
    <w:rsid w:val="009F3796"/>
    <w:rsid w:val="009F4096"/>
    <w:rsid w:val="009F40AB"/>
    <w:rsid w:val="009F4858"/>
    <w:rsid w:val="009F4A67"/>
    <w:rsid w:val="009F5FEA"/>
    <w:rsid w:val="009F7285"/>
    <w:rsid w:val="009F7C0F"/>
    <w:rsid w:val="009F7F6B"/>
    <w:rsid w:val="00A010A5"/>
    <w:rsid w:val="00A010CE"/>
    <w:rsid w:val="00A01689"/>
    <w:rsid w:val="00A01DCA"/>
    <w:rsid w:val="00A024E6"/>
    <w:rsid w:val="00A02EE1"/>
    <w:rsid w:val="00A03327"/>
    <w:rsid w:val="00A0399C"/>
    <w:rsid w:val="00A04801"/>
    <w:rsid w:val="00A04CCE"/>
    <w:rsid w:val="00A058E6"/>
    <w:rsid w:val="00A059B2"/>
    <w:rsid w:val="00A0644A"/>
    <w:rsid w:val="00A06DAC"/>
    <w:rsid w:val="00A06FFA"/>
    <w:rsid w:val="00A076C7"/>
    <w:rsid w:val="00A078F8"/>
    <w:rsid w:val="00A07D96"/>
    <w:rsid w:val="00A07E57"/>
    <w:rsid w:val="00A10159"/>
    <w:rsid w:val="00A1053C"/>
    <w:rsid w:val="00A1091F"/>
    <w:rsid w:val="00A11718"/>
    <w:rsid w:val="00A1191D"/>
    <w:rsid w:val="00A11B01"/>
    <w:rsid w:val="00A11BED"/>
    <w:rsid w:val="00A11C49"/>
    <w:rsid w:val="00A12032"/>
    <w:rsid w:val="00A12755"/>
    <w:rsid w:val="00A13173"/>
    <w:rsid w:val="00A13550"/>
    <w:rsid w:val="00A13FE0"/>
    <w:rsid w:val="00A14223"/>
    <w:rsid w:val="00A1436D"/>
    <w:rsid w:val="00A1515F"/>
    <w:rsid w:val="00A15933"/>
    <w:rsid w:val="00A15D19"/>
    <w:rsid w:val="00A169A5"/>
    <w:rsid w:val="00A173DD"/>
    <w:rsid w:val="00A203EF"/>
    <w:rsid w:val="00A210FF"/>
    <w:rsid w:val="00A21968"/>
    <w:rsid w:val="00A2220D"/>
    <w:rsid w:val="00A22933"/>
    <w:rsid w:val="00A22EAC"/>
    <w:rsid w:val="00A23086"/>
    <w:rsid w:val="00A2316A"/>
    <w:rsid w:val="00A238FC"/>
    <w:rsid w:val="00A239ED"/>
    <w:rsid w:val="00A23B44"/>
    <w:rsid w:val="00A23C3B"/>
    <w:rsid w:val="00A24824"/>
    <w:rsid w:val="00A24C69"/>
    <w:rsid w:val="00A24CD1"/>
    <w:rsid w:val="00A25144"/>
    <w:rsid w:val="00A2572D"/>
    <w:rsid w:val="00A25A0E"/>
    <w:rsid w:val="00A26770"/>
    <w:rsid w:val="00A26B5E"/>
    <w:rsid w:val="00A26FB8"/>
    <w:rsid w:val="00A277FC"/>
    <w:rsid w:val="00A27814"/>
    <w:rsid w:val="00A27C1C"/>
    <w:rsid w:val="00A30153"/>
    <w:rsid w:val="00A30847"/>
    <w:rsid w:val="00A313E5"/>
    <w:rsid w:val="00A31480"/>
    <w:rsid w:val="00A31712"/>
    <w:rsid w:val="00A31EB2"/>
    <w:rsid w:val="00A32607"/>
    <w:rsid w:val="00A3260B"/>
    <w:rsid w:val="00A32F5C"/>
    <w:rsid w:val="00A3322A"/>
    <w:rsid w:val="00A33B5E"/>
    <w:rsid w:val="00A34687"/>
    <w:rsid w:val="00A34C0E"/>
    <w:rsid w:val="00A354BA"/>
    <w:rsid w:val="00A357D8"/>
    <w:rsid w:val="00A358F7"/>
    <w:rsid w:val="00A36EE4"/>
    <w:rsid w:val="00A377B2"/>
    <w:rsid w:val="00A408FE"/>
    <w:rsid w:val="00A41638"/>
    <w:rsid w:val="00A41B33"/>
    <w:rsid w:val="00A43164"/>
    <w:rsid w:val="00A4397B"/>
    <w:rsid w:val="00A43F0E"/>
    <w:rsid w:val="00A448D8"/>
    <w:rsid w:val="00A44B81"/>
    <w:rsid w:val="00A45637"/>
    <w:rsid w:val="00A45FA9"/>
    <w:rsid w:val="00A45FFF"/>
    <w:rsid w:val="00A4676D"/>
    <w:rsid w:val="00A46B7F"/>
    <w:rsid w:val="00A474E1"/>
    <w:rsid w:val="00A47996"/>
    <w:rsid w:val="00A47AF8"/>
    <w:rsid w:val="00A47CAD"/>
    <w:rsid w:val="00A47E59"/>
    <w:rsid w:val="00A50391"/>
    <w:rsid w:val="00A52F77"/>
    <w:rsid w:val="00A545D1"/>
    <w:rsid w:val="00A54C28"/>
    <w:rsid w:val="00A560E5"/>
    <w:rsid w:val="00A56A39"/>
    <w:rsid w:val="00A57126"/>
    <w:rsid w:val="00A5753D"/>
    <w:rsid w:val="00A57900"/>
    <w:rsid w:val="00A57CA9"/>
    <w:rsid w:val="00A60177"/>
    <w:rsid w:val="00A6051F"/>
    <w:rsid w:val="00A60A72"/>
    <w:rsid w:val="00A61CBA"/>
    <w:rsid w:val="00A61E29"/>
    <w:rsid w:val="00A62E6A"/>
    <w:rsid w:val="00A6344D"/>
    <w:rsid w:val="00A63F79"/>
    <w:rsid w:val="00A643F0"/>
    <w:rsid w:val="00A64F82"/>
    <w:rsid w:val="00A657FD"/>
    <w:rsid w:val="00A65F7A"/>
    <w:rsid w:val="00A65F90"/>
    <w:rsid w:val="00A66675"/>
    <w:rsid w:val="00A674A1"/>
    <w:rsid w:val="00A70451"/>
    <w:rsid w:val="00A7052F"/>
    <w:rsid w:val="00A70A34"/>
    <w:rsid w:val="00A70D2B"/>
    <w:rsid w:val="00A71474"/>
    <w:rsid w:val="00A7181A"/>
    <w:rsid w:val="00A722AA"/>
    <w:rsid w:val="00A7320E"/>
    <w:rsid w:val="00A734E2"/>
    <w:rsid w:val="00A74D41"/>
    <w:rsid w:val="00A7513A"/>
    <w:rsid w:val="00A75FE2"/>
    <w:rsid w:val="00A76C27"/>
    <w:rsid w:val="00A7745F"/>
    <w:rsid w:val="00A803C8"/>
    <w:rsid w:val="00A80995"/>
    <w:rsid w:val="00A81C39"/>
    <w:rsid w:val="00A824F2"/>
    <w:rsid w:val="00A826E9"/>
    <w:rsid w:val="00A82E67"/>
    <w:rsid w:val="00A835F3"/>
    <w:rsid w:val="00A83705"/>
    <w:rsid w:val="00A8406E"/>
    <w:rsid w:val="00A845FB"/>
    <w:rsid w:val="00A84CCA"/>
    <w:rsid w:val="00A84FDD"/>
    <w:rsid w:val="00A85E9B"/>
    <w:rsid w:val="00A864A2"/>
    <w:rsid w:val="00A86E25"/>
    <w:rsid w:val="00A873FB"/>
    <w:rsid w:val="00A8753A"/>
    <w:rsid w:val="00A8757A"/>
    <w:rsid w:val="00A87738"/>
    <w:rsid w:val="00A87DE9"/>
    <w:rsid w:val="00A901A3"/>
    <w:rsid w:val="00A90326"/>
    <w:rsid w:val="00A90470"/>
    <w:rsid w:val="00A9172C"/>
    <w:rsid w:val="00A91C7D"/>
    <w:rsid w:val="00A91F3B"/>
    <w:rsid w:val="00A926D8"/>
    <w:rsid w:val="00A92E46"/>
    <w:rsid w:val="00A9349E"/>
    <w:rsid w:val="00A9353F"/>
    <w:rsid w:val="00A93C22"/>
    <w:rsid w:val="00A93C91"/>
    <w:rsid w:val="00A94803"/>
    <w:rsid w:val="00A94906"/>
    <w:rsid w:val="00A95E86"/>
    <w:rsid w:val="00A962B1"/>
    <w:rsid w:val="00A96AAE"/>
    <w:rsid w:val="00A96BE6"/>
    <w:rsid w:val="00A97056"/>
    <w:rsid w:val="00A971A6"/>
    <w:rsid w:val="00A974CD"/>
    <w:rsid w:val="00AA0CC8"/>
    <w:rsid w:val="00AA0D9A"/>
    <w:rsid w:val="00AA180F"/>
    <w:rsid w:val="00AA18B9"/>
    <w:rsid w:val="00AA1D92"/>
    <w:rsid w:val="00AA252F"/>
    <w:rsid w:val="00AA2DBC"/>
    <w:rsid w:val="00AA37FD"/>
    <w:rsid w:val="00AA4026"/>
    <w:rsid w:val="00AA41CB"/>
    <w:rsid w:val="00AA433B"/>
    <w:rsid w:val="00AA487F"/>
    <w:rsid w:val="00AA53A3"/>
    <w:rsid w:val="00AA5671"/>
    <w:rsid w:val="00AA5888"/>
    <w:rsid w:val="00AA6EBA"/>
    <w:rsid w:val="00AA6F37"/>
    <w:rsid w:val="00AA730A"/>
    <w:rsid w:val="00AA7898"/>
    <w:rsid w:val="00AA79D2"/>
    <w:rsid w:val="00AA7C43"/>
    <w:rsid w:val="00AA7FF0"/>
    <w:rsid w:val="00AB0197"/>
    <w:rsid w:val="00AB08EA"/>
    <w:rsid w:val="00AB16D9"/>
    <w:rsid w:val="00AB24D2"/>
    <w:rsid w:val="00AB2CFF"/>
    <w:rsid w:val="00AB3413"/>
    <w:rsid w:val="00AB4132"/>
    <w:rsid w:val="00AB5194"/>
    <w:rsid w:val="00AB54EB"/>
    <w:rsid w:val="00AB58DB"/>
    <w:rsid w:val="00AB5F0E"/>
    <w:rsid w:val="00AB61AB"/>
    <w:rsid w:val="00AB719F"/>
    <w:rsid w:val="00AB7FE7"/>
    <w:rsid w:val="00AC0251"/>
    <w:rsid w:val="00AC09E1"/>
    <w:rsid w:val="00AC13C4"/>
    <w:rsid w:val="00AC2265"/>
    <w:rsid w:val="00AC324B"/>
    <w:rsid w:val="00AC33E0"/>
    <w:rsid w:val="00AC3A4F"/>
    <w:rsid w:val="00AC463F"/>
    <w:rsid w:val="00AC53AC"/>
    <w:rsid w:val="00AC5A18"/>
    <w:rsid w:val="00AC6B5C"/>
    <w:rsid w:val="00AC7023"/>
    <w:rsid w:val="00AC73C9"/>
    <w:rsid w:val="00AC75F1"/>
    <w:rsid w:val="00AD0389"/>
    <w:rsid w:val="00AD08A4"/>
    <w:rsid w:val="00AD08A5"/>
    <w:rsid w:val="00AD1E34"/>
    <w:rsid w:val="00AD25C9"/>
    <w:rsid w:val="00AD2801"/>
    <w:rsid w:val="00AD2B2D"/>
    <w:rsid w:val="00AD2DBB"/>
    <w:rsid w:val="00AD391A"/>
    <w:rsid w:val="00AD3BA4"/>
    <w:rsid w:val="00AD40E6"/>
    <w:rsid w:val="00AD442E"/>
    <w:rsid w:val="00AD4D3E"/>
    <w:rsid w:val="00AD4E0E"/>
    <w:rsid w:val="00AD525D"/>
    <w:rsid w:val="00AD6EA8"/>
    <w:rsid w:val="00AD7A14"/>
    <w:rsid w:val="00AD7ABD"/>
    <w:rsid w:val="00AD7C50"/>
    <w:rsid w:val="00AE037D"/>
    <w:rsid w:val="00AE06B6"/>
    <w:rsid w:val="00AE18C5"/>
    <w:rsid w:val="00AE1AAE"/>
    <w:rsid w:val="00AE21FC"/>
    <w:rsid w:val="00AE272E"/>
    <w:rsid w:val="00AE283F"/>
    <w:rsid w:val="00AE292C"/>
    <w:rsid w:val="00AE2C05"/>
    <w:rsid w:val="00AE315D"/>
    <w:rsid w:val="00AE3364"/>
    <w:rsid w:val="00AE343B"/>
    <w:rsid w:val="00AE3A75"/>
    <w:rsid w:val="00AE3C64"/>
    <w:rsid w:val="00AE41C4"/>
    <w:rsid w:val="00AE43E3"/>
    <w:rsid w:val="00AE5150"/>
    <w:rsid w:val="00AE6381"/>
    <w:rsid w:val="00AE7052"/>
    <w:rsid w:val="00AE70AD"/>
    <w:rsid w:val="00AE76DA"/>
    <w:rsid w:val="00AE78A2"/>
    <w:rsid w:val="00AF0FD9"/>
    <w:rsid w:val="00AF1450"/>
    <w:rsid w:val="00AF1511"/>
    <w:rsid w:val="00AF1AA8"/>
    <w:rsid w:val="00AF2465"/>
    <w:rsid w:val="00AF3310"/>
    <w:rsid w:val="00AF3803"/>
    <w:rsid w:val="00AF3952"/>
    <w:rsid w:val="00AF433F"/>
    <w:rsid w:val="00AF4826"/>
    <w:rsid w:val="00AF4B45"/>
    <w:rsid w:val="00AF4BE9"/>
    <w:rsid w:val="00AF5DF8"/>
    <w:rsid w:val="00AF60BA"/>
    <w:rsid w:val="00AF6BC1"/>
    <w:rsid w:val="00AF73CD"/>
    <w:rsid w:val="00AF7590"/>
    <w:rsid w:val="00AF77E6"/>
    <w:rsid w:val="00B007BC"/>
    <w:rsid w:val="00B0118F"/>
    <w:rsid w:val="00B0223E"/>
    <w:rsid w:val="00B026CF"/>
    <w:rsid w:val="00B02AD7"/>
    <w:rsid w:val="00B02EF1"/>
    <w:rsid w:val="00B02F79"/>
    <w:rsid w:val="00B03881"/>
    <w:rsid w:val="00B04334"/>
    <w:rsid w:val="00B0435B"/>
    <w:rsid w:val="00B04401"/>
    <w:rsid w:val="00B04505"/>
    <w:rsid w:val="00B046E8"/>
    <w:rsid w:val="00B04BFE"/>
    <w:rsid w:val="00B05A77"/>
    <w:rsid w:val="00B05FBC"/>
    <w:rsid w:val="00B068CC"/>
    <w:rsid w:val="00B07712"/>
    <w:rsid w:val="00B10511"/>
    <w:rsid w:val="00B10B19"/>
    <w:rsid w:val="00B10B6E"/>
    <w:rsid w:val="00B11F01"/>
    <w:rsid w:val="00B12143"/>
    <w:rsid w:val="00B122F2"/>
    <w:rsid w:val="00B12CAB"/>
    <w:rsid w:val="00B12F78"/>
    <w:rsid w:val="00B13D09"/>
    <w:rsid w:val="00B15331"/>
    <w:rsid w:val="00B15971"/>
    <w:rsid w:val="00B16DCB"/>
    <w:rsid w:val="00B171DC"/>
    <w:rsid w:val="00B173D0"/>
    <w:rsid w:val="00B17C3E"/>
    <w:rsid w:val="00B17E86"/>
    <w:rsid w:val="00B17F07"/>
    <w:rsid w:val="00B17F3D"/>
    <w:rsid w:val="00B2042C"/>
    <w:rsid w:val="00B204DE"/>
    <w:rsid w:val="00B20789"/>
    <w:rsid w:val="00B20D55"/>
    <w:rsid w:val="00B20DD6"/>
    <w:rsid w:val="00B212E8"/>
    <w:rsid w:val="00B217E1"/>
    <w:rsid w:val="00B22371"/>
    <w:rsid w:val="00B233F0"/>
    <w:rsid w:val="00B2361E"/>
    <w:rsid w:val="00B24716"/>
    <w:rsid w:val="00B24A99"/>
    <w:rsid w:val="00B24FDA"/>
    <w:rsid w:val="00B25D0D"/>
    <w:rsid w:val="00B25E96"/>
    <w:rsid w:val="00B302E9"/>
    <w:rsid w:val="00B31086"/>
    <w:rsid w:val="00B3164D"/>
    <w:rsid w:val="00B3282A"/>
    <w:rsid w:val="00B32F7D"/>
    <w:rsid w:val="00B33251"/>
    <w:rsid w:val="00B3326F"/>
    <w:rsid w:val="00B33738"/>
    <w:rsid w:val="00B354C9"/>
    <w:rsid w:val="00B35EF0"/>
    <w:rsid w:val="00B37F82"/>
    <w:rsid w:val="00B40613"/>
    <w:rsid w:val="00B41B4C"/>
    <w:rsid w:val="00B41D7C"/>
    <w:rsid w:val="00B42D47"/>
    <w:rsid w:val="00B42E87"/>
    <w:rsid w:val="00B43103"/>
    <w:rsid w:val="00B43544"/>
    <w:rsid w:val="00B43918"/>
    <w:rsid w:val="00B45151"/>
    <w:rsid w:val="00B45DAA"/>
    <w:rsid w:val="00B45EF4"/>
    <w:rsid w:val="00B46820"/>
    <w:rsid w:val="00B46B76"/>
    <w:rsid w:val="00B471BC"/>
    <w:rsid w:val="00B476C6"/>
    <w:rsid w:val="00B5154D"/>
    <w:rsid w:val="00B51878"/>
    <w:rsid w:val="00B51F6A"/>
    <w:rsid w:val="00B525ED"/>
    <w:rsid w:val="00B527F8"/>
    <w:rsid w:val="00B540D8"/>
    <w:rsid w:val="00B5439A"/>
    <w:rsid w:val="00B547D7"/>
    <w:rsid w:val="00B548C4"/>
    <w:rsid w:val="00B552A3"/>
    <w:rsid w:val="00B560BD"/>
    <w:rsid w:val="00B561D2"/>
    <w:rsid w:val="00B56461"/>
    <w:rsid w:val="00B56979"/>
    <w:rsid w:val="00B57BCA"/>
    <w:rsid w:val="00B57D7F"/>
    <w:rsid w:val="00B603A0"/>
    <w:rsid w:val="00B609B0"/>
    <w:rsid w:val="00B612B5"/>
    <w:rsid w:val="00B6135A"/>
    <w:rsid w:val="00B61536"/>
    <w:rsid w:val="00B61CAC"/>
    <w:rsid w:val="00B61E93"/>
    <w:rsid w:val="00B62B92"/>
    <w:rsid w:val="00B63945"/>
    <w:rsid w:val="00B63F3B"/>
    <w:rsid w:val="00B640F7"/>
    <w:rsid w:val="00B64212"/>
    <w:rsid w:val="00B64272"/>
    <w:rsid w:val="00B653C2"/>
    <w:rsid w:val="00B65AF4"/>
    <w:rsid w:val="00B65EBB"/>
    <w:rsid w:val="00B6600A"/>
    <w:rsid w:val="00B66029"/>
    <w:rsid w:val="00B66400"/>
    <w:rsid w:val="00B668C2"/>
    <w:rsid w:val="00B67012"/>
    <w:rsid w:val="00B6761C"/>
    <w:rsid w:val="00B67CFA"/>
    <w:rsid w:val="00B7022C"/>
    <w:rsid w:val="00B709AA"/>
    <w:rsid w:val="00B714AE"/>
    <w:rsid w:val="00B716B1"/>
    <w:rsid w:val="00B71885"/>
    <w:rsid w:val="00B718BB"/>
    <w:rsid w:val="00B71F05"/>
    <w:rsid w:val="00B7222B"/>
    <w:rsid w:val="00B72FAD"/>
    <w:rsid w:val="00B73787"/>
    <w:rsid w:val="00B739FB"/>
    <w:rsid w:val="00B73CC4"/>
    <w:rsid w:val="00B74357"/>
    <w:rsid w:val="00B7478E"/>
    <w:rsid w:val="00B74AD5"/>
    <w:rsid w:val="00B755FB"/>
    <w:rsid w:val="00B75DEC"/>
    <w:rsid w:val="00B76187"/>
    <w:rsid w:val="00B76E8C"/>
    <w:rsid w:val="00B8004E"/>
    <w:rsid w:val="00B801DA"/>
    <w:rsid w:val="00B80287"/>
    <w:rsid w:val="00B81CCF"/>
    <w:rsid w:val="00B81FE8"/>
    <w:rsid w:val="00B82308"/>
    <w:rsid w:val="00B82EBE"/>
    <w:rsid w:val="00B831D7"/>
    <w:rsid w:val="00B83A9A"/>
    <w:rsid w:val="00B83DFD"/>
    <w:rsid w:val="00B84622"/>
    <w:rsid w:val="00B853D4"/>
    <w:rsid w:val="00B856E9"/>
    <w:rsid w:val="00B8587C"/>
    <w:rsid w:val="00B86903"/>
    <w:rsid w:val="00B86CAE"/>
    <w:rsid w:val="00B87238"/>
    <w:rsid w:val="00B874B4"/>
    <w:rsid w:val="00B87923"/>
    <w:rsid w:val="00B8798D"/>
    <w:rsid w:val="00B87B83"/>
    <w:rsid w:val="00B90AB0"/>
    <w:rsid w:val="00B91243"/>
    <w:rsid w:val="00B9139C"/>
    <w:rsid w:val="00B916BF"/>
    <w:rsid w:val="00B91A6F"/>
    <w:rsid w:val="00B91A7A"/>
    <w:rsid w:val="00B92936"/>
    <w:rsid w:val="00B938FD"/>
    <w:rsid w:val="00B93C0F"/>
    <w:rsid w:val="00B93CAF"/>
    <w:rsid w:val="00B942B3"/>
    <w:rsid w:val="00B949BC"/>
    <w:rsid w:val="00B9515F"/>
    <w:rsid w:val="00B9522F"/>
    <w:rsid w:val="00B9532B"/>
    <w:rsid w:val="00B95695"/>
    <w:rsid w:val="00B95B37"/>
    <w:rsid w:val="00B95B95"/>
    <w:rsid w:val="00B96B87"/>
    <w:rsid w:val="00B96BFA"/>
    <w:rsid w:val="00B979F3"/>
    <w:rsid w:val="00B97EA6"/>
    <w:rsid w:val="00BA03EF"/>
    <w:rsid w:val="00BA060C"/>
    <w:rsid w:val="00BA0D06"/>
    <w:rsid w:val="00BA1300"/>
    <w:rsid w:val="00BA183F"/>
    <w:rsid w:val="00BA21BD"/>
    <w:rsid w:val="00BA3277"/>
    <w:rsid w:val="00BA33B0"/>
    <w:rsid w:val="00BA4326"/>
    <w:rsid w:val="00BA43D2"/>
    <w:rsid w:val="00BA4941"/>
    <w:rsid w:val="00BA4C12"/>
    <w:rsid w:val="00BA4DFD"/>
    <w:rsid w:val="00BA4E5C"/>
    <w:rsid w:val="00BA5553"/>
    <w:rsid w:val="00BA62AD"/>
    <w:rsid w:val="00BA6DA0"/>
    <w:rsid w:val="00BA6E01"/>
    <w:rsid w:val="00BA76CD"/>
    <w:rsid w:val="00BA775F"/>
    <w:rsid w:val="00BB05CE"/>
    <w:rsid w:val="00BB08F9"/>
    <w:rsid w:val="00BB193B"/>
    <w:rsid w:val="00BB1AEC"/>
    <w:rsid w:val="00BB1F1F"/>
    <w:rsid w:val="00BB26EB"/>
    <w:rsid w:val="00BB2F9B"/>
    <w:rsid w:val="00BB34F6"/>
    <w:rsid w:val="00BB5068"/>
    <w:rsid w:val="00BB5BD7"/>
    <w:rsid w:val="00BB5EFE"/>
    <w:rsid w:val="00BB656B"/>
    <w:rsid w:val="00BB6D6F"/>
    <w:rsid w:val="00BB6EB3"/>
    <w:rsid w:val="00BB7048"/>
    <w:rsid w:val="00BB71CE"/>
    <w:rsid w:val="00BB7B4E"/>
    <w:rsid w:val="00BC056A"/>
    <w:rsid w:val="00BC0839"/>
    <w:rsid w:val="00BC0A23"/>
    <w:rsid w:val="00BC1311"/>
    <w:rsid w:val="00BC1EA3"/>
    <w:rsid w:val="00BC2304"/>
    <w:rsid w:val="00BC38C9"/>
    <w:rsid w:val="00BC3F92"/>
    <w:rsid w:val="00BC52CF"/>
    <w:rsid w:val="00BC52FD"/>
    <w:rsid w:val="00BC54DA"/>
    <w:rsid w:val="00BC552C"/>
    <w:rsid w:val="00BC567C"/>
    <w:rsid w:val="00BC5691"/>
    <w:rsid w:val="00BC6830"/>
    <w:rsid w:val="00BC69DF"/>
    <w:rsid w:val="00BC6E1C"/>
    <w:rsid w:val="00BC6ECF"/>
    <w:rsid w:val="00BC727A"/>
    <w:rsid w:val="00BC731D"/>
    <w:rsid w:val="00BC7AF4"/>
    <w:rsid w:val="00BD1225"/>
    <w:rsid w:val="00BD14C9"/>
    <w:rsid w:val="00BD1AC3"/>
    <w:rsid w:val="00BD299E"/>
    <w:rsid w:val="00BD2E73"/>
    <w:rsid w:val="00BD32F3"/>
    <w:rsid w:val="00BD39EC"/>
    <w:rsid w:val="00BD438A"/>
    <w:rsid w:val="00BD46B3"/>
    <w:rsid w:val="00BD4A5B"/>
    <w:rsid w:val="00BD4E50"/>
    <w:rsid w:val="00BD57DD"/>
    <w:rsid w:val="00BD59BC"/>
    <w:rsid w:val="00BD5C42"/>
    <w:rsid w:val="00BD5FBC"/>
    <w:rsid w:val="00BD619D"/>
    <w:rsid w:val="00BD6399"/>
    <w:rsid w:val="00BD69F0"/>
    <w:rsid w:val="00BD6C73"/>
    <w:rsid w:val="00BD6CEB"/>
    <w:rsid w:val="00BD72DD"/>
    <w:rsid w:val="00BD7456"/>
    <w:rsid w:val="00BD74F9"/>
    <w:rsid w:val="00BD79EB"/>
    <w:rsid w:val="00BD7C1E"/>
    <w:rsid w:val="00BE0555"/>
    <w:rsid w:val="00BE0A6E"/>
    <w:rsid w:val="00BE0C14"/>
    <w:rsid w:val="00BE1514"/>
    <w:rsid w:val="00BE24B9"/>
    <w:rsid w:val="00BE2B98"/>
    <w:rsid w:val="00BE2E52"/>
    <w:rsid w:val="00BE3CEA"/>
    <w:rsid w:val="00BE4367"/>
    <w:rsid w:val="00BE439E"/>
    <w:rsid w:val="00BE4415"/>
    <w:rsid w:val="00BE4ADE"/>
    <w:rsid w:val="00BE5114"/>
    <w:rsid w:val="00BE5439"/>
    <w:rsid w:val="00BE5CA6"/>
    <w:rsid w:val="00BE6323"/>
    <w:rsid w:val="00BE655A"/>
    <w:rsid w:val="00BE6C93"/>
    <w:rsid w:val="00BE701E"/>
    <w:rsid w:val="00BE73E9"/>
    <w:rsid w:val="00BE745C"/>
    <w:rsid w:val="00BF0624"/>
    <w:rsid w:val="00BF0CF9"/>
    <w:rsid w:val="00BF1110"/>
    <w:rsid w:val="00BF2EBD"/>
    <w:rsid w:val="00BF35ED"/>
    <w:rsid w:val="00BF4900"/>
    <w:rsid w:val="00BF4D45"/>
    <w:rsid w:val="00BF51F1"/>
    <w:rsid w:val="00BF567B"/>
    <w:rsid w:val="00BF5913"/>
    <w:rsid w:val="00BF69F3"/>
    <w:rsid w:val="00BF6CB8"/>
    <w:rsid w:val="00BF70B6"/>
    <w:rsid w:val="00BF77E5"/>
    <w:rsid w:val="00BF78F2"/>
    <w:rsid w:val="00BF7B81"/>
    <w:rsid w:val="00C00749"/>
    <w:rsid w:val="00C008B7"/>
    <w:rsid w:val="00C01057"/>
    <w:rsid w:val="00C01A0A"/>
    <w:rsid w:val="00C01B0E"/>
    <w:rsid w:val="00C01BA0"/>
    <w:rsid w:val="00C02633"/>
    <w:rsid w:val="00C03664"/>
    <w:rsid w:val="00C03C88"/>
    <w:rsid w:val="00C03D11"/>
    <w:rsid w:val="00C0441A"/>
    <w:rsid w:val="00C045DB"/>
    <w:rsid w:val="00C06710"/>
    <w:rsid w:val="00C06A02"/>
    <w:rsid w:val="00C11769"/>
    <w:rsid w:val="00C1243A"/>
    <w:rsid w:val="00C12623"/>
    <w:rsid w:val="00C12917"/>
    <w:rsid w:val="00C1477D"/>
    <w:rsid w:val="00C15487"/>
    <w:rsid w:val="00C15DFE"/>
    <w:rsid w:val="00C1631C"/>
    <w:rsid w:val="00C16685"/>
    <w:rsid w:val="00C171DE"/>
    <w:rsid w:val="00C17638"/>
    <w:rsid w:val="00C17916"/>
    <w:rsid w:val="00C17AF6"/>
    <w:rsid w:val="00C20070"/>
    <w:rsid w:val="00C20EF2"/>
    <w:rsid w:val="00C21D48"/>
    <w:rsid w:val="00C22EF7"/>
    <w:rsid w:val="00C234B2"/>
    <w:rsid w:val="00C23FD8"/>
    <w:rsid w:val="00C2442F"/>
    <w:rsid w:val="00C2510F"/>
    <w:rsid w:val="00C258EE"/>
    <w:rsid w:val="00C2642B"/>
    <w:rsid w:val="00C26986"/>
    <w:rsid w:val="00C270AB"/>
    <w:rsid w:val="00C27DD9"/>
    <w:rsid w:val="00C30331"/>
    <w:rsid w:val="00C30EFE"/>
    <w:rsid w:val="00C30FDD"/>
    <w:rsid w:val="00C32A6C"/>
    <w:rsid w:val="00C33E7F"/>
    <w:rsid w:val="00C34562"/>
    <w:rsid w:val="00C355DE"/>
    <w:rsid w:val="00C3581A"/>
    <w:rsid w:val="00C35E50"/>
    <w:rsid w:val="00C36EC3"/>
    <w:rsid w:val="00C3710F"/>
    <w:rsid w:val="00C371F6"/>
    <w:rsid w:val="00C37299"/>
    <w:rsid w:val="00C3764E"/>
    <w:rsid w:val="00C37B3E"/>
    <w:rsid w:val="00C37FA2"/>
    <w:rsid w:val="00C4002C"/>
    <w:rsid w:val="00C40A72"/>
    <w:rsid w:val="00C40C58"/>
    <w:rsid w:val="00C417BD"/>
    <w:rsid w:val="00C4235F"/>
    <w:rsid w:val="00C429BA"/>
    <w:rsid w:val="00C42D3A"/>
    <w:rsid w:val="00C42FD8"/>
    <w:rsid w:val="00C435FF"/>
    <w:rsid w:val="00C44F20"/>
    <w:rsid w:val="00C45292"/>
    <w:rsid w:val="00C46131"/>
    <w:rsid w:val="00C4727D"/>
    <w:rsid w:val="00C473D6"/>
    <w:rsid w:val="00C505CC"/>
    <w:rsid w:val="00C5152A"/>
    <w:rsid w:val="00C51574"/>
    <w:rsid w:val="00C516FD"/>
    <w:rsid w:val="00C519F7"/>
    <w:rsid w:val="00C51D4C"/>
    <w:rsid w:val="00C522C2"/>
    <w:rsid w:val="00C52486"/>
    <w:rsid w:val="00C52512"/>
    <w:rsid w:val="00C52AF6"/>
    <w:rsid w:val="00C53A0B"/>
    <w:rsid w:val="00C550A4"/>
    <w:rsid w:val="00C55329"/>
    <w:rsid w:val="00C55D73"/>
    <w:rsid w:val="00C56347"/>
    <w:rsid w:val="00C56379"/>
    <w:rsid w:val="00C56404"/>
    <w:rsid w:val="00C5676C"/>
    <w:rsid w:val="00C567C7"/>
    <w:rsid w:val="00C56B6B"/>
    <w:rsid w:val="00C56EB6"/>
    <w:rsid w:val="00C56FA0"/>
    <w:rsid w:val="00C57853"/>
    <w:rsid w:val="00C601C3"/>
    <w:rsid w:val="00C6042C"/>
    <w:rsid w:val="00C6049F"/>
    <w:rsid w:val="00C6083D"/>
    <w:rsid w:val="00C60BCC"/>
    <w:rsid w:val="00C6113B"/>
    <w:rsid w:val="00C614DF"/>
    <w:rsid w:val="00C617E1"/>
    <w:rsid w:val="00C62262"/>
    <w:rsid w:val="00C625FE"/>
    <w:rsid w:val="00C632D5"/>
    <w:rsid w:val="00C63A29"/>
    <w:rsid w:val="00C6421A"/>
    <w:rsid w:val="00C6564E"/>
    <w:rsid w:val="00C66C66"/>
    <w:rsid w:val="00C66FD0"/>
    <w:rsid w:val="00C67087"/>
    <w:rsid w:val="00C6768E"/>
    <w:rsid w:val="00C67937"/>
    <w:rsid w:val="00C6797D"/>
    <w:rsid w:val="00C67DE1"/>
    <w:rsid w:val="00C700C9"/>
    <w:rsid w:val="00C7025D"/>
    <w:rsid w:val="00C7168C"/>
    <w:rsid w:val="00C716DE"/>
    <w:rsid w:val="00C71FA1"/>
    <w:rsid w:val="00C7275E"/>
    <w:rsid w:val="00C72828"/>
    <w:rsid w:val="00C72A2E"/>
    <w:rsid w:val="00C72D23"/>
    <w:rsid w:val="00C73244"/>
    <w:rsid w:val="00C758DE"/>
    <w:rsid w:val="00C76069"/>
    <w:rsid w:val="00C76613"/>
    <w:rsid w:val="00C76E23"/>
    <w:rsid w:val="00C806FD"/>
    <w:rsid w:val="00C8071D"/>
    <w:rsid w:val="00C809B2"/>
    <w:rsid w:val="00C81E8B"/>
    <w:rsid w:val="00C823F1"/>
    <w:rsid w:val="00C82E1F"/>
    <w:rsid w:val="00C83C12"/>
    <w:rsid w:val="00C83CDD"/>
    <w:rsid w:val="00C83E80"/>
    <w:rsid w:val="00C84034"/>
    <w:rsid w:val="00C84284"/>
    <w:rsid w:val="00C848AF"/>
    <w:rsid w:val="00C849A3"/>
    <w:rsid w:val="00C85381"/>
    <w:rsid w:val="00C855DA"/>
    <w:rsid w:val="00C861ED"/>
    <w:rsid w:val="00C8642D"/>
    <w:rsid w:val="00C864C0"/>
    <w:rsid w:val="00C86AFF"/>
    <w:rsid w:val="00C873F7"/>
    <w:rsid w:val="00C87495"/>
    <w:rsid w:val="00C87D92"/>
    <w:rsid w:val="00C87FA5"/>
    <w:rsid w:val="00C9023D"/>
    <w:rsid w:val="00C90725"/>
    <w:rsid w:val="00C90F6F"/>
    <w:rsid w:val="00C91441"/>
    <w:rsid w:val="00C91624"/>
    <w:rsid w:val="00C91FB7"/>
    <w:rsid w:val="00C927B7"/>
    <w:rsid w:val="00C92F4D"/>
    <w:rsid w:val="00C93179"/>
    <w:rsid w:val="00C9328B"/>
    <w:rsid w:val="00C933B8"/>
    <w:rsid w:val="00C93486"/>
    <w:rsid w:val="00C93DD9"/>
    <w:rsid w:val="00C94674"/>
    <w:rsid w:val="00C9470A"/>
    <w:rsid w:val="00C94848"/>
    <w:rsid w:val="00C94B35"/>
    <w:rsid w:val="00C94D38"/>
    <w:rsid w:val="00C95019"/>
    <w:rsid w:val="00C969D7"/>
    <w:rsid w:val="00C96C1C"/>
    <w:rsid w:val="00C96DB0"/>
    <w:rsid w:val="00C9716F"/>
    <w:rsid w:val="00C97B01"/>
    <w:rsid w:val="00CA0720"/>
    <w:rsid w:val="00CA0753"/>
    <w:rsid w:val="00CA0DE7"/>
    <w:rsid w:val="00CA10DC"/>
    <w:rsid w:val="00CA1D8B"/>
    <w:rsid w:val="00CA3739"/>
    <w:rsid w:val="00CA551C"/>
    <w:rsid w:val="00CA5641"/>
    <w:rsid w:val="00CA584C"/>
    <w:rsid w:val="00CA634D"/>
    <w:rsid w:val="00CA6C42"/>
    <w:rsid w:val="00CA6F6F"/>
    <w:rsid w:val="00CA7011"/>
    <w:rsid w:val="00CA7832"/>
    <w:rsid w:val="00CA7A77"/>
    <w:rsid w:val="00CA7A9C"/>
    <w:rsid w:val="00CB1FF4"/>
    <w:rsid w:val="00CB2BDC"/>
    <w:rsid w:val="00CB34DB"/>
    <w:rsid w:val="00CB37AD"/>
    <w:rsid w:val="00CB3ABD"/>
    <w:rsid w:val="00CB3C15"/>
    <w:rsid w:val="00CB4216"/>
    <w:rsid w:val="00CB5A71"/>
    <w:rsid w:val="00CB7145"/>
    <w:rsid w:val="00CB71F6"/>
    <w:rsid w:val="00CB7267"/>
    <w:rsid w:val="00CB7649"/>
    <w:rsid w:val="00CC175A"/>
    <w:rsid w:val="00CC184E"/>
    <w:rsid w:val="00CC1C56"/>
    <w:rsid w:val="00CC1E4E"/>
    <w:rsid w:val="00CC25B2"/>
    <w:rsid w:val="00CC2A12"/>
    <w:rsid w:val="00CC3245"/>
    <w:rsid w:val="00CC39C8"/>
    <w:rsid w:val="00CC39D5"/>
    <w:rsid w:val="00CC4165"/>
    <w:rsid w:val="00CC50A4"/>
    <w:rsid w:val="00CC54B8"/>
    <w:rsid w:val="00CC55D8"/>
    <w:rsid w:val="00CC5985"/>
    <w:rsid w:val="00CC5CD6"/>
    <w:rsid w:val="00CC5F05"/>
    <w:rsid w:val="00CC5F81"/>
    <w:rsid w:val="00CC629A"/>
    <w:rsid w:val="00CC6674"/>
    <w:rsid w:val="00CC738A"/>
    <w:rsid w:val="00CC74D3"/>
    <w:rsid w:val="00CC78C0"/>
    <w:rsid w:val="00CC7BD6"/>
    <w:rsid w:val="00CC7DDC"/>
    <w:rsid w:val="00CC7F6B"/>
    <w:rsid w:val="00CD039D"/>
    <w:rsid w:val="00CD0742"/>
    <w:rsid w:val="00CD0D81"/>
    <w:rsid w:val="00CD0F05"/>
    <w:rsid w:val="00CD1207"/>
    <w:rsid w:val="00CD210A"/>
    <w:rsid w:val="00CD3015"/>
    <w:rsid w:val="00CD3372"/>
    <w:rsid w:val="00CD3760"/>
    <w:rsid w:val="00CD51A4"/>
    <w:rsid w:val="00CD54E6"/>
    <w:rsid w:val="00CD5DC7"/>
    <w:rsid w:val="00CD65AF"/>
    <w:rsid w:val="00CD6CAA"/>
    <w:rsid w:val="00CD6F87"/>
    <w:rsid w:val="00CD78B5"/>
    <w:rsid w:val="00CD7E25"/>
    <w:rsid w:val="00CE1142"/>
    <w:rsid w:val="00CE1661"/>
    <w:rsid w:val="00CE1707"/>
    <w:rsid w:val="00CE1834"/>
    <w:rsid w:val="00CE2E34"/>
    <w:rsid w:val="00CE2E3B"/>
    <w:rsid w:val="00CE2F38"/>
    <w:rsid w:val="00CE3B11"/>
    <w:rsid w:val="00CE404A"/>
    <w:rsid w:val="00CE4BB9"/>
    <w:rsid w:val="00CE4D1C"/>
    <w:rsid w:val="00CE4E89"/>
    <w:rsid w:val="00CE55A9"/>
    <w:rsid w:val="00CE5817"/>
    <w:rsid w:val="00CE6A71"/>
    <w:rsid w:val="00CE70C8"/>
    <w:rsid w:val="00CE71F7"/>
    <w:rsid w:val="00CE7882"/>
    <w:rsid w:val="00CF026A"/>
    <w:rsid w:val="00CF0CAE"/>
    <w:rsid w:val="00CF13A2"/>
    <w:rsid w:val="00CF1A48"/>
    <w:rsid w:val="00CF2390"/>
    <w:rsid w:val="00CF251A"/>
    <w:rsid w:val="00CF2D01"/>
    <w:rsid w:val="00CF2F7C"/>
    <w:rsid w:val="00CF323C"/>
    <w:rsid w:val="00CF4322"/>
    <w:rsid w:val="00CF476C"/>
    <w:rsid w:val="00CF57F3"/>
    <w:rsid w:val="00CF653A"/>
    <w:rsid w:val="00CF6F60"/>
    <w:rsid w:val="00CF7623"/>
    <w:rsid w:val="00CF78CA"/>
    <w:rsid w:val="00D0041F"/>
    <w:rsid w:val="00D00E01"/>
    <w:rsid w:val="00D02614"/>
    <w:rsid w:val="00D029EE"/>
    <w:rsid w:val="00D02AC2"/>
    <w:rsid w:val="00D0324E"/>
    <w:rsid w:val="00D03430"/>
    <w:rsid w:val="00D03755"/>
    <w:rsid w:val="00D04DDF"/>
    <w:rsid w:val="00D053BF"/>
    <w:rsid w:val="00D066A1"/>
    <w:rsid w:val="00D06DD6"/>
    <w:rsid w:val="00D07499"/>
    <w:rsid w:val="00D07BA0"/>
    <w:rsid w:val="00D101E0"/>
    <w:rsid w:val="00D107E7"/>
    <w:rsid w:val="00D11AF1"/>
    <w:rsid w:val="00D12081"/>
    <w:rsid w:val="00D12B6E"/>
    <w:rsid w:val="00D13C03"/>
    <w:rsid w:val="00D140C3"/>
    <w:rsid w:val="00D14B5D"/>
    <w:rsid w:val="00D14C29"/>
    <w:rsid w:val="00D153BE"/>
    <w:rsid w:val="00D157EA"/>
    <w:rsid w:val="00D15D46"/>
    <w:rsid w:val="00D16007"/>
    <w:rsid w:val="00D1751E"/>
    <w:rsid w:val="00D2131F"/>
    <w:rsid w:val="00D229B7"/>
    <w:rsid w:val="00D22AFC"/>
    <w:rsid w:val="00D22D0F"/>
    <w:rsid w:val="00D23336"/>
    <w:rsid w:val="00D23652"/>
    <w:rsid w:val="00D23FAD"/>
    <w:rsid w:val="00D24586"/>
    <w:rsid w:val="00D24A13"/>
    <w:rsid w:val="00D25127"/>
    <w:rsid w:val="00D25A49"/>
    <w:rsid w:val="00D2616C"/>
    <w:rsid w:val="00D26194"/>
    <w:rsid w:val="00D26694"/>
    <w:rsid w:val="00D26D3A"/>
    <w:rsid w:val="00D26F30"/>
    <w:rsid w:val="00D273D0"/>
    <w:rsid w:val="00D27F57"/>
    <w:rsid w:val="00D30D46"/>
    <w:rsid w:val="00D3243D"/>
    <w:rsid w:val="00D33397"/>
    <w:rsid w:val="00D333D6"/>
    <w:rsid w:val="00D33D2C"/>
    <w:rsid w:val="00D33E08"/>
    <w:rsid w:val="00D34106"/>
    <w:rsid w:val="00D344A9"/>
    <w:rsid w:val="00D3531C"/>
    <w:rsid w:val="00D355BB"/>
    <w:rsid w:val="00D360F5"/>
    <w:rsid w:val="00D36E39"/>
    <w:rsid w:val="00D36F52"/>
    <w:rsid w:val="00D3782F"/>
    <w:rsid w:val="00D37B96"/>
    <w:rsid w:val="00D37C9E"/>
    <w:rsid w:val="00D37D14"/>
    <w:rsid w:val="00D40326"/>
    <w:rsid w:val="00D41B2A"/>
    <w:rsid w:val="00D41E74"/>
    <w:rsid w:val="00D42424"/>
    <w:rsid w:val="00D43010"/>
    <w:rsid w:val="00D43083"/>
    <w:rsid w:val="00D430F5"/>
    <w:rsid w:val="00D435CB"/>
    <w:rsid w:val="00D44A8E"/>
    <w:rsid w:val="00D45423"/>
    <w:rsid w:val="00D46418"/>
    <w:rsid w:val="00D50065"/>
    <w:rsid w:val="00D507CE"/>
    <w:rsid w:val="00D50F65"/>
    <w:rsid w:val="00D52294"/>
    <w:rsid w:val="00D53EC6"/>
    <w:rsid w:val="00D5401B"/>
    <w:rsid w:val="00D54638"/>
    <w:rsid w:val="00D55390"/>
    <w:rsid w:val="00D56333"/>
    <w:rsid w:val="00D565E9"/>
    <w:rsid w:val="00D56855"/>
    <w:rsid w:val="00D57626"/>
    <w:rsid w:val="00D57F4C"/>
    <w:rsid w:val="00D602AD"/>
    <w:rsid w:val="00D612B0"/>
    <w:rsid w:val="00D61940"/>
    <w:rsid w:val="00D619D8"/>
    <w:rsid w:val="00D62E97"/>
    <w:rsid w:val="00D63984"/>
    <w:rsid w:val="00D6412C"/>
    <w:rsid w:val="00D64471"/>
    <w:rsid w:val="00D645E2"/>
    <w:rsid w:val="00D6586B"/>
    <w:rsid w:val="00D65B40"/>
    <w:rsid w:val="00D65FD7"/>
    <w:rsid w:val="00D7019C"/>
    <w:rsid w:val="00D703B8"/>
    <w:rsid w:val="00D705AE"/>
    <w:rsid w:val="00D70648"/>
    <w:rsid w:val="00D707B7"/>
    <w:rsid w:val="00D70D82"/>
    <w:rsid w:val="00D70EEA"/>
    <w:rsid w:val="00D71045"/>
    <w:rsid w:val="00D71C00"/>
    <w:rsid w:val="00D72154"/>
    <w:rsid w:val="00D72461"/>
    <w:rsid w:val="00D72576"/>
    <w:rsid w:val="00D73192"/>
    <w:rsid w:val="00D73352"/>
    <w:rsid w:val="00D7360B"/>
    <w:rsid w:val="00D73737"/>
    <w:rsid w:val="00D73854"/>
    <w:rsid w:val="00D743AD"/>
    <w:rsid w:val="00D7444D"/>
    <w:rsid w:val="00D7473F"/>
    <w:rsid w:val="00D75286"/>
    <w:rsid w:val="00D755E7"/>
    <w:rsid w:val="00D75BEB"/>
    <w:rsid w:val="00D762D0"/>
    <w:rsid w:val="00D7644A"/>
    <w:rsid w:val="00D7650B"/>
    <w:rsid w:val="00D76CCB"/>
    <w:rsid w:val="00D76FC1"/>
    <w:rsid w:val="00D77062"/>
    <w:rsid w:val="00D77D0F"/>
    <w:rsid w:val="00D80087"/>
    <w:rsid w:val="00D80356"/>
    <w:rsid w:val="00D805DE"/>
    <w:rsid w:val="00D8060F"/>
    <w:rsid w:val="00D81358"/>
    <w:rsid w:val="00D824A8"/>
    <w:rsid w:val="00D825C8"/>
    <w:rsid w:val="00D82EEC"/>
    <w:rsid w:val="00D83289"/>
    <w:rsid w:val="00D836A9"/>
    <w:rsid w:val="00D84565"/>
    <w:rsid w:val="00D84BC3"/>
    <w:rsid w:val="00D84E4C"/>
    <w:rsid w:val="00D8513A"/>
    <w:rsid w:val="00D85143"/>
    <w:rsid w:val="00D8561D"/>
    <w:rsid w:val="00D86EF6"/>
    <w:rsid w:val="00D87E13"/>
    <w:rsid w:val="00D90330"/>
    <w:rsid w:val="00D905B1"/>
    <w:rsid w:val="00D907AA"/>
    <w:rsid w:val="00D90A36"/>
    <w:rsid w:val="00D91A6A"/>
    <w:rsid w:val="00D91DCC"/>
    <w:rsid w:val="00D91DE8"/>
    <w:rsid w:val="00D926A9"/>
    <w:rsid w:val="00D931C7"/>
    <w:rsid w:val="00D934BB"/>
    <w:rsid w:val="00D93557"/>
    <w:rsid w:val="00D93769"/>
    <w:rsid w:val="00D937B6"/>
    <w:rsid w:val="00D93E52"/>
    <w:rsid w:val="00D94163"/>
    <w:rsid w:val="00D95E00"/>
    <w:rsid w:val="00D95FF1"/>
    <w:rsid w:val="00D961F8"/>
    <w:rsid w:val="00D9641D"/>
    <w:rsid w:val="00D96430"/>
    <w:rsid w:val="00D96800"/>
    <w:rsid w:val="00D969F9"/>
    <w:rsid w:val="00D96D90"/>
    <w:rsid w:val="00D97591"/>
    <w:rsid w:val="00D9763C"/>
    <w:rsid w:val="00D97A0F"/>
    <w:rsid w:val="00D97FEB"/>
    <w:rsid w:val="00DA0401"/>
    <w:rsid w:val="00DA05AD"/>
    <w:rsid w:val="00DA0973"/>
    <w:rsid w:val="00DA288E"/>
    <w:rsid w:val="00DA297F"/>
    <w:rsid w:val="00DA31A6"/>
    <w:rsid w:val="00DA33DC"/>
    <w:rsid w:val="00DA358C"/>
    <w:rsid w:val="00DA3D95"/>
    <w:rsid w:val="00DA5545"/>
    <w:rsid w:val="00DA6011"/>
    <w:rsid w:val="00DA6C4B"/>
    <w:rsid w:val="00DA726B"/>
    <w:rsid w:val="00DA786A"/>
    <w:rsid w:val="00DB03D3"/>
    <w:rsid w:val="00DB045B"/>
    <w:rsid w:val="00DB04F8"/>
    <w:rsid w:val="00DB07FC"/>
    <w:rsid w:val="00DB0843"/>
    <w:rsid w:val="00DB1D94"/>
    <w:rsid w:val="00DB210B"/>
    <w:rsid w:val="00DB3C1A"/>
    <w:rsid w:val="00DB595B"/>
    <w:rsid w:val="00DB5978"/>
    <w:rsid w:val="00DB7B63"/>
    <w:rsid w:val="00DC0D41"/>
    <w:rsid w:val="00DC1C0F"/>
    <w:rsid w:val="00DC2A26"/>
    <w:rsid w:val="00DC2C15"/>
    <w:rsid w:val="00DC2D91"/>
    <w:rsid w:val="00DC3DF7"/>
    <w:rsid w:val="00DC44D8"/>
    <w:rsid w:val="00DC5272"/>
    <w:rsid w:val="00DC54C8"/>
    <w:rsid w:val="00DC5BD5"/>
    <w:rsid w:val="00DC60A6"/>
    <w:rsid w:val="00DC6BF5"/>
    <w:rsid w:val="00DC6F4C"/>
    <w:rsid w:val="00DD1F68"/>
    <w:rsid w:val="00DD23AF"/>
    <w:rsid w:val="00DD2B97"/>
    <w:rsid w:val="00DD2BA1"/>
    <w:rsid w:val="00DD3105"/>
    <w:rsid w:val="00DD3113"/>
    <w:rsid w:val="00DD4CB1"/>
    <w:rsid w:val="00DD5182"/>
    <w:rsid w:val="00DD5214"/>
    <w:rsid w:val="00DD5FED"/>
    <w:rsid w:val="00DD6B97"/>
    <w:rsid w:val="00DD6CE7"/>
    <w:rsid w:val="00DD7F7C"/>
    <w:rsid w:val="00DE07B2"/>
    <w:rsid w:val="00DE0EC1"/>
    <w:rsid w:val="00DE14CA"/>
    <w:rsid w:val="00DE1634"/>
    <w:rsid w:val="00DE16E4"/>
    <w:rsid w:val="00DE2368"/>
    <w:rsid w:val="00DE3743"/>
    <w:rsid w:val="00DE3C09"/>
    <w:rsid w:val="00DE3C72"/>
    <w:rsid w:val="00DE4422"/>
    <w:rsid w:val="00DE452C"/>
    <w:rsid w:val="00DE5362"/>
    <w:rsid w:val="00DE5F3E"/>
    <w:rsid w:val="00DE610A"/>
    <w:rsid w:val="00DE6301"/>
    <w:rsid w:val="00DF02F2"/>
    <w:rsid w:val="00DF0368"/>
    <w:rsid w:val="00DF05B5"/>
    <w:rsid w:val="00DF074C"/>
    <w:rsid w:val="00DF0757"/>
    <w:rsid w:val="00DF0A28"/>
    <w:rsid w:val="00DF0B62"/>
    <w:rsid w:val="00DF1899"/>
    <w:rsid w:val="00DF2137"/>
    <w:rsid w:val="00DF2FEB"/>
    <w:rsid w:val="00DF3417"/>
    <w:rsid w:val="00DF394A"/>
    <w:rsid w:val="00DF3DB5"/>
    <w:rsid w:val="00DF40A2"/>
    <w:rsid w:val="00DF4680"/>
    <w:rsid w:val="00DF4B07"/>
    <w:rsid w:val="00DF53B0"/>
    <w:rsid w:val="00DF5C62"/>
    <w:rsid w:val="00DF5F47"/>
    <w:rsid w:val="00DF6E43"/>
    <w:rsid w:val="00DF7430"/>
    <w:rsid w:val="00DF7626"/>
    <w:rsid w:val="00DF7EEE"/>
    <w:rsid w:val="00E0043C"/>
    <w:rsid w:val="00E0063C"/>
    <w:rsid w:val="00E01A6D"/>
    <w:rsid w:val="00E01CFD"/>
    <w:rsid w:val="00E01FE4"/>
    <w:rsid w:val="00E02BAE"/>
    <w:rsid w:val="00E043E6"/>
    <w:rsid w:val="00E04D09"/>
    <w:rsid w:val="00E057AE"/>
    <w:rsid w:val="00E06074"/>
    <w:rsid w:val="00E06A4A"/>
    <w:rsid w:val="00E07C78"/>
    <w:rsid w:val="00E07FBD"/>
    <w:rsid w:val="00E100A7"/>
    <w:rsid w:val="00E10C96"/>
    <w:rsid w:val="00E118C9"/>
    <w:rsid w:val="00E136B1"/>
    <w:rsid w:val="00E13E22"/>
    <w:rsid w:val="00E141E1"/>
    <w:rsid w:val="00E14B11"/>
    <w:rsid w:val="00E14E16"/>
    <w:rsid w:val="00E14ECF"/>
    <w:rsid w:val="00E14F7B"/>
    <w:rsid w:val="00E15300"/>
    <w:rsid w:val="00E154C6"/>
    <w:rsid w:val="00E1583D"/>
    <w:rsid w:val="00E1668E"/>
    <w:rsid w:val="00E16BF3"/>
    <w:rsid w:val="00E16EEB"/>
    <w:rsid w:val="00E17188"/>
    <w:rsid w:val="00E1745C"/>
    <w:rsid w:val="00E17BDF"/>
    <w:rsid w:val="00E17C58"/>
    <w:rsid w:val="00E17F55"/>
    <w:rsid w:val="00E20161"/>
    <w:rsid w:val="00E20866"/>
    <w:rsid w:val="00E20947"/>
    <w:rsid w:val="00E216C3"/>
    <w:rsid w:val="00E21844"/>
    <w:rsid w:val="00E21D3C"/>
    <w:rsid w:val="00E21DEC"/>
    <w:rsid w:val="00E22030"/>
    <w:rsid w:val="00E2231A"/>
    <w:rsid w:val="00E228D5"/>
    <w:rsid w:val="00E229E3"/>
    <w:rsid w:val="00E23238"/>
    <w:rsid w:val="00E2368B"/>
    <w:rsid w:val="00E23E3F"/>
    <w:rsid w:val="00E24035"/>
    <w:rsid w:val="00E24A7D"/>
    <w:rsid w:val="00E2528D"/>
    <w:rsid w:val="00E26365"/>
    <w:rsid w:val="00E27C3C"/>
    <w:rsid w:val="00E27FEA"/>
    <w:rsid w:val="00E30063"/>
    <w:rsid w:val="00E303ED"/>
    <w:rsid w:val="00E30E04"/>
    <w:rsid w:val="00E313B4"/>
    <w:rsid w:val="00E3192C"/>
    <w:rsid w:val="00E31FC2"/>
    <w:rsid w:val="00E3207F"/>
    <w:rsid w:val="00E325EA"/>
    <w:rsid w:val="00E32657"/>
    <w:rsid w:val="00E33963"/>
    <w:rsid w:val="00E33BF6"/>
    <w:rsid w:val="00E33D48"/>
    <w:rsid w:val="00E33DA1"/>
    <w:rsid w:val="00E34773"/>
    <w:rsid w:val="00E34CBD"/>
    <w:rsid w:val="00E3713F"/>
    <w:rsid w:val="00E379E8"/>
    <w:rsid w:val="00E40843"/>
    <w:rsid w:val="00E40B35"/>
    <w:rsid w:val="00E42127"/>
    <w:rsid w:val="00E42285"/>
    <w:rsid w:val="00E4256B"/>
    <w:rsid w:val="00E42AA2"/>
    <w:rsid w:val="00E42CA8"/>
    <w:rsid w:val="00E42E78"/>
    <w:rsid w:val="00E440D8"/>
    <w:rsid w:val="00E45617"/>
    <w:rsid w:val="00E45AE6"/>
    <w:rsid w:val="00E45FBF"/>
    <w:rsid w:val="00E46500"/>
    <w:rsid w:val="00E4679C"/>
    <w:rsid w:val="00E46A94"/>
    <w:rsid w:val="00E46DBB"/>
    <w:rsid w:val="00E474AE"/>
    <w:rsid w:val="00E47F3A"/>
    <w:rsid w:val="00E50217"/>
    <w:rsid w:val="00E50356"/>
    <w:rsid w:val="00E50E62"/>
    <w:rsid w:val="00E511EB"/>
    <w:rsid w:val="00E515A1"/>
    <w:rsid w:val="00E52029"/>
    <w:rsid w:val="00E5225A"/>
    <w:rsid w:val="00E524B8"/>
    <w:rsid w:val="00E52935"/>
    <w:rsid w:val="00E5368D"/>
    <w:rsid w:val="00E539D7"/>
    <w:rsid w:val="00E53A61"/>
    <w:rsid w:val="00E54C5B"/>
    <w:rsid w:val="00E54EB4"/>
    <w:rsid w:val="00E55077"/>
    <w:rsid w:val="00E552E8"/>
    <w:rsid w:val="00E5642C"/>
    <w:rsid w:val="00E60898"/>
    <w:rsid w:val="00E60F37"/>
    <w:rsid w:val="00E616CD"/>
    <w:rsid w:val="00E6209D"/>
    <w:rsid w:val="00E62229"/>
    <w:rsid w:val="00E627FB"/>
    <w:rsid w:val="00E62B55"/>
    <w:rsid w:val="00E631EC"/>
    <w:rsid w:val="00E63752"/>
    <w:rsid w:val="00E64AF8"/>
    <w:rsid w:val="00E64DFA"/>
    <w:rsid w:val="00E65238"/>
    <w:rsid w:val="00E65371"/>
    <w:rsid w:val="00E65547"/>
    <w:rsid w:val="00E656B4"/>
    <w:rsid w:val="00E65790"/>
    <w:rsid w:val="00E662D1"/>
    <w:rsid w:val="00E677D7"/>
    <w:rsid w:val="00E67A2F"/>
    <w:rsid w:val="00E67A4C"/>
    <w:rsid w:val="00E67B3A"/>
    <w:rsid w:val="00E67C06"/>
    <w:rsid w:val="00E67D86"/>
    <w:rsid w:val="00E70594"/>
    <w:rsid w:val="00E72A9B"/>
    <w:rsid w:val="00E73D0C"/>
    <w:rsid w:val="00E74243"/>
    <w:rsid w:val="00E754B9"/>
    <w:rsid w:val="00E7637D"/>
    <w:rsid w:val="00E7738B"/>
    <w:rsid w:val="00E77A56"/>
    <w:rsid w:val="00E80CC7"/>
    <w:rsid w:val="00E80D44"/>
    <w:rsid w:val="00E81300"/>
    <w:rsid w:val="00E813C7"/>
    <w:rsid w:val="00E81B83"/>
    <w:rsid w:val="00E82133"/>
    <w:rsid w:val="00E8247E"/>
    <w:rsid w:val="00E834F7"/>
    <w:rsid w:val="00E83732"/>
    <w:rsid w:val="00E83BD2"/>
    <w:rsid w:val="00E84E36"/>
    <w:rsid w:val="00E85E74"/>
    <w:rsid w:val="00E85EEB"/>
    <w:rsid w:val="00E85FBF"/>
    <w:rsid w:val="00E8619D"/>
    <w:rsid w:val="00E86B53"/>
    <w:rsid w:val="00E86C5D"/>
    <w:rsid w:val="00E913EE"/>
    <w:rsid w:val="00E9157F"/>
    <w:rsid w:val="00E91C85"/>
    <w:rsid w:val="00E91D1D"/>
    <w:rsid w:val="00E92A37"/>
    <w:rsid w:val="00E933BD"/>
    <w:rsid w:val="00E9362B"/>
    <w:rsid w:val="00E9409C"/>
    <w:rsid w:val="00E942B2"/>
    <w:rsid w:val="00E944D1"/>
    <w:rsid w:val="00E94A9D"/>
    <w:rsid w:val="00E9580A"/>
    <w:rsid w:val="00E958D9"/>
    <w:rsid w:val="00E9634B"/>
    <w:rsid w:val="00E96BBA"/>
    <w:rsid w:val="00E9709A"/>
    <w:rsid w:val="00E972B2"/>
    <w:rsid w:val="00E97D96"/>
    <w:rsid w:val="00E97F71"/>
    <w:rsid w:val="00EA103B"/>
    <w:rsid w:val="00EA1144"/>
    <w:rsid w:val="00EA2102"/>
    <w:rsid w:val="00EA26F1"/>
    <w:rsid w:val="00EA2C1F"/>
    <w:rsid w:val="00EA2FF5"/>
    <w:rsid w:val="00EA3C62"/>
    <w:rsid w:val="00EA598B"/>
    <w:rsid w:val="00EA65F8"/>
    <w:rsid w:val="00EA6A38"/>
    <w:rsid w:val="00EA72C3"/>
    <w:rsid w:val="00EA764C"/>
    <w:rsid w:val="00EA7AB1"/>
    <w:rsid w:val="00EB1854"/>
    <w:rsid w:val="00EB1E73"/>
    <w:rsid w:val="00EB1EAD"/>
    <w:rsid w:val="00EB2381"/>
    <w:rsid w:val="00EB288C"/>
    <w:rsid w:val="00EB3B76"/>
    <w:rsid w:val="00EB3DE1"/>
    <w:rsid w:val="00EB40AA"/>
    <w:rsid w:val="00EB462F"/>
    <w:rsid w:val="00EB5FE2"/>
    <w:rsid w:val="00EB60F5"/>
    <w:rsid w:val="00EB6462"/>
    <w:rsid w:val="00EB73B4"/>
    <w:rsid w:val="00EB74C3"/>
    <w:rsid w:val="00EB74DE"/>
    <w:rsid w:val="00EB767F"/>
    <w:rsid w:val="00EB76AA"/>
    <w:rsid w:val="00EB786F"/>
    <w:rsid w:val="00EB7D42"/>
    <w:rsid w:val="00EC028A"/>
    <w:rsid w:val="00EC12C3"/>
    <w:rsid w:val="00EC1845"/>
    <w:rsid w:val="00EC1A9E"/>
    <w:rsid w:val="00EC2D57"/>
    <w:rsid w:val="00EC4824"/>
    <w:rsid w:val="00EC51F8"/>
    <w:rsid w:val="00EC57A7"/>
    <w:rsid w:val="00EC58AF"/>
    <w:rsid w:val="00EC5D10"/>
    <w:rsid w:val="00EC6445"/>
    <w:rsid w:val="00EC6F30"/>
    <w:rsid w:val="00EC76DB"/>
    <w:rsid w:val="00EC7FDE"/>
    <w:rsid w:val="00ED00BE"/>
    <w:rsid w:val="00ED00F4"/>
    <w:rsid w:val="00ED032E"/>
    <w:rsid w:val="00ED059F"/>
    <w:rsid w:val="00ED0680"/>
    <w:rsid w:val="00ED0A27"/>
    <w:rsid w:val="00ED1B8B"/>
    <w:rsid w:val="00ED1F25"/>
    <w:rsid w:val="00ED2400"/>
    <w:rsid w:val="00ED2C05"/>
    <w:rsid w:val="00ED31B9"/>
    <w:rsid w:val="00ED3EF3"/>
    <w:rsid w:val="00ED3FA0"/>
    <w:rsid w:val="00ED4D8A"/>
    <w:rsid w:val="00ED4DAA"/>
    <w:rsid w:val="00ED56BD"/>
    <w:rsid w:val="00ED56CC"/>
    <w:rsid w:val="00ED6072"/>
    <w:rsid w:val="00ED644A"/>
    <w:rsid w:val="00ED645E"/>
    <w:rsid w:val="00ED6494"/>
    <w:rsid w:val="00ED6E2E"/>
    <w:rsid w:val="00ED70EA"/>
    <w:rsid w:val="00ED7366"/>
    <w:rsid w:val="00ED7FB2"/>
    <w:rsid w:val="00ED7FE6"/>
    <w:rsid w:val="00EE0011"/>
    <w:rsid w:val="00EE0030"/>
    <w:rsid w:val="00EE057A"/>
    <w:rsid w:val="00EE0A0D"/>
    <w:rsid w:val="00EE15D1"/>
    <w:rsid w:val="00EE1AE7"/>
    <w:rsid w:val="00EE1FB9"/>
    <w:rsid w:val="00EE2300"/>
    <w:rsid w:val="00EE4930"/>
    <w:rsid w:val="00EE4A9B"/>
    <w:rsid w:val="00EE6565"/>
    <w:rsid w:val="00EE66AE"/>
    <w:rsid w:val="00EE6AD2"/>
    <w:rsid w:val="00EE74AD"/>
    <w:rsid w:val="00EE7606"/>
    <w:rsid w:val="00EE77EA"/>
    <w:rsid w:val="00EF00B1"/>
    <w:rsid w:val="00EF016E"/>
    <w:rsid w:val="00EF0170"/>
    <w:rsid w:val="00EF059B"/>
    <w:rsid w:val="00EF0642"/>
    <w:rsid w:val="00EF0C0E"/>
    <w:rsid w:val="00EF16EA"/>
    <w:rsid w:val="00EF1878"/>
    <w:rsid w:val="00EF1A09"/>
    <w:rsid w:val="00EF295F"/>
    <w:rsid w:val="00EF3378"/>
    <w:rsid w:val="00EF3654"/>
    <w:rsid w:val="00EF3C5D"/>
    <w:rsid w:val="00EF43B4"/>
    <w:rsid w:val="00EF4529"/>
    <w:rsid w:val="00EF4D37"/>
    <w:rsid w:val="00EF5089"/>
    <w:rsid w:val="00EF63B7"/>
    <w:rsid w:val="00EF6796"/>
    <w:rsid w:val="00EF7384"/>
    <w:rsid w:val="00EF7411"/>
    <w:rsid w:val="00EF7FBE"/>
    <w:rsid w:val="00F0037D"/>
    <w:rsid w:val="00F0067D"/>
    <w:rsid w:val="00F0105E"/>
    <w:rsid w:val="00F0261B"/>
    <w:rsid w:val="00F03553"/>
    <w:rsid w:val="00F03D6C"/>
    <w:rsid w:val="00F03FEB"/>
    <w:rsid w:val="00F04E48"/>
    <w:rsid w:val="00F053FF"/>
    <w:rsid w:val="00F055BD"/>
    <w:rsid w:val="00F06789"/>
    <w:rsid w:val="00F0784E"/>
    <w:rsid w:val="00F07B51"/>
    <w:rsid w:val="00F07CDF"/>
    <w:rsid w:val="00F10DAF"/>
    <w:rsid w:val="00F111C3"/>
    <w:rsid w:val="00F116E8"/>
    <w:rsid w:val="00F11BC0"/>
    <w:rsid w:val="00F13153"/>
    <w:rsid w:val="00F156BE"/>
    <w:rsid w:val="00F15948"/>
    <w:rsid w:val="00F1595F"/>
    <w:rsid w:val="00F174A5"/>
    <w:rsid w:val="00F17724"/>
    <w:rsid w:val="00F20066"/>
    <w:rsid w:val="00F20B85"/>
    <w:rsid w:val="00F20FED"/>
    <w:rsid w:val="00F2102F"/>
    <w:rsid w:val="00F21383"/>
    <w:rsid w:val="00F21995"/>
    <w:rsid w:val="00F21DC1"/>
    <w:rsid w:val="00F21E25"/>
    <w:rsid w:val="00F22554"/>
    <w:rsid w:val="00F2281E"/>
    <w:rsid w:val="00F22D25"/>
    <w:rsid w:val="00F23666"/>
    <w:rsid w:val="00F23EE5"/>
    <w:rsid w:val="00F24899"/>
    <w:rsid w:val="00F24E5F"/>
    <w:rsid w:val="00F25A5D"/>
    <w:rsid w:val="00F25ED5"/>
    <w:rsid w:val="00F275BE"/>
    <w:rsid w:val="00F30052"/>
    <w:rsid w:val="00F3013D"/>
    <w:rsid w:val="00F3019C"/>
    <w:rsid w:val="00F30563"/>
    <w:rsid w:val="00F3085F"/>
    <w:rsid w:val="00F31B7A"/>
    <w:rsid w:val="00F32617"/>
    <w:rsid w:val="00F32819"/>
    <w:rsid w:val="00F32BFD"/>
    <w:rsid w:val="00F33855"/>
    <w:rsid w:val="00F33DBB"/>
    <w:rsid w:val="00F33E86"/>
    <w:rsid w:val="00F33F23"/>
    <w:rsid w:val="00F344B0"/>
    <w:rsid w:val="00F3469A"/>
    <w:rsid w:val="00F34F2F"/>
    <w:rsid w:val="00F35C99"/>
    <w:rsid w:val="00F36400"/>
    <w:rsid w:val="00F364A7"/>
    <w:rsid w:val="00F40003"/>
    <w:rsid w:val="00F40AFD"/>
    <w:rsid w:val="00F40F0E"/>
    <w:rsid w:val="00F4114D"/>
    <w:rsid w:val="00F4146C"/>
    <w:rsid w:val="00F414BE"/>
    <w:rsid w:val="00F41644"/>
    <w:rsid w:val="00F41A28"/>
    <w:rsid w:val="00F42953"/>
    <w:rsid w:val="00F434B7"/>
    <w:rsid w:val="00F43742"/>
    <w:rsid w:val="00F43A89"/>
    <w:rsid w:val="00F4484D"/>
    <w:rsid w:val="00F45280"/>
    <w:rsid w:val="00F45FEE"/>
    <w:rsid w:val="00F46450"/>
    <w:rsid w:val="00F4663D"/>
    <w:rsid w:val="00F472B9"/>
    <w:rsid w:val="00F47E1E"/>
    <w:rsid w:val="00F47ED5"/>
    <w:rsid w:val="00F506FA"/>
    <w:rsid w:val="00F509F2"/>
    <w:rsid w:val="00F50E58"/>
    <w:rsid w:val="00F5205E"/>
    <w:rsid w:val="00F52D1B"/>
    <w:rsid w:val="00F53089"/>
    <w:rsid w:val="00F532BD"/>
    <w:rsid w:val="00F53E04"/>
    <w:rsid w:val="00F55883"/>
    <w:rsid w:val="00F5638F"/>
    <w:rsid w:val="00F570D3"/>
    <w:rsid w:val="00F574A3"/>
    <w:rsid w:val="00F57A8B"/>
    <w:rsid w:val="00F60470"/>
    <w:rsid w:val="00F6126B"/>
    <w:rsid w:val="00F61EE7"/>
    <w:rsid w:val="00F61F7F"/>
    <w:rsid w:val="00F62E01"/>
    <w:rsid w:val="00F6678F"/>
    <w:rsid w:val="00F671AD"/>
    <w:rsid w:val="00F671F4"/>
    <w:rsid w:val="00F6773A"/>
    <w:rsid w:val="00F67B59"/>
    <w:rsid w:val="00F704C4"/>
    <w:rsid w:val="00F704EF"/>
    <w:rsid w:val="00F712F0"/>
    <w:rsid w:val="00F7160D"/>
    <w:rsid w:val="00F71880"/>
    <w:rsid w:val="00F71AA0"/>
    <w:rsid w:val="00F72367"/>
    <w:rsid w:val="00F730DD"/>
    <w:rsid w:val="00F7337E"/>
    <w:rsid w:val="00F747D6"/>
    <w:rsid w:val="00F74A63"/>
    <w:rsid w:val="00F74D7B"/>
    <w:rsid w:val="00F74E5F"/>
    <w:rsid w:val="00F7586C"/>
    <w:rsid w:val="00F761AF"/>
    <w:rsid w:val="00F76A9F"/>
    <w:rsid w:val="00F77B80"/>
    <w:rsid w:val="00F81C96"/>
    <w:rsid w:val="00F81DC9"/>
    <w:rsid w:val="00F823AD"/>
    <w:rsid w:val="00F82E0C"/>
    <w:rsid w:val="00F83304"/>
    <w:rsid w:val="00F834A9"/>
    <w:rsid w:val="00F835D1"/>
    <w:rsid w:val="00F84568"/>
    <w:rsid w:val="00F8465F"/>
    <w:rsid w:val="00F84BC5"/>
    <w:rsid w:val="00F84CC8"/>
    <w:rsid w:val="00F852C8"/>
    <w:rsid w:val="00F8549C"/>
    <w:rsid w:val="00F85C17"/>
    <w:rsid w:val="00F87092"/>
    <w:rsid w:val="00F90E0D"/>
    <w:rsid w:val="00F90E26"/>
    <w:rsid w:val="00F90E97"/>
    <w:rsid w:val="00F9151D"/>
    <w:rsid w:val="00F91751"/>
    <w:rsid w:val="00F92025"/>
    <w:rsid w:val="00F920B8"/>
    <w:rsid w:val="00F92441"/>
    <w:rsid w:val="00F92995"/>
    <w:rsid w:val="00F935A5"/>
    <w:rsid w:val="00F948F2"/>
    <w:rsid w:val="00F949D0"/>
    <w:rsid w:val="00F95017"/>
    <w:rsid w:val="00F9520F"/>
    <w:rsid w:val="00F95E63"/>
    <w:rsid w:val="00F960B6"/>
    <w:rsid w:val="00F963DF"/>
    <w:rsid w:val="00F9675D"/>
    <w:rsid w:val="00F969ED"/>
    <w:rsid w:val="00F97326"/>
    <w:rsid w:val="00F97378"/>
    <w:rsid w:val="00F978E7"/>
    <w:rsid w:val="00FA0872"/>
    <w:rsid w:val="00FA13BF"/>
    <w:rsid w:val="00FA18CD"/>
    <w:rsid w:val="00FA1925"/>
    <w:rsid w:val="00FA32B6"/>
    <w:rsid w:val="00FA3546"/>
    <w:rsid w:val="00FA3AFF"/>
    <w:rsid w:val="00FA3F37"/>
    <w:rsid w:val="00FA4848"/>
    <w:rsid w:val="00FA67DF"/>
    <w:rsid w:val="00FA72E8"/>
    <w:rsid w:val="00FA7A37"/>
    <w:rsid w:val="00FB091F"/>
    <w:rsid w:val="00FB1200"/>
    <w:rsid w:val="00FB1AF7"/>
    <w:rsid w:val="00FB1BCB"/>
    <w:rsid w:val="00FB263A"/>
    <w:rsid w:val="00FB26AD"/>
    <w:rsid w:val="00FB26C1"/>
    <w:rsid w:val="00FB27C2"/>
    <w:rsid w:val="00FB335E"/>
    <w:rsid w:val="00FB359E"/>
    <w:rsid w:val="00FB3FD6"/>
    <w:rsid w:val="00FB4217"/>
    <w:rsid w:val="00FB4383"/>
    <w:rsid w:val="00FB52AB"/>
    <w:rsid w:val="00FB5409"/>
    <w:rsid w:val="00FB5619"/>
    <w:rsid w:val="00FB5C66"/>
    <w:rsid w:val="00FB64C3"/>
    <w:rsid w:val="00FB6C0F"/>
    <w:rsid w:val="00FB775D"/>
    <w:rsid w:val="00FB7E2E"/>
    <w:rsid w:val="00FC0243"/>
    <w:rsid w:val="00FC0561"/>
    <w:rsid w:val="00FC0C39"/>
    <w:rsid w:val="00FC1378"/>
    <w:rsid w:val="00FC1E35"/>
    <w:rsid w:val="00FC2B91"/>
    <w:rsid w:val="00FC3604"/>
    <w:rsid w:val="00FC42D2"/>
    <w:rsid w:val="00FC5663"/>
    <w:rsid w:val="00FC56BF"/>
    <w:rsid w:val="00FC773B"/>
    <w:rsid w:val="00FC7C49"/>
    <w:rsid w:val="00FC7DA6"/>
    <w:rsid w:val="00FD1CC5"/>
    <w:rsid w:val="00FD2310"/>
    <w:rsid w:val="00FD2741"/>
    <w:rsid w:val="00FD2768"/>
    <w:rsid w:val="00FD2A24"/>
    <w:rsid w:val="00FD30F0"/>
    <w:rsid w:val="00FD324C"/>
    <w:rsid w:val="00FD3FD3"/>
    <w:rsid w:val="00FD50BA"/>
    <w:rsid w:val="00FD5168"/>
    <w:rsid w:val="00FD5A0D"/>
    <w:rsid w:val="00FD5F9C"/>
    <w:rsid w:val="00FD65BE"/>
    <w:rsid w:val="00FD70CD"/>
    <w:rsid w:val="00FE0B2F"/>
    <w:rsid w:val="00FE13D6"/>
    <w:rsid w:val="00FE17E2"/>
    <w:rsid w:val="00FE225B"/>
    <w:rsid w:val="00FE2692"/>
    <w:rsid w:val="00FE3795"/>
    <w:rsid w:val="00FE40B5"/>
    <w:rsid w:val="00FE4A8A"/>
    <w:rsid w:val="00FE63C9"/>
    <w:rsid w:val="00FE69BA"/>
    <w:rsid w:val="00FE7F95"/>
    <w:rsid w:val="00FF00A9"/>
    <w:rsid w:val="00FF0359"/>
    <w:rsid w:val="00FF1092"/>
    <w:rsid w:val="00FF12A8"/>
    <w:rsid w:val="00FF1515"/>
    <w:rsid w:val="00FF15AA"/>
    <w:rsid w:val="00FF193D"/>
    <w:rsid w:val="00FF3608"/>
    <w:rsid w:val="00FF3902"/>
    <w:rsid w:val="00FF3E95"/>
    <w:rsid w:val="00FF3EBB"/>
    <w:rsid w:val="00FF4676"/>
    <w:rsid w:val="00FF47F1"/>
    <w:rsid w:val="00FF65BD"/>
    <w:rsid w:val="00FF73DA"/>
    <w:rsid w:val="00FF76C7"/>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uiPriority="1"/>
    <w:lsdException w:name="Subtitle" w:locked="1" w:qFormat="1"/>
    <w:lsdException w:name="Strong" w:locked="1" w:qFormat="1"/>
    <w:lsdException w:name="Emphasis" w:locked="1" w:qFormat="1"/>
    <w:lsdException w:name="No List" w:locked="1" w:uiPriority="99"/>
    <w:lsdException w:name="Table Grid" w:locked="1"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A12"/>
    <w:rPr>
      <w:sz w:val="24"/>
      <w:szCs w:val="24"/>
    </w:rPr>
  </w:style>
  <w:style w:type="paragraph" w:styleId="Heading1">
    <w:name w:val="heading 1"/>
    <w:basedOn w:val="Normal"/>
    <w:next w:val="Normal"/>
    <w:link w:val="Heading1Char"/>
    <w:qFormat/>
    <w:locked/>
    <w:rsid w:val="00D90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F187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F187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EF1878"/>
    <w:rPr>
      <w:rFonts w:ascii="Cambria" w:hAnsi="Cambria" w:cs="Times New Roman"/>
      <w:b/>
      <w:i/>
      <w:sz w:val="28"/>
    </w:rPr>
  </w:style>
  <w:style w:type="character" w:customStyle="1" w:styleId="Heading3Char">
    <w:name w:val="Heading 3 Char"/>
    <w:link w:val="Heading3"/>
    <w:locked/>
    <w:rsid w:val="00EF1878"/>
    <w:rPr>
      <w:rFonts w:ascii="Cambria" w:hAnsi="Cambria" w:cs="Times New Roman"/>
      <w:b/>
      <w:sz w:val="26"/>
    </w:rPr>
  </w:style>
  <w:style w:type="character" w:customStyle="1" w:styleId="vi2">
    <w:name w:val="vi2"/>
    <w:rsid w:val="00EF1878"/>
    <w:rPr>
      <w:rFonts w:ascii="Times New Roman" w:hAnsi="Times New Roman"/>
    </w:rPr>
  </w:style>
  <w:style w:type="paragraph" w:styleId="Header">
    <w:name w:val="header"/>
    <w:basedOn w:val="Normal"/>
    <w:link w:val="HeaderChar"/>
    <w:uiPriority w:val="99"/>
    <w:rsid w:val="00EF1878"/>
    <w:pPr>
      <w:tabs>
        <w:tab w:val="center" w:pos="4680"/>
        <w:tab w:val="right" w:pos="9360"/>
      </w:tabs>
    </w:pPr>
  </w:style>
  <w:style w:type="character" w:customStyle="1" w:styleId="HeaderChar">
    <w:name w:val="Header Char"/>
    <w:link w:val="Header"/>
    <w:uiPriority w:val="99"/>
    <w:locked/>
    <w:rsid w:val="00EF1878"/>
    <w:rPr>
      <w:rFonts w:cs="Times New Roman"/>
      <w:sz w:val="24"/>
      <w:lang w:val="en-US" w:eastAsia="en-US"/>
    </w:rPr>
  </w:style>
  <w:style w:type="character" w:styleId="LineNumber">
    <w:name w:val="line number"/>
    <w:rsid w:val="00EF1878"/>
    <w:rPr>
      <w:rFonts w:cs="Times New Roman"/>
    </w:rPr>
  </w:style>
  <w:style w:type="paragraph" w:styleId="Footer">
    <w:name w:val="footer"/>
    <w:basedOn w:val="Normal"/>
    <w:link w:val="FooterChar"/>
    <w:uiPriority w:val="99"/>
    <w:rsid w:val="00EF1878"/>
  </w:style>
  <w:style w:type="character" w:customStyle="1" w:styleId="FooterChar">
    <w:name w:val="Footer Char"/>
    <w:link w:val="Footer"/>
    <w:uiPriority w:val="99"/>
    <w:locked/>
    <w:rsid w:val="00EF1878"/>
    <w:rPr>
      <w:rFonts w:cs="Times New Roman"/>
      <w:sz w:val="24"/>
    </w:rPr>
  </w:style>
  <w:style w:type="paragraph" w:styleId="BalloonText">
    <w:name w:val="Balloon Text"/>
    <w:basedOn w:val="Normal"/>
    <w:link w:val="BalloonTextChar"/>
    <w:semiHidden/>
    <w:rsid w:val="00EF1878"/>
    <w:rPr>
      <w:rFonts w:ascii="Tahoma" w:hAnsi="Tahoma"/>
      <w:sz w:val="16"/>
      <w:szCs w:val="16"/>
    </w:rPr>
  </w:style>
  <w:style w:type="character" w:customStyle="1" w:styleId="BalloonTextChar">
    <w:name w:val="Balloon Text Char"/>
    <w:link w:val="BalloonText"/>
    <w:locked/>
    <w:rsid w:val="00EF1878"/>
    <w:rPr>
      <w:rFonts w:ascii="Tahoma" w:hAnsi="Tahoma" w:cs="Times New Roman"/>
      <w:sz w:val="16"/>
    </w:rPr>
  </w:style>
  <w:style w:type="paragraph" w:styleId="NoSpacing">
    <w:name w:val="No Spacing"/>
    <w:link w:val="NoSpacingChar"/>
    <w:qFormat/>
    <w:rsid w:val="00EF1878"/>
    <w:rPr>
      <w:rFonts w:ascii="Calibri" w:hAnsi="Calibri"/>
      <w:sz w:val="22"/>
      <w:szCs w:val="22"/>
    </w:rPr>
  </w:style>
  <w:style w:type="character" w:customStyle="1" w:styleId="NoSpacingChar">
    <w:name w:val="No Spacing Char"/>
    <w:link w:val="NoSpacing"/>
    <w:locked/>
    <w:rsid w:val="00EF1878"/>
    <w:rPr>
      <w:rFonts w:ascii="Calibri" w:hAnsi="Calibri"/>
      <w:sz w:val="22"/>
      <w:lang w:val="en-US" w:eastAsia="en-US"/>
    </w:rPr>
  </w:style>
  <w:style w:type="paragraph" w:styleId="ListParagraph">
    <w:name w:val="List Paragraph"/>
    <w:basedOn w:val="Normal"/>
    <w:link w:val="ListParagraphChar"/>
    <w:qFormat/>
    <w:rsid w:val="00EF1878"/>
    <w:pPr>
      <w:ind w:left="720"/>
    </w:pPr>
  </w:style>
  <w:style w:type="character" w:styleId="PageNumber">
    <w:name w:val="page number"/>
    <w:rsid w:val="00EF1878"/>
    <w:rPr>
      <w:rFonts w:cs="Times New Roman"/>
    </w:rPr>
  </w:style>
  <w:style w:type="character" w:styleId="Hyperlink">
    <w:name w:val="Hyperlink"/>
    <w:rsid w:val="00EF1878"/>
    <w:rPr>
      <w:rFonts w:cs="Times New Roman"/>
      <w:color w:val="0000FF"/>
      <w:u w:val="single"/>
    </w:rPr>
  </w:style>
  <w:style w:type="character" w:styleId="HTMLVariable">
    <w:name w:val="HTML Variable"/>
    <w:rsid w:val="00EF1878"/>
    <w:rPr>
      <w:rFonts w:cs="Times New Roman"/>
      <w:i/>
    </w:rPr>
  </w:style>
  <w:style w:type="character" w:styleId="HTMLTypewriter">
    <w:name w:val="HTML Typewriter"/>
    <w:rsid w:val="00EF1878"/>
    <w:rPr>
      <w:rFonts w:ascii="Courier New" w:hAnsi="Courier New" w:cs="Times New Roman"/>
      <w:sz w:val="20"/>
    </w:rPr>
  </w:style>
  <w:style w:type="character" w:styleId="CommentReference">
    <w:name w:val="annotation reference"/>
    <w:uiPriority w:val="99"/>
    <w:semiHidden/>
    <w:rsid w:val="00EF1878"/>
    <w:rPr>
      <w:rFonts w:cs="Times New Roman"/>
      <w:sz w:val="16"/>
    </w:rPr>
  </w:style>
  <w:style w:type="paragraph" w:styleId="CommentText">
    <w:name w:val="annotation text"/>
    <w:basedOn w:val="Normal"/>
    <w:link w:val="CommentTextChar"/>
    <w:uiPriority w:val="99"/>
    <w:rsid w:val="00EF1878"/>
    <w:rPr>
      <w:sz w:val="20"/>
      <w:szCs w:val="20"/>
    </w:rPr>
  </w:style>
  <w:style w:type="character" w:customStyle="1" w:styleId="CommentTextChar">
    <w:name w:val="Comment Text Char"/>
    <w:link w:val="CommentText"/>
    <w:uiPriority w:val="99"/>
    <w:locked/>
    <w:rsid w:val="00EF1878"/>
    <w:rPr>
      <w:rFonts w:cs="Times New Roman"/>
      <w:sz w:val="20"/>
    </w:rPr>
  </w:style>
  <w:style w:type="paragraph" w:styleId="CommentSubject">
    <w:name w:val="annotation subject"/>
    <w:basedOn w:val="CommentText"/>
    <w:next w:val="CommentText"/>
    <w:link w:val="CommentSubjectChar"/>
    <w:semiHidden/>
    <w:rsid w:val="00EF1878"/>
    <w:rPr>
      <w:b/>
      <w:bCs/>
    </w:rPr>
  </w:style>
  <w:style w:type="character" w:customStyle="1" w:styleId="CommentSubjectChar">
    <w:name w:val="Comment Subject Char"/>
    <w:link w:val="CommentSubject"/>
    <w:semiHidden/>
    <w:locked/>
    <w:rsid w:val="00EF1878"/>
    <w:rPr>
      <w:rFonts w:cs="Times New Roman"/>
      <w:b/>
      <w:sz w:val="20"/>
    </w:rPr>
  </w:style>
  <w:style w:type="character" w:customStyle="1" w:styleId="headnote1">
    <w:name w:val="headnote1"/>
    <w:rsid w:val="00EF1878"/>
    <w:rPr>
      <w:b/>
    </w:rPr>
  </w:style>
  <w:style w:type="character" w:customStyle="1" w:styleId="histlaw">
    <w:name w:val="hist_law"/>
    <w:rsid w:val="00EF1878"/>
  </w:style>
  <w:style w:type="character" w:customStyle="1" w:styleId="histyear">
    <w:name w:val="hist_year"/>
    <w:rsid w:val="00EF1878"/>
  </w:style>
  <w:style w:type="character" w:customStyle="1" w:styleId="histchapter">
    <w:name w:val="hist_chapter"/>
    <w:rsid w:val="00EF1878"/>
  </w:style>
  <w:style w:type="character" w:customStyle="1" w:styleId="histsection">
    <w:name w:val="hist_section"/>
    <w:rsid w:val="00EF1878"/>
  </w:style>
  <w:style w:type="character" w:customStyle="1" w:styleId="histeffect">
    <w:name w:val="hist_effect"/>
    <w:rsid w:val="00EF1878"/>
  </w:style>
  <w:style w:type="paragraph" w:customStyle="1" w:styleId="DefaultText">
    <w:name w:val="Default Text"/>
    <w:basedOn w:val="Normal"/>
    <w:rsid w:val="00EF1878"/>
    <w:pPr>
      <w:overflowPunct w:val="0"/>
      <w:autoSpaceDE w:val="0"/>
      <w:autoSpaceDN w:val="0"/>
      <w:adjustRightInd w:val="0"/>
      <w:textAlignment w:val="baseline"/>
    </w:pPr>
    <w:rPr>
      <w:rFonts w:ascii="Arial" w:hAnsi="Arial"/>
      <w:szCs w:val="20"/>
    </w:rPr>
  </w:style>
  <w:style w:type="paragraph" w:styleId="PlainText">
    <w:name w:val="Plain Text"/>
    <w:basedOn w:val="Normal"/>
    <w:link w:val="PlainTextChar"/>
    <w:rsid w:val="00EF1878"/>
    <w:rPr>
      <w:rFonts w:ascii="Courier New" w:hAnsi="Courier New"/>
      <w:sz w:val="20"/>
      <w:szCs w:val="20"/>
    </w:rPr>
  </w:style>
  <w:style w:type="character" w:customStyle="1" w:styleId="PlainTextChar">
    <w:name w:val="Plain Text Char"/>
    <w:link w:val="PlainText"/>
    <w:locked/>
    <w:rsid w:val="00EF1878"/>
    <w:rPr>
      <w:rFonts w:ascii="Courier New" w:hAnsi="Courier New" w:cs="Times New Roman"/>
      <w:sz w:val="20"/>
    </w:rPr>
  </w:style>
  <w:style w:type="character" w:customStyle="1" w:styleId="letparaid1">
    <w:name w:val="letpara_id1"/>
    <w:rsid w:val="00EF1878"/>
  </w:style>
  <w:style w:type="character" w:customStyle="1" w:styleId="bhistory1">
    <w:name w:val="bhistory1"/>
    <w:rsid w:val="00EF1878"/>
    <w:rPr>
      <w:rFonts w:ascii="Courier New" w:hAnsi="Courier New"/>
      <w:sz w:val="20"/>
    </w:rPr>
  </w:style>
  <w:style w:type="character" w:styleId="FollowedHyperlink">
    <w:name w:val="FollowedHyperlink"/>
    <w:rsid w:val="00EF1878"/>
    <w:rPr>
      <w:rFonts w:cs="Times New Roman"/>
      <w:color w:val="800080"/>
      <w:u w:val="single"/>
    </w:rPr>
  </w:style>
  <w:style w:type="character" w:customStyle="1" w:styleId="EmailStyle491">
    <w:name w:val="EmailStyle491"/>
    <w:semiHidden/>
    <w:rsid w:val="00EF1878"/>
    <w:rPr>
      <w:rFonts w:ascii="Times New Roman" w:hAnsi="Times New Roman"/>
      <w:color w:val="000000"/>
      <w:sz w:val="24"/>
      <w:u w:val="none"/>
    </w:rPr>
  </w:style>
  <w:style w:type="character" w:customStyle="1" w:styleId="StyleTimesNewRoman">
    <w:name w:val="Style Times New Roman"/>
    <w:rsid w:val="00EF1878"/>
    <w:rPr>
      <w:rFonts w:ascii="Times New Roman" w:hAnsi="Times New Roman"/>
      <w:sz w:val="24"/>
    </w:rPr>
  </w:style>
  <w:style w:type="character" w:customStyle="1" w:styleId="EmailStyle511">
    <w:name w:val="EmailStyle511"/>
    <w:semiHidden/>
    <w:rsid w:val="00EF1878"/>
    <w:rPr>
      <w:rFonts w:ascii="Times New Roman" w:hAnsi="Times New Roman"/>
      <w:color w:val="auto"/>
      <w:sz w:val="24"/>
      <w:u w:val="none"/>
    </w:rPr>
  </w:style>
  <w:style w:type="paragraph" w:customStyle="1" w:styleId="Default">
    <w:name w:val="Default"/>
    <w:rsid w:val="00D9641D"/>
    <w:pPr>
      <w:autoSpaceDE w:val="0"/>
      <w:autoSpaceDN w:val="0"/>
      <w:adjustRightInd w:val="0"/>
    </w:pPr>
    <w:rPr>
      <w:rFonts w:ascii="Arial" w:hAnsi="Arial" w:cs="Arial"/>
      <w:color w:val="000000"/>
      <w:sz w:val="24"/>
      <w:szCs w:val="24"/>
    </w:rPr>
  </w:style>
  <w:style w:type="paragraph" w:customStyle="1" w:styleId="body">
    <w:name w:val="body"/>
    <w:basedOn w:val="Normal"/>
    <w:rsid w:val="00D8060F"/>
    <w:pPr>
      <w:spacing w:before="100" w:beforeAutospacing="1" w:after="100" w:afterAutospacing="1"/>
    </w:pPr>
    <w:rPr>
      <w:rFonts w:ascii="Verdana" w:hAnsi="Verdana"/>
      <w:color w:val="000000"/>
      <w:sz w:val="20"/>
      <w:szCs w:val="20"/>
    </w:rPr>
  </w:style>
  <w:style w:type="paragraph" w:customStyle="1" w:styleId="p1">
    <w:name w:val="p1"/>
    <w:basedOn w:val="Normal"/>
    <w:rsid w:val="00F43A89"/>
    <w:pPr>
      <w:spacing w:after="240" w:line="312" w:lineRule="atLeast"/>
      <w:textAlignment w:val="baseline"/>
    </w:pPr>
    <w:rPr>
      <w:rFonts w:ascii="Arial" w:hAnsi="Arial" w:cs="Arial"/>
      <w:color w:val="000000"/>
      <w:sz w:val="20"/>
      <w:szCs w:val="20"/>
    </w:rPr>
  </w:style>
  <w:style w:type="paragraph" w:styleId="Revision">
    <w:name w:val="Revision"/>
    <w:hidden/>
    <w:semiHidden/>
    <w:rsid w:val="002A1397"/>
    <w:rPr>
      <w:sz w:val="24"/>
      <w:szCs w:val="24"/>
    </w:rPr>
  </w:style>
  <w:style w:type="character" w:customStyle="1" w:styleId="ListParagraphChar">
    <w:name w:val="List Paragraph Char"/>
    <w:link w:val="ListParagraph"/>
    <w:rsid w:val="00990A40"/>
    <w:rPr>
      <w:sz w:val="24"/>
      <w:szCs w:val="24"/>
    </w:rPr>
  </w:style>
  <w:style w:type="paragraph" w:customStyle="1" w:styleId="level3">
    <w:name w:val="level3"/>
    <w:basedOn w:val="ListParagraph"/>
    <w:link w:val="level3Char"/>
    <w:qFormat/>
    <w:rsid w:val="00565F62"/>
    <w:pPr>
      <w:numPr>
        <w:ilvl w:val="2"/>
        <w:numId w:val="4"/>
      </w:numPr>
    </w:pPr>
    <w:rPr>
      <w:u w:val="single"/>
    </w:rPr>
  </w:style>
  <w:style w:type="paragraph" w:customStyle="1" w:styleId="level4">
    <w:name w:val="level4"/>
    <w:basedOn w:val="ListParagraph"/>
    <w:link w:val="level4Char"/>
    <w:qFormat/>
    <w:rsid w:val="00565F62"/>
    <w:pPr>
      <w:numPr>
        <w:ilvl w:val="3"/>
        <w:numId w:val="5"/>
      </w:numPr>
      <w:tabs>
        <w:tab w:val="left" w:pos="1800"/>
      </w:tabs>
    </w:pPr>
    <w:rPr>
      <w:b/>
      <w:bCs/>
      <w:u w:val="single"/>
    </w:rPr>
  </w:style>
  <w:style w:type="character" w:customStyle="1" w:styleId="level3Char">
    <w:name w:val="level3 Char"/>
    <w:link w:val="level3"/>
    <w:rsid w:val="00565F62"/>
    <w:rPr>
      <w:sz w:val="24"/>
      <w:szCs w:val="24"/>
      <w:u w:val="single"/>
    </w:rPr>
  </w:style>
  <w:style w:type="character" w:customStyle="1" w:styleId="level4Char">
    <w:name w:val="level4 Char"/>
    <w:link w:val="level4"/>
    <w:rsid w:val="00565F62"/>
    <w:rPr>
      <w:b/>
      <w:bCs/>
      <w:sz w:val="24"/>
      <w:szCs w:val="24"/>
      <w:u w:val="single"/>
    </w:rPr>
  </w:style>
  <w:style w:type="paragraph" w:customStyle="1" w:styleId="style3">
    <w:name w:val="style3"/>
    <w:basedOn w:val="Normal"/>
    <w:link w:val="style3Char"/>
    <w:qFormat/>
    <w:rsid w:val="00AB08EA"/>
    <w:pPr>
      <w:numPr>
        <w:ilvl w:val="2"/>
        <w:numId w:val="8"/>
      </w:numPr>
      <w:tabs>
        <w:tab w:val="left" w:pos="720"/>
      </w:tabs>
    </w:pPr>
  </w:style>
  <w:style w:type="character" w:customStyle="1" w:styleId="style3Char">
    <w:name w:val="style3 Char"/>
    <w:link w:val="style3"/>
    <w:rsid w:val="00AB08EA"/>
    <w:rPr>
      <w:sz w:val="24"/>
      <w:szCs w:val="24"/>
    </w:rPr>
  </w:style>
  <w:style w:type="character" w:customStyle="1" w:styleId="Heading1Char">
    <w:name w:val="Heading 1 Char"/>
    <w:basedOn w:val="DefaultParagraphFont"/>
    <w:link w:val="Heading1"/>
    <w:rsid w:val="00D90A36"/>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locked/>
    <w:rsid w:val="00775326"/>
    <w:rPr>
      <w:i/>
      <w:iCs/>
    </w:rPr>
  </w:style>
  <w:style w:type="paragraph" w:styleId="TOCHeading">
    <w:name w:val="TOC Heading"/>
    <w:basedOn w:val="Heading1"/>
    <w:next w:val="Normal"/>
    <w:uiPriority w:val="39"/>
    <w:semiHidden/>
    <w:unhideWhenUsed/>
    <w:qFormat/>
    <w:rsid w:val="005719AB"/>
    <w:pPr>
      <w:spacing w:line="276" w:lineRule="auto"/>
      <w:outlineLvl w:val="9"/>
    </w:pPr>
    <w:rPr>
      <w:lang w:eastAsia="ja-JP"/>
    </w:rPr>
  </w:style>
  <w:style w:type="paragraph" w:styleId="TOC2">
    <w:name w:val="toc 2"/>
    <w:basedOn w:val="Normal"/>
    <w:next w:val="Normal"/>
    <w:autoRedefine/>
    <w:uiPriority w:val="39"/>
    <w:unhideWhenUsed/>
    <w:qFormat/>
    <w:locked/>
    <w:rsid w:val="005719AB"/>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locked/>
    <w:rsid w:val="005719AB"/>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locked/>
    <w:rsid w:val="005719AB"/>
    <w:pPr>
      <w:spacing w:after="100" w:line="276" w:lineRule="auto"/>
      <w:ind w:left="440"/>
    </w:pPr>
    <w:rPr>
      <w:rFonts w:asciiTheme="minorHAnsi" w:eastAsiaTheme="minorEastAsia" w:hAnsiTheme="minorHAnsi" w:cstheme="minorBidi"/>
      <w:sz w:val="22"/>
      <w:szCs w:val="22"/>
      <w:lang w:eastAsia="ja-JP"/>
    </w:rPr>
  </w:style>
  <w:style w:type="table" w:styleId="TableGrid">
    <w:name w:val="Table Grid"/>
    <w:basedOn w:val="TableNormal"/>
    <w:uiPriority w:val="59"/>
    <w:locked/>
    <w:rsid w:val="00654C9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uiPriority="1"/>
    <w:lsdException w:name="Subtitle" w:locked="1" w:qFormat="1"/>
    <w:lsdException w:name="Strong" w:locked="1" w:qFormat="1"/>
    <w:lsdException w:name="Emphasis" w:locked="1" w:qFormat="1"/>
    <w:lsdException w:name="No List" w:locked="1" w:uiPriority="99"/>
    <w:lsdException w:name="Table Grid" w:locked="1"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A12"/>
    <w:rPr>
      <w:sz w:val="24"/>
      <w:szCs w:val="24"/>
    </w:rPr>
  </w:style>
  <w:style w:type="paragraph" w:styleId="Heading1">
    <w:name w:val="heading 1"/>
    <w:basedOn w:val="Normal"/>
    <w:next w:val="Normal"/>
    <w:link w:val="Heading1Char"/>
    <w:qFormat/>
    <w:locked/>
    <w:rsid w:val="00D90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F187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F187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EF1878"/>
    <w:rPr>
      <w:rFonts w:ascii="Cambria" w:hAnsi="Cambria" w:cs="Times New Roman"/>
      <w:b/>
      <w:i/>
      <w:sz w:val="28"/>
    </w:rPr>
  </w:style>
  <w:style w:type="character" w:customStyle="1" w:styleId="Heading3Char">
    <w:name w:val="Heading 3 Char"/>
    <w:link w:val="Heading3"/>
    <w:locked/>
    <w:rsid w:val="00EF1878"/>
    <w:rPr>
      <w:rFonts w:ascii="Cambria" w:hAnsi="Cambria" w:cs="Times New Roman"/>
      <w:b/>
      <w:sz w:val="26"/>
    </w:rPr>
  </w:style>
  <w:style w:type="character" w:customStyle="1" w:styleId="vi2">
    <w:name w:val="vi2"/>
    <w:rsid w:val="00EF1878"/>
    <w:rPr>
      <w:rFonts w:ascii="Times New Roman" w:hAnsi="Times New Roman"/>
    </w:rPr>
  </w:style>
  <w:style w:type="paragraph" w:styleId="Header">
    <w:name w:val="header"/>
    <w:basedOn w:val="Normal"/>
    <w:link w:val="HeaderChar"/>
    <w:uiPriority w:val="99"/>
    <w:rsid w:val="00EF1878"/>
    <w:pPr>
      <w:tabs>
        <w:tab w:val="center" w:pos="4680"/>
        <w:tab w:val="right" w:pos="9360"/>
      </w:tabs>
    </w:pPr>
  </w:style>
  <w:style w:type="character" w:customStyle="1" w:styleId="HeaderChar">
    <w:name w:val="Header Char"/>
    <w:link w:val="Header"/>
    <w:uiPriority w:val="99"/>
    <w:locked/>
    <w:rsid w:val="00EF1878"/>
    <w:rPr>
      <w:rFonts w:cs="Times New Roman"/>
      <w:sz w:val="24"/>
      <w:lang w:val="en-US" w:eastAsia="en-US"/>
    </w:rPr>
  </w:style>
  <w:style w:type="character" w:styleId="LineNumber">
    <w:name w:val="line number"/>
    <w:rsid w:val="00EF1878"/>
    <w:rPr>
      <w:rFonts w:cs="Times New Roman"/>
    </w:rPr>
  </w:style>
  <w:style w:type="paragraph" w:styleId="Footer">
    <w:name w:val="footer"/>
    <w:basedOn w:val="Normal"/>
    <w:link w:val="FooterChar"/>
    <w:uiPriority w:val="99"/>
    <w:rsid w:val="00EF1878"/>
  </w:style>
  <w:style w:type="character" w:customStyle="1" w:styleId="FooterChar">
    <w:name w:val="Footer Char"/>
    <w:link w:val="Footer"/>
    <w:uiPriority w:val="99"/>
    <w:locked/>
    <w:rsid w:val="00EF1878"/>
    <w:rPr>
      <w:rFonts w:cs="Times New Roman"/>
      <w:sz w:val="24"/>
    </w:rPr>
  </w:style>
  <w:style w:type="paragraph" w:styleId="BalloonText">
    <w:name w:val="Balloon Text"/>
    <w:basedOn w:val="Normal"/>
    <w:link w:val="BalloonTextChar"/>
    <w:semiHidden/>
    <w:rsid w:val="00EF1878"/>
    <w:rPr>
      <w:rFonts w:ascii="Tahoma" w:hAnsi="Tahoma"/>
      <w:sz w:val="16"/>
      <w:szCs w:val="16"/>
    </w:rPr>
  </w:style>
  <w:style w:type="character" w:customStyle="1" w:styleId="BalloonTextChar">
    <w:name w:val="Balloon Text Char"/>
    <w:link w:val="BalloonText"/>
    <w:locked/>
    <w:rsid w:val="00EF1878"/>
    <w:rPr>
      <w:rFonts w:ascii="Tahoma" w:hAnsi="Tahoma" w:cs="Times New Roman"/>
      <w:sz w:val="16"/>
    </w:rPr>
  </w:style>
  <w:style w:type="paragraph" w:styleId="NoSpacing">
    <w:name w:val="No Spacing"/>
    <w:link w:val="NoSpacingChar"/>
    <w:qFormat/>
    <w:rsid w:val="00EF1878"/>
    <w:rPr>
      <w:rFonts w:ascii="Calibri" w:hAnsi="Calibri"/>
      <w:sz w:val="22"/>
      <w:szCs w:val="22"/>
    </w:rPr>
  </w:style>
  <w:style w:type="character" w:customStyle="1" w:styleId="NoSpacingChar">
    <w:name w:val="No Spacing Char"/>
    <w:link w:val="NoSpacing"/>
    <w:locked/>
    <w:rsid w:val="00EF1878"/>
    <w:rPr>
      <w:rFonts w:ascii="Calibri" w:hAnsi="Calibri"/>
      <w:sz w:val="22"/>
      <w:lang w:val="en-US" w:eastAsia="en-US"/>
    </w:rPr>
  </w:style>
  <w:style w:type="paragraph" w:styleId="ListParagraph">
    <w:name w:val="List Paragraph"/>
    <w:basedOn w:val="Normal"/>
    <w:link w:val="ListParagraphChar"/>
    <w:qFormat/>
    <w:rsid w:val="00EF1878"/>
    <w:pPr>
      <w:ind w:left="720"/>
    </w:pPr>
  </w:style>
  <w:style w:type="character" w:styleId="PageNumber">
    <w:name w:val="page number"/>
    <w:rsid w:val="00EF1878"/>
    <w:rPr>
      <w:rFonts w:cs="Times New Roman"/>
    </w:rPr>
  </w:style>
  <w:style w:type="character" w:styleId="Hyperlink">
    <w:name w:val="Hyperlink"/>
    <w:rsid w:val="00EF1878"/>
    <w:rPr>
      <w:rFonts w:cs="Times New Roman"/>
      <w:color w:val="0000FF"/>
      <w:u w:val="single"/>
    </w:rPr>
  </w:style>
  <w:style w:type="character" w:styleId="HTMLVariable">
    <w:name w:val="HTML Variable"/>
    <w:rsid w:val="00EF1878"/>
    <w:rPr>
      <w:rFonts w:cs="Times New Roman"/>
      <w:i/>
    </w:rPr>
  </w:style>
  <w:style w:type="character" w:styleId="HTMLTypewriter">
    <w:name w:val="HTML Typewriter"/>
    <w:rsid w:val="00EF1878"/>
    <w:rPr>
      <w:rFonts w:ascii="Courier New" w:hAnsi="Courier New" w:cs="Times New Roman"/>
      <w:sz w:val="20"/>
    </w:rPr>
  </w:style>
  <w:style w:type="character" w:styleId="CommentReference">
    <w:name w:val="annotation reference"/>
    <w:uiPriority w:val="99"/>
    <w:semiHidden/>
    <w:rsid w:val="00EF1878"/>
    <w:rPr>
      <w:rFonts w:cs="Times New Roman"/>
      <w:sz w:val="16"/>
    </w:rPr>
  </w:style>
  <w:style w:type="paragraph" w:styleId="CommentText">
    <w:name w:val="annotation text"/>
    <w:basedOn w:val="Normal"/>
    <w:link w:val="CommentTextChar"/>
    <w:uiPriority w:val="99"/>
    <w:rsid w:val="00EF1878"/>
    <w:rPr>
      <w:sz w:val="20"/>
      <w:szCs w:val="20"/>
    </w:rPr>
  </w:style>
  <w:style w:type="character" w:customStyle="1" w:styleId="CommentTextChar">
    <w:name w:val="Comment Text Char"/>
    <w:link w:val="CommentText"/>
    <w:uiPriority w:val="99"/>
    <w:locked/>
    <w:rsid w:val="00EF1878"/>
    <w:rPr>
      <w:rFonts w:cs="Times New Roman"/>
      <w:sz w:val="20"/>
    </w:rPr>
  </w:style>
  <w:style w:type="paragraph" w:styleId="CommentSubject">
    <w:name w:val="annotation subject"/>
    <w:basedOn w:val="CommentText"/>
    <w:next w:val="CommentText"/>
    <w:link w:val="CommentSubjectChar"/>
    <w:semiHidden/>
    <w:rsid w:val="00EF1878"/>
    <w:rPr>
      <w:b/>
      <w:bCs/>
    </w:rPr>
  </w:style>
  <w:style w:type="character" w:customStyle="1" w:styleId="CommentSubjectChar">
    <w:name w:val="Comment Subject Char"/>
    <w:link w:val="CommentSubject"/>
    <w:semiHidden/>
    <w:locked/>
    <w:rsid w:val="00EF1878"/>
    <w:rPr>
      <w:rFonts w:cs="Times New Roman"/>
      <w:b/>
      <w:sz w:val="20"/>
    </w:rPr>
  </w:style>
  <w:style w:type="character" w:customStyle="1" w:styleId="headnote1">
    <w:name w:val="headnote1"/>
    <w:rsid w:val="00EF1878"/>
    <w:rPr>
      <w:b/>
    </w:rPr>
  </w:style>
  <w:style w:type="character" w:customStyle="1" w:styleId="histlaw">
    <w:name w:val="hist_law"/>
    <w:rsid w:val="00EF1878"/>
  </w:style>
  <w:style w:type="character" w:customStyle="1" w:styleId="histyear">
    <w:name w:val="hist_year"/>
    <w:rsid w:val="00EF1878"/>
  </w:style>
  <w:style w:type="character" w:customStyle="1" w:styleId="histchapter">
    <w:name w:val="hist_chapter"/>
    <w:rsid w:val="00EF1878"/>
  </w:style>
  <w:style w:type="character" w:customStyle="1" w:styleId="histsection">
    <w:name w:val="hist_section"/>
    <w:rsid w:val="00EF1878"/>
  </w:style>
  <w:style w:type="character" w:customStyle="1" w:styleId="histeffect">
    <w:name w:val="hist_effect"/>
    <w:rsid w:val="00EF1878"/>
  </w:style>
  <w:style w:type="paragraph" w:customStyle="1" w:styleId="DefaultText">
    <w:name w:val="Default Text"/>
    <w:basedOn w:val="Normal"/>
    <w:rsid w:val="00EF1878"/>
    <w:pPr>
      <w:overflowPunct w:val="0"/>
      <w:autoSpaceDE w:val="0"/>
      <w:autoSpaceDN w:val="0"/>
      <w:adjustRightInd w:val="0"/>
      <w:textAlignment w:val="baseline"/>
    </w:pPr>
    <w:rPr>
      <w:rFonts w:ascii="Arial" w:hAnsi="Arial"/>
      <w:szCs w:val="20"/>
    </w:rPr>
  </w:style>
  <w:style w:type="paragraph" w:styleId="PlainText">
    <w:name w:val="Plain Text"/>
    <w:basedOn w:val="Normal"/>
    <w:link w:val="PlainTextChar"/>
    <w:rsid w:val="00EF1878"/>
    <w:rPr>
      <w:rFonts w:ascii="Courier New" w:hAnsi="Courier New"/>
      <w:sz w:val="20"/>
      <w:szCs w:val="20"/>
    </w:rPr>
  </w:style>
  <w:style w:type="character" w:customStyle="1" w:styleId="PlainTextChar">
    <w:name w:val="Plain Text Char"/>
    <w:link w:val="PlainText"/>
    <w:locked/>
    <w:rsid w:val="00EF1878"/>
    <w:rPr>
      <w:rFonts w:ascii="Courier New" w:hAnsi="Courier New" w:cs="Times New Roman"/>
      <w:sz w:val="20"/>
    </w:rPr>
  </w:style>
  <w:style w:type="character" w:customStyle="1" w:styleId="letparaid1">
    <w:name w:val="letpara_id1"/>
    <w:rsid w:val="00EF1878"/>
  </w:style>
  <w:style w:type="character" w:customStyle="1" w:styleId="bhistory1">
    <w:name w:val="bhistory1"/>
    <w:rsid w:val="00EF1878"/>
    <w:rPr>
      <w:rFonts w:ascii="Courier New" w:hAnsi="Courier New"/>
      <w:sz w:val="20"/>
    </w:rPr>
  </w:style>
  <w:style w:type="character" w:styleId="FollowedHyperlink">
    <w:name w:val="FollowedHyperlink"/>
    <w:rsid w:val="00EF1878"/>
    <w:rPr>
      <w:rFonts w:cs="Times New Roman"/>
      <w:color w:val="800080"/>
      <w:u w:val="single"/>
    </w:rPr>
  </w:style>
  <w:style w:type="character" w:customStyle="1" w:styleId="EmailStyle491">
    <w:name w:val="EmailStyle491"/>
    <w:semiHidden/>
    <w:rsid w:val="00EF1878"/>
    <w:rPr>
      <w:rFonts w:ascii="Times New Roman" w:hAnsi="Times New Roman"/>
      <w:color w:val="000000"/>
      <w:sz w:val="24"/>
      <w:u w:val="none"/>
    </w:rPr>
  </w:style>
  <w:style w:type="character" w:customStyle="1" w:styleId="StyleTimesNewRoman">
    <w:name w:val="Style Times New Roman"/>
    <w:rsid w:val="00EF1878"/>
    <w:rPr>
      <w:rFonts w:ascii="Times New Roman" w:hAnsi="Times New Roman"/>
      <w:sz w:val="24"/>
    </w:rPr>
  </w:style>
  <w:style w:type="character" w:customStyle="1" w:styleId="EmailStyle511">
    <w:name w:val="EmailStyle511"/>
    <w:semiHidden/>
    <w:rsid w:val="00EF1878"/>
    <w:rPr>
      <w:rFonts w:ascii="Times New Roman" w:hAnsi="Times New Roman"/>
      <w:color w:val="auto"/>
      <w:sz w:val="24"/>
      <w:u w:val="none"/>
    </w:rPr>
  </w:style>
  <w:style w:type="paragraph" w:customStyle="1" w:styleId="Default">
    <w:name w:val="Default"/>
    <w:rsid w:val="00D9641D"/>
    <w:pPr>
      <w:autoSpaceDE w:val="0"/>
      <w:autoSpaceDN w:val="0"/>
      <w:adjustRightInd w:val="0"/>
    </w:pPr>
    <w:rPr>
      <w:rFonts w:ascii="Arial" w:hAnsi="Arial" w:cs="Arial"/>
      <w:color w:val="000000"/>
      <w:sz w:val="24"/>
      <w:szCs w:val="24"/>
    </w:rPr>
  </w:style>
  <w:style w:type="paragraph" w:customStyle="1" w:styleId="body">
    <w:name w:val="body"/>
    <w:basedOn w:val="Normal"/>
    <w:rsid w:val="00D8060F"/>
    <w:pPr>
      <w:spacing w:before="100" w:beforeAutospacing="1" w:after="100" w:afterAutospacing="1"/>
    </w:pPr>
    <w:rPr>
      <w:rFonts w:ascii="Verdana" w:hAnsi="Verdana"/>
      <w:color w:val="000000"/>
      <w:sz w:val="20"/>
      <w:szCs w:val="20"/>
    </w:rPr>
  </w:style>
  <w:style w:type="paragraph" w:customStyle="1" w:styleId="p1">
    <w:name w:val="p1"/>
    <w:basedOn w:val="Normal"/>
    <w:rsid w:val="00F43A89"/>
    <w:pPr>
      <w:spacing w:after="240" w:line="312" w:lineRule="atLeast"/>
      <w:textAlignment w:val="baseline"/>
    </w:pPr>
    <w:rPr>
      <w:rFonts w:ascii="Arial" w:hAnsi="Arial" w:cs="Arial"/>
      <w:color w:val="000000"/>
      <w:sz w:val="20"/>
      <w:szCs w:val="20"/>
    </w:rPr>
  </w:style>
  <w:style w:type="paragraph" w:styleId="Revision">
    <w:name w:val="Revision"/>
    <w:hidden/>
    <w:semiHidden/>
    <w:rsid w:val="002A1397"/>
    <w:rPr>
      <w:sz w:val="24"/>
      <w:szCs w:val="24"/>
    </w:rPr>
  </w:style>
  <w:style w:type="character" w:customStyle="1" w:styleId="ListParagraphChar">
    <w:name w:val="List Paragraph Char"/>
    <w:link w:val="ListParagraph"/>
    <w:rsid w:val="00990A40"/>
    <w:rPr>
      <w:sz w:val="24"/>
      <w:szCs w:val="24"/>
    </w:rPr>
  </w:style>
  <w:style w:type="paragraph" w:customStyle="1" w:styleId="level3">
    <w:name w:val="level3"/>
    <w:basedOn w:val="ListParagraph"/>
    <w:link w:val="level3Char"/>
    <w:qFormat/>
    <w:rsid w:val="00565F62"/>
    <w:pPr>
      <w:numPr>
        <w:ilvl w:val="2"/>
        <w:numId w:val="4"/>
      </w:numPr>
    </w:pPr>
    <w:rPr>
      <w:u w:val="single"/>
    </w:rPr>
  </w:style>
  <w:style w:type="paragraph" w:customStyle="1" w:styleId="level4">
    <w:name w:val="level4"/>
    <w:basedOn w:val="ListParagraph"/>
    <w:link w:val="level4Char"/>
    <w:qFormat/>
    <w:rsid w:val="00565F62"/>
    <w:pPr>
      <w:numPr>
        <w:ilvl w:val="3"/>
        <w:numId w:val="5"/>
      </w:numPr>
      <w:tabs>
        <w:tab w:val="left" w:pos="1800"/>
      </w:tabs>
    </w:pPr>
    <w:rPr>
      <w:b/>
      <w:bCs/>
      <w:u w:val="single"/>
    </w:rPr>
  </w:style>
  <w:style w:type="character" w:customStyle="1" w:styleId="level3Char">
    <w:name w:val="level3 Char"/>
    <w:link w:val="level3"/>
    <w:rsid w:val="00565F62"/>
    <w:rPr>
      <w:sz w:val="24"/>
      <w:szCs w:val="24"/>
      <w:u w:val="single"/>
    </w:rPr>
  </w:style>
  <w:style w:type="character" w:customStyle="1" w:styleId="level4Char">
    <w:name w:val="level4 Char"/>
    <w:link w:val="level4"/>
    <w:rsid w:val="00565F62"/>
    <w:rPr>
      <w:b/>
      <w:bCs/>
      <w:sz w:val="24"/>
      <w:szCs w:val="24"/>
      <w:u w:val="single"/>
    </w:rPr>
  </w:style>
  <w:style w:type="paragraph" w:customStyle="1" w:styleId="style3">
    <w:name w:val="style3"/>
    <w:basedOn w:val="Normal"/>
    <w:link w:val="style3Char"/>
    <w:qFormat/>
    <w:rsid w:val="00AB08EA"/>
    <w:pPr>
      <w:numPr>
        <w:ilvl w:val="2"/>
        <w:numId w:val="8"/>
      </w:numPr>
      <w:tabs>
        <w:tab w:val="left" w:pos="720"/>
      </w:tabs>
    </w:pPr>
  </w:style>
  <w:style w:type="character" w:customStyle="1" w:styleId="style3Char">
    <w:name w:val="style3 Char"/>
    <w:link w:val="style3"/>
    <w:rsid w:val="00AB08EA"/>
    <w:rPr>
      <w:sz w:val="24"/>
      <w:szCs w:val="24"/>
    </w:rPr>
  </w:style>
  <w:style w:type="character" w:customStyle="1" w:styleId="Heading1Char">
    <w:name w:val="Heading 1 Char"/>
    <w:basedOn w:val="DefaultParagraphFont"/>
    <w:link w:val="Heading1"/>
    <w:rsid w:val="00D90A36"/>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locked/>
    <w:rsid w:val="00775326"/>
    <w:rPr>
      <w:i/>
      <w:iCs/>
    </w:rPr>
  </w:style>
  <w:style w:type="paragraph" w:styleId="TOCHeading">
    <w:name w:val="TOC Heading"/>
    <w:basedOn w:val="Heading1"/>
    <w:next w:val="Normal"/>
    <w:uiPriority w:val="39"/>
    <w:semiHidden/>
    <w:unhideWhenUsed/>
    <w:qFormat/>
    <w:rsid w:val="005719AB"/>
    <w:pPr>
      <w:spacing w:line="276" w:lineRule="auto"/>
      <w:outlineLvl w:val="9"/>
    </w:pPr>
    <w:rPr>
      <w:lang w:eastAsia="ja-JP"/>
    </w:rPr>
  </w:style>
  <w:style w:type="paragraph" w:styleId="TOC2">
    <w:name w:val="toc 2"/>
    <w:basedOn w:val="Normal"/>
    <w:next w:val="Normal"/>
    <w:autoRedefine/>
    <w:uiPriority w:val="39"/>
    <w:unhideWhenUsed/>
    <w:qFormat/>
    <w:locked/>
    <w:rsid w:val="005719AB"/>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locked/>
    <w:rsid w:val="005719AB"/>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locked/>
    <w:rsid w:val="005719AB"/>
    <w:pPr>
      <w:spacing w:after="100" w:line="276" w:lineRule="auto"/>
      <w:ind w:left="440"/>
    </w:pPr>
    <w:rPr>
      <w:rFonts w:asciiTheme="minorHAnsi" w:eastAsiaTheme="minorEastAsia" w:hAnsiTheme="minorHAnsi" w:cstheme="minorBidi"/>
      <w:sz w:val="22"/>
      <w:szCs w:val="22"/>
      <w:lang w:eastAsia="ja-JP"/>
    </w:rPr>
  </w:style>
  <w:style w:type="table" w:styleId="TableGrid">
    <w:name w:val="Table Grid"/>
    <w:basedOn w:val="TableNormal"/>
    <w:uiPriority w:val="59"/>
    <w:locked/>
    <w:rsid w:val="00654C9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0">
      <w:marLeft w:val="80"/>
      <w:marRight w:val="80"/>
      <w:marTop w:val="80"/>
      <w:marBottom w:val="8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6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80"/>
      <w:marRight w:val="80"/>
      <w:marTop w:val="80"/>
      <w:marBottom w:val="8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6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19">
          <w:marLeft w:val="240"/>
          <w:marRight w:val="240"/>
          <w:marTop w:val="240"/>
          <w:marBottom w:val="240"/>
          <w:divBdr>
            <w:top w:val="single" w:sz="6" w:space="13" w:color="000000"/>
            <w:left w:val="single" w:sz="2" w:space="13" w:color="000000"/>
            <w:bottom w:val="single" w:sz="6" w:space="13" w:color="000000"/>
            <w:right w:val="single" w:sz="2" w:space="13" w:color="000000"/>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80495173">
      <w:bodyDiv w:val="1"/>
      <w:marLeft w:val="0"/>
      <w:marRight w:val="0"/>
      <w:marTop w:val="0"/>
      <w:marBottom w:val="0"/>
      <w:divBdr>
        <w:top w:val="none" w:sz="0" w:space="0" w:color="auto"/>
        <w:left w:val="none" w:sz="0" w:space="0" w:color="auto"/>
        <w:bottom w:val="none" w:sz="0" w:space="0" w:color="auto"/>
        <w:right w:val="none" w:sz="0" w:space="0" w:color="auto"/>
      </w:divBdr>
    </w:div>
    <w:div w:id="361590958">
      <w:bodyDiv w:val="1"/>
      <w:marLeft w:val="0"/>
      <w:marRight w:val="0"/>
      <w:marTop w:val="0"/>
      <w:marBottom w:val="0"/>
      <w:divBdr>
        <w:top w:val="none" w:sz="0" w:space="0" w:color="auto"/>
        <w:left w:val="none" w:sz="0" w:space="0" w:color="auto"/>
        <w:bottom w:val="none" w:sz="0" w:space="0" w:color="auto"/>
        <w:right w:val="none" w:sz="0" w:space="0" w:color="auto"/>
      </w:divBdr>
      <w:divsChild>
        <w:div w:id="561866820">
          <w:marLeft w:val="0"/>
          <w:marRight w:val="0"/>
          <w:marTop w:val="0"/>
          <w:marBottom w:val="0"/>
          <w:divBdr>
            <w:top w:val="none" w:sz="0" w:space="0" w:color="auto"/>
            <w:left w:val="none" w:sz="0" w:space="0" w:color="auto"/>
            <w:bottom w:val="none" w:sz="0" w:space="0" w:color="auto"/>
            <w:right w:val="none" w:sz="0" w:space="0" w:color="auto"/>
          </w:divBdr>
          <w:divsChild>
            <w:div w:id="1444300335">
              <w:marLeft w:val="-225"/>
              <w:marRight w:val="-225"/>
              <w:marTop w:val="0"/>
              <w:marBottom w:val="0"/>
              <w:divBdr>
                <w:top w:val="none" w:sz="0" w:space="0" w:color="auto"/>
                <w:left w:val="none" w:sz="0" w:space="0" w:color="auto"/>
                <w:bottom w:val="none" w:sz="0" w:space="0" w:color="auto"/>
                <w:right w:val="none" w:sz="0" w:space="0" w:color="auto"/>
              </w:divBdr>
              <w:divsChild>
                <w:div w:id="2071732365">
                  <w:marLeft w:val="0"/>
                  <w:marRight w:val="0"/>
                  <w:marTop w:val="0"/>
                  <w:marBottom w:val="0"/>
                  <w:divBdr>
                    <w:top w:val="none" w:sz="0" w:space="0" w:color="auto"/>
                    <w:left w:val="none" w:sz="0" w:space="0" w:color="auto"/>
                    <w:bottom w:val="none" w:sz="0" w:space="0" w:color="auto"/>
                    <w:right w:val="none" w:sz="0" w:space="0" w:color="auto"/>
                  </w:divBdr>
                  <w:divsChild>
                    <w:div w:id="647444303">
                      <w:marLeft w:val="-225"/>
                      <w:marRight w:val="-225"/>
                      <w:marTop w:val="0"/>
                      <w:marBottom w:val="0"/>
                      <w:divBdr>
                        <w:top w:val="none" w:sz="0" w:space="0" w:color="auto"/>
                        <w:left w:val="none" w:sz="0" w:space="0" w:color="auto"/>
                        <w:bottom w:val="none" w:sz="0" w:space="0" w:color="auto"/>
                        <w:right w:val="none" w:sz="0" w:space="0" w:color="auto"/>
                      </w:divBdr>
                      <w:divsChild>
                        <w:div w:id="315497215">
                          <w:marLeft w:val="0"/>
                          <w:marRight w:val="0"/>
                          <w:marTop w:val="0"/>
                          <w:marBottom w:val="0"/>
                          <w:divBdr>
                            <w:top w:val="none" w:sz="0" w:space="0" w:color="auto"/>
                            <w:left w:val="none" w:sz="0" w:space="0" w:color="auto"/>
                            <w:bottom w:val="none" w:sz="0" w:space="0" w:color="auto"/>
                            <w:right w:val="none" w:sz="0" w:space="0" w:color="auto"/>
                          </w:divBdr>
                          <w:divsChild>
                            <w:div w:id="1012074605">
                              <w:marLeft w:val="0"/>
                              <w:marRight w:val="0"/>
                              <w:marTop w:val="60"/>
                              <w:marBottom w:val="0"/>
                              <w:divBdr>
                                <w:top w:val="none" w:sz="0" w:space="0" w:color="auto"/>
                                <w:left w:val="none" w:sz="0" w:space="0" w:color="auto"/>
                                <w:bottom w:val="none" w:sz="0" w:space="0" w:color="auto"/>
                                <w:right w:val="none" w:sz="0" w:space="0" w:color="auto"/>
                              </w:divBdr>
                              <w:divsChild>
                                <w:div w:id="1641181864">
                                  <w:marLeft w:val="0"/>
                                  <w:marRight w:val="0"/>
                                  <w:marTop w:val="0"/>
                                  <w:marBottom w:val="0"/>
                                  <w:divBdr>
                                    <w:top w:val="none" w:sz="0" w:space="0" w:color="auto"/>
                                    <w:left w:val="none" w:sz="0" w:space="0" w:color="auto"/>
                                    <w:bottom w:val="none" w:sz="0" w:space="0" w:color="auto"/>
                                    <w:right w:val="none" w:sz="0" w:space="0" w:color="auto"/>
                                  </w:divBdr>
                                </w:div>
                              </w:divsChild>
                            </w:div>
                            <w:div w:id="11420407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263208">
      <w:bodyDiv w:val="1"/>
      <w:marLeft w:val="0"/>
      <w:marRight w:val="0"/>
      <w:marTop w:val="0"/>
      <w:marBottom w:val="0"/>
      <w:divBdr>
        <w:top w:val="none" w:sz="0" w:space="0" w:color="auto"/>
        <w:left w:val="none" w:sz="0" w:space="0" w:color="auto"/>
        <w:bottom w:val="none" w:sz="0" w:space="0" w:color="auto"/>
        <w:right w:val="none" w:sz="0" w:space="0" w:color="auto"/>
      </w:divBdr>
    </w:div>
    <w:div w:id="451478021">
      <w:bodyDiv w:val="1"/>
      <w:marLeft w:val="0"/>
      <w:marRight w:val="0"/>
      <w:marTop w:val="0"/>
      <w:marBottom w:val="0"/>
      <w:divBdr>
        <w:top w:val="none" w:sz="0" w:space="0" w:color="auto"/>
        <w:left w:val="none" w:sz="0" w:space="0" w:color="auto"/>
        <w:bottom w:val="none" w:sz="0" w:space="0" w:color="auto"/>
        <w:right w:val="none" w:sz="0" w:space="0" w:color="auto"/>
      </w:divBdr>
      <w:divsChild>
        <w:div w:id="1136341269">
          <w:marLeft w:val="0"/>
          <w:marRight w:val="0"/>
          <w:marTop w:val="0"/>
          <w:marBottom w:val="0"/>
          <w:divBdr>
            <w:top w:val="none" w:sz="0" w:space="0" w:color="auto"/>
            <w:left w:val="none" w:sz="0" w:space="0" w:color="auto"/>
            <w:bottom w:val="none" w:sz="0" w:space="0" w:color="auto"/>
            <w:right w:val="none" w:sz="0" w:space="0" w:color="auto"/>
          </w:divBdr>
          <w:divsChild>
            <w:div w:id="1885167234">
              <w:marLeft w:val="-225"/>
              <w:marRight w:val="-225"/>
              <w:marTop w:val="0"/>
              <w:marBottom w:val="0"/>
              <w:divBdr>
                <w:top w:val="none" w:sz="0" w:space="0" w:color="auto"/>
                <w:left w:val="none" w:sz="0" w:space="0" w:color="auto"/>
                <w:bottom w:val="none" w:sz="0" w:space="0" w:color="auto"/>
                <w:right w:val="none" w:sz="0" w:space="0" w:color="auto"/>
              </w:divBdr>
              <w:divsChild>
                <w:div w:id="1591507839">
                  <w:marLeft w:val="0"/>
                  <w:marRight w:val="0"/>
                  <w:marTop w:val="0"/>
                  <w:marBottom w:val="0"/>
                  <w:divBdr>
                    <w:top w:val="none" w:sz="0" w:space="0" w:color="auto"/>
                    <w:left w:val="none" w:sz="0" w:space="0" w:color="auto"/>
                    <w:bottom w:val="none" w:sz="0" w:space="0" w:color="auto"/>
                    <w:right w:val="none" w:sz="0" w:space="0" w:color="auto"/>
                  </w:divBdr>
                  <w:divsChild>
                    <w:div w:id="557592935">
                      <w:marLeft w:val="-225"/>
                      <w:marRight w:val="-225"/>
                      <w:marTop w:val="0"/>
                      <w:marBottom w:val="0"/>
                      <w:divBdr>
                        <w:top w:val="none" w:sz="0" w:space="0" w:color="auto"/>
                        <w:left w:val="none" w:sz="0" w:space="0" w:color="auto"/>
                        <w:bottom w:val="none" w:sz="0" w:space="0" w:color="auto"/>
                        <w:right w:val="none" w:sz="0" w:space="0" w:color="auto"/>
                      </w:divBdr>
                      <w:divsChild>
                        <w:div w:id="1546718613">
                          <w:marLeft w:val="0"/>
                          <w:marRight w:val="0"/>
                          <w:marTop w:val="0"/>
                          <w:marBottom w:val="0"/>
                          <w:divBdr>
                            <w:top w:val="none" w:sz="0" w:space="0" w:color="auto"/>
                            <w:left w:val="none" w:sz="0" w:space="0" w:color="auto"/>
                            <w:bottom w:val="none" w:sz="0" w:space="0" w:color="auto"/>
                            <w:right w:val="none" w:sz="0" w:space="0" w:color="auto"/>
                          </w:divBdr>
                          <w:divsChild>
                            <w:div w:id="898130510">
                              <w:marLeft w:val="0"/>
                              <w:marRight w:val="0"/>
                              <w:marTop w:val="60"/>
                              <w:marBottom w:val="0"/>
                              <w:divBdr>
                                <w:top w:val="none" w:sz="0" w:space="0" w:color="auto"/>
                                <w:left w:val="none" w:sz="0" w:space="0" w:color="auto"/>
                                <w:bottom w:val="none" w:sz="0" w:space="0" w:color="auto"/>
                                <w:right w:val="none" w:sz="0" w:space="0" w:color="auto"/>
                              </w:divBdr>
                              <w:divsChild>
                                <w:div w:id="697465192">
                                  <w:marLeft w:val="0"/>
                                  <w:marRight w:val="0"/>
                                  <w:marTop w:val="0"/>
                                  <w:marBottom w:val="0"/>
                                  <w:divBdr>
                                    <w:top w:val="none" w:sz="0" w:space="0" w:color="auto"/>
                                    <w:left w:val="none" w:sz="0" w:space="0" w:color="auto"/>
                                    <w:bottom w:val="none" w:sz="0" w:space="0" w:color="auto"/>
                                    <w:right w:val="none" w:sz="0" w:space="0" w:color="auto"/>
                                  </w:divBdr>
                                </w:div>
                              </w:divsChild>
                            </w:div>
                            <w:div w:id="21386391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1456">
      <w:bodyDiv w:val="1"/>
      <w:marLeft w:val="0"/>
      <w:marRight w:val="0"/>
      <w:marTop w:val="0"/>
      <w:marBottom w:val="0"/>
      <w:divBdr>
        <w:top w:val="none" w:sz="0" w:space="0" w:color="auto"/>
        <w:left w:val="none" w:sz="0" w:space="0" w:color="auto"/>
        <w:bottom w:val="none" w:sz="0" w:space="0" w:color="auto"/>
        <w:right w:val="none" w:sz="0" w:space="0" w:color="auto"/>
      </w:divBdr>
      <w:divsChild>
        <w:div w:id="1309475427">
          <w:marLeft w:val="0"/>
          <w:marRight w:val="0"/>
          <w:marTop w:val="0"/>
          <w:marBottom w:val="0"/>
          <w:divBdr>
            <w:top w:val="none" w:sz="0" w:space="0" w:color="auto"/>
            <w:left w:val="none" w:sz="0" w:space="0" w:color="auto"/>
            <w:bottom w:val="none" w:sz="0" w:space="0" w:color="auto"/>
            <w:right w:val="none" w:sz="0" w:space="0" w:color="auto"/>
          </w:divBdr>
          <w:divsChild>
            <w:div w:id="520973972">
              <w:marLeft w:val="-225"/>
              <w:marRight w:val="-225"/>
              <w:marTop w:val="0"/>
              <w:marBottom w:val="0"/>
              <w:divBdr>
                <w:top w:val="none" w:sz="0" w:space="0" w:color="auto"/>
                <w:left w:val="none" w:sz="0" w:space="0" w:color="auto"/>
                <w:bottom w:val="none" w:sz="0" w:space="0" w:color="auto"/>
                <w:right w:val="none" w:sz="0" w:space="0" w:color="auto"/>
              </w:divBdr>
              <w:divsChild>
                <w:div w:id="1596129868">
                  <w:marLeft w:val="0"/>
                  <w:marRight w:val="0"/>
                  <w:marTop w:val="0"/>
                  <w:marBottom w:val="0"/>
                  <w:divBdr>
                    <w:top w:val="none" w:sz="0" w:space="0" w:color="auto"/>
                    <w:left w:val="none" w:sz="0" w:space="0" w:color="auto"/>
                    <w:bottom w:val="none" w:sz="0" w:space="0" w:color="auto"/>
                    <w:right w:val="none" w:sz="0" w:space="0" w:color="auto"/>
                  </w:divBdr>
                  <w:divsChild>
                    <w:div w:id="159469045">
                      <w:marLeft w:val="-225"/>
                      <w:marRight w:val="-225"/>
                      <w:marTop w:val="0"/>
                      <w:marBottom w:val="0"/>
                      <w:divBdr>
                        <w:top w:val="none" w:sz="0" w:space="0" w:color="auto"/>
                        <w:left w:val="none" w:sz="0" w:space="0" w:color="auto"/>
                        <w:bottom w:val="none" w:sz="0" w:space="0" w:color="auto"/>
                        <w:right w:val="none" w:sz="0" w:space="0" w:color="auto"/>
                      </w:divBdr>
                      <w:divsChild>
                        <w:div w:id="1305891369">
                          <w:marLeft w:val="0"/>
                          <w:marRight w:val="0"/>
                          <w:marTop w:val="0"/>
                          <w:marBottom w:val="0"/>
                          <w:divBdr>
                            <w:top w:val="none" w:sz="0" w:space="0" w:color="auto"/>
                            <w:left w:val="none" w:sz="0" w:space="0" w:color="auto"/>
                            <w:bottom w:val="none" w:sz="0" w:space="0" w:color="auto"/>
                            <w:right w:val="none" w:sz="0" w:space="0" w:color="auto"/>
                          </w:divBdr>
                          <w:divsChild>
                            <w:div w:id="16896749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043745">
      <w:bodyDiv w:val="1"/>
      <w:marLeft w:val="0"/>
      <w:marRight w:val="0"/>
      <w:marTop w:val="0"/>
      <w:marBottom w:val="0"/>
      <w:divBdr>
        <w:top w:val="none" w:sz="0" w:space="0" w:color="auto"/>
        <w:left w:val="none" w:sz="0" w:space="0" w:color="auto"/>
        <w:bottom w:val="none" w:sz="0" w:space="0" w:color="auto"/>
        <w:right w:val="none" w:sz="0" w:space="0" w:color="auto"/>
      </w:divBdr>
    </w:div>
    <w:div w:id="1061707660">
      <w:bodyDiv w:val="1"/>
      <w:marLeft w:val="0"/>
      <w:marRight w:val="0"/>
      <w:marTop w:val="0"/>
      <w:marBottom w:val="0"/>
      <w:divBdr>
        <w:top w:val="none" w:sz="0" w:space="0" w:color="auto"/>
        <w:left w:val="none" w:sz="0" w:space="0" w:color="auto"/>
        <w:bottom w:val="none" w:sz="0" w:space="0" w:color="auto"/>
        <w:right w:val="none" w:sz="0" w:space="0" w:color="auto"/>
      </w:divBdr>
      <w:divsChild>
        <w:div w:id="1352032414">
          <w:marLeft w:val="0"/>
          <w:marRight w:val="0"/>
          <w:marTop w:val="0"/>
          <w:marBottom w:val="0"/>
          <w:divBdr>
            <w:top w:val="none" w:sz="0" w:space="0" w:color="auto"/>
            <w:left w:val="none" w:sz="0" w:space="0" w:color="auto"/>
            <w:bottom w:val="none" w:sz="0" w:space="0" w:color="auto"/>
            <w:right w:val="none" w:sz="0" w:space="0" w:color="auto"/>
          </w:divBdr>
          <w:divsChild>
            <w:div w:id="580218363">
              <w:marLeft w:val="-225"/>
              <w:marRight w:val="-225"/>
              <w:marTop w:val="0"/>
              <w:marBottom w:val="0"/>
              <w:divBdr>
                <w:top w:val="none" w:sz="0" w:space="0" w:color="auto"/>
                <w:left w:val="none" w:sz="0" w:space="0" w:color="auto"/>
                <w:bottom w:val="none" w:sz="0" w:space="0" w:color="auto"/>
                <w:right w:val="none" w:sz="0" w:space="0" w:color="auto"/>
              </w:divBdr>
              <w:divsChild>
                <w:div w:id="60560373">
                  <w:marLeft w:val="0"/>
                  <w:marRight w:val="0"/>
                  <w:marTop w:val="0"/>
                  <w:marBottom w:val="0"/>
                  <w:divBdr>
                    <w:top w:val="none" w:sz="0" w:space="0" w:color="auto"/>
                    <w:left w:val="none" w:sz="0" w:space="0" w:color="auto"/>
                    <w:bottom w:val="none" w:sz="0" w:space="0" w:color="auto"/>
                    <w:right w:val="none" w:sz="0" w:space="0" w:color="auto"/>
                  </w:divBdr>
                  <w:divsChild>
                    <w:div w:id="210193820">
                      <w:marLeft w:val="-225"/>
                      <w:marRight w:val="-225"/>
                      <w:marTop w:val="0"/>
                      <w:marBottom w:val="0"/>
                      <w:divBdr>
                        <w:top w:val="none" w:sz="0" w:space="0" w:color="auto"/>
                        <w:left w:val="none" w:sz="0" w:space="0" w:color="auto"/>
                        <w:bottom w:val="none" w:sz="0" w:space="0" w:color="auto"/>
                        <w:right w:val="none" w:sz="0" w:space="0" w:color="auto"/>
                      </w:divBdr>
                      <w:divsChild>
                        <w:div w:id="859928311">
                          <w:marLeft w:val="0"/>
                          <w:marRight w:val="0"/>
                          <w:marTop w:val="0"/>
                          <w:marBottom w:val="0"/>
                          <w:divBdr>
                            <w:top w:val="none" w:sz="0" w:space="0" w:color="auto"/>
                            <w:left w:val="none" w:sz="0" w:space="0" w:color="auto"/>
                            <w:bottom w:val="none" w:sz="0" w:space="0" w:color="auto"/>
                            <w:right w:val="none" w:sz="0" w:space="0" w:color="auto"/>
                          </w:divBdr>
                          <w:divsChild>
                            <w:div w:id="17232847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004863">
      <w:bodyDiv w:val="1"/>
      <w:marLeft w:val="0"/>
      <w:marRight w:val="0"/>
      <w:marTop w:val="0"/>
      <w:marBottom w:val="0"/>
      <w:divBdr>
        <w:top w:val="none" w:sz="0" w:space="0" w:color="auto"/>
        <w:left w:val="none" w:sz="0" w:space="0" w:color="auto"/>
        <w:bottom w:val="none" w:sz="0" w:space="0" w:color="auto"/>
        <w:right w:val="none" w:sz="0" w:space="0" w:color="auto"/>
      </w:divBdr>
      <w:divsChild>
        <w:div w:id="134492475">
          <w:marLeft w:val="0"/>
          <w:marRight w:val="0"/>
          <w:marTop w:val="0"/>
          <w:marBottom w:val="0"/>
          <w:divBdr>
            <w:top w:val="none" w:sz="0" w:space="0" w:color="auto"/>
            <w:left w:val="none" w:sz="0" w:space="0" w:color="auto"/>
            <w:bottom w:val="none" w:sz="0" w:space="0" w:color="auto"/>
            <w:right w:val="none" w:sz="0" w:space="0" w:color="auto"/>
          </w:divBdr>
          <w:divsChild>
            <w:div w:id="1975333308">
              <w:marLeft w:val="0"/>
              <w:marRight w:val="0"/>
              <w:marTop w:val="0"/>
              <w:marBottom w:val="0"/>
              <w:divBdr>
                <w:top w:val="none" w:sz="0" w:space="0" w:color="auto"/>
                <w:left w:val="none" w:sz="0" w:space="0" w:color="auto"/>
                <w:bottom w:val="none" w:sz="0" w:space="0" w:color="auto"/>
                <w:right w:val="none" w:sz="0" w:space="0" w:color="auto"/>
              </w:divBdr>
              <w:divsChild>
                <w:div w:id="923611279">
                  <w:marLeft w:val="0"/>
                  <w:marRight w:val="0"/>
                  <w:marTop w:val="0"/>
                  <w:marBottom w:val="0"/>
                  <w:divBdr>
                    <w:top w:val="none" w:sz="0" w:space="0" w:color="auto"/>
                    <w:left w:val="none" w:sz="0" w:space="0" w:color="auto"/>
                    <w:bottom w:val="none" w:sz="0" w:space="0" w:color="auto"/>
                    <w:right w:val="none" w:sz="0" w:space="0" w:color="auto"/>
                  </w:divBdr>
                  <w:divsChild>
                    <w:div w:id="1299997718">
                      <w:marLeft w:val="0"/>
                      <w:marRight w:val="0"/>
                      <w:marTop w:val="0"/>
                      <w:marBottom w:val="0"/>
                      <w:divBdr>
                        <w:top w:val="none" w:sz="0" w:space="0" w:color="auto"/>
                        <w:left w:val="none" w:sz="0" w:space="0" w:color="auto"/>
                        <w:bottom w:val="none" w:sz="0" w:space="0" w:color="auto"/>
                        <w:right w:val="none" w:sz="0" w:space="0" w:color="auto"/>
                      </w:divBdr>
                      <w:divsChild>
                        <w:div w:id="877546553">
                          <w:marLeft w:val="0"/>
                          <w:marRight w:val="0"/>
                          <w:marTop w:val="0"/>
                          <w:marBottom w:val="0"/>
                          <w:divBdr>
                            <w:top w:val="none" w:sz="0" w:space="0" w:color="auto"/>
                            <w:left w:val="none" w:sz="0" w:space="0" w:color="auto"/>
                            <w:bottom w:val="none" w:sz="0" w:space="0" w:color="auto"/>
                            <w:right w:val="none" w:sz="0" w:space="0" w:color="auto"/>
                          </w:divBdr>
                          <w:divsChild>
                            <w:div w:id="120732220">
                              <w:marLeft w:val="0"/>
                              <w:marRight w:val="4980"/>
                              <w:marTop w:val="0"/>
                              <w:marBottom w:val="0"/>
                              <w:divBdr>
                                <w:top w:val="none" w:sz="0" w:space="0" w:color="auto"/>
                                <w:left w:val="none" w:sz="0" w:space="0" w:color="auto"/>
                                <w:bottom w:val="none" w:sz="0" w:space="0" w:color="auto"/>
                                <w:right w:val="none" w:sz="0" w:space="0" w:color="auto"/>
                              </w:divBdr>
                              <w:divsChild>
                                <w:div w:id="477648539">
                                  <w:marLeft w:val="0"/>
                                  <w:marRight w:val="0"/>
                                  <w:marTop w:val="225"/>
                                  <w:marBottom w:val="0"/>
                                  <w:divBdr>
                                    <w:top w:val="none" w:sz="0" w:space="0" w:color="auto"/>
                                    <w:left w:val="none" w:sz="0" w:space="0" w:color="auto"/>
                                    <w:bottom w:val="none" w:sz="0" w:space="0" w:color="auto"/>
                                    <w:right w:val="none" w:sz="0" w:space="0" w:color="auto"/>
                                  </w:divBdr>
                                  <w:divsChild>
                                    <w:div w:id="8951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073014">
      <w:bodyDiv w:val="1"/>
      <w:marLeft w:val="0"/>
      <w:marRight w:val="0"/>
      <w:marTop w:val="0"/>
      <w:marBottom w:val="0"/>
      <w:divBdr>
        <w:top w:val="none" w:sz="0" w:space="0" w:color="auto"/>
        <w:left w:val="none" w:sz="0" w:space="0" w:color="auto"/>
        <w:bottom w:val="none" w:sz="0" w:space="0" w:color="auto"/>
        <w:right w:val="none" w:sz="0" w:space="0" w:color="auto"/>
      </w:divBdr>
    </w:div>
    <w:div w:id="1732540054">
      <w:bodyDiv w:val="1"/>
      <w:marLeft w:val="0"/>
      <w:marRight w:val="0"/>
      <w:marTop w:val="0"/>
      <w:marBottom w:val="0"/>
      <w:divBdr>
        <w:top w:val="none" w:sz="0" w:space="0" w:color="auto"/>
        <w:left w:val="none" w:sz="0" w:space="0" w:color="auto"/>
        <w:bottom w:val="none" w:sz="0" w:space="0" w:color="auto"/>
        <w:right w:val="none" w:sz="0" w:space="0" w:color="auto"/>
      </w:divBdr>
    </w:div>
    <w:div w:id="1855534103">
      <w:bodyDiv w:val="1"/>
      <w:marLeft w:val="0"/>
      <w:marRight w:val="0"/>
      <w:marTop w:val="0"/>
      <w:marBottom w:val="0"/>
      <w:divBdr>
        <w:top w:val="none" w:sz="0" w:space="0" w:color="auto"/>
        <w:left w:val="none" w:sz="0" w:space="0" w:color="auto"/>
        <w:bottom w:val="none" w:sz="0" w:space="0" w:color="auto"/>
        <w:right w:val="none" w:sz="0" w:space="0" w:color="auto"/>
      </w:divBdr>
    </w:div>
    <w:div w:id="1898086206">
      <w:bodyDiv w:val="1"/>
      <w:marLeft w:val="0"/>
      <w:marRight w:val="0"/>
      <w:marTop w:val="0"/>
      <w:marBottom w:val="0"/>
      <w:divBdr>
        <w:top w:val="none" w:sz="0" w:space="0" w:color="auto"/>
        <w:left w:val="none" w:sz="0" w:space="0" w:color="auto"/>
        <w:bottom w:val="none" w:sz="0" w:space="0" w:color="auto"/>
        <w:right w:val="none" w:sz="0" w:space="0" w:color="auto"/>
      </w:divBdr>
    </w:div>
    <w:div w:id="1985116406">
      <w:bodyDiv w:val="1"/>
      <w:marLeft w:val="0"/>
      <w:marRight w:val="0"/>
      <w:marTop w:val="0"/>
      <w:marBottom w:val="0"/>
      <w:divBdr>
        <w:top w:val="none" w:sz="0" w:space="0" w:color="auto"/>
        <w:left w:val="none" w:sz="0" w:space="0" w:color="auto"/>
        <w:bottom w:val="none" w:sz="0" w:space="0" w:color="auto"/>
        <w:right w:val="none" w:sz="0" w:space="0" w:color="auto"/>
      </w:divBdr>
    </w:div>
    <w:div w:id="2041007418">
      <w:bodyDiv w:val="1"/>
      <w:marLeft w:val="0"/>
      <w:marRight w:val="0"/>
      <w:marTop w:val="0"/>
      <w:marBottom w:val="0"/>
      <w:divBdr>
        <w:top w:val="none" w:sz="0" w:space="0" w:color="auto"/>
        <w:left w:val="none" w:sz="0" w:space="0" w:color="auto"/>
        <w:bottom w:val="none" w:sz="0" w:space="0" w:color="auto"/>
        <w:right w:val="none" w:sz="0" w:space="0" w:color="auto"/>
      </w:divBdr>
      <w:divsChild>
        <w:div w:id="1015302085">
          <w:marLeft w:val="0"/>
          <w:marRight w:val="0"/>
          <w:marTop w:val="0"/>
          <w:marBottom w:val="0"/>
          <w:divBdr>
            <w:top w:val="none" w:sz="0" w:space="0" w:color="auto"/>
            <w:left w:val="none" w:sz="0" w:space="0" w:color="auto"/>
            <w:bottom w:val="none" w:sz="0" w:space="0" w:color="auto"/>
            <w:right w:val="none" w:sz="0" w:space="0" w:color="auto"/>
          </w:divBdr>
          <w:divsChild>
            <w:div w:id="663977354">
              <w:marLeft w:val="0"/>
              <w:marRight w:val="0"/>
              <w:marTop w:val="0"/>
              <w:marBottom w:val="0"/>
              <w:divBdr>
                <w:top w:val="none" w:sz="0" w:space="0" w:color="auto"/>
                <w:left w:val="none" w:sz="0" w:space="0" w:color="auto"/>
                <w:bottom w:val="none" w:sz="0" w:space="0" w:color="auto"/>
                <w:right w:val="none" w:sz="0" w:space="0" w:color="auto"/>
              </w:divBdr>
              <w:divsChild>
                <w:div w:id="1741369468">
                  <w:marLeft w:val="0"/>
                  <w:marRight w:val="0"/>
                  <w:marTop w:val="0"/>
                  <w:marBottom w:val="0"/>
                  <w:divBdr>
                    <w:top w:val="none" w:sz="0" w:space="0" w:color="auto"/>
                    <w:left w:val="none" w:sz="0" w:space="0" w:color="auto"/>
                    <w:bottom w:val="none" w:sz="0" w:space="0" w:color="auto"/>
                    <w:right w:val="none" w:sz="0" w:space="0" w:color="auto"/>
                  </w:divBdr>
                  <w:divsChild>
                    <w:div w:id="1095856622">
                      <w:marLeft w:val="0"/>
                      <w:marRight w:val="0"/>
                      <w:marTop w:val="0"/>
                      <w:marBottom w:val="0"/>
                      <w:divBdr>
                        <w:top w:val="none" w:sz="0" w:space="0" w:color="auto"/>
                        <w:left w:val="none" w:sz="0" w:space="0" w:color="auto"/>
                        <w:bottom w:val="none" w:sz="0" w:space="0" w:color="auto"/>
                        <w:right w:val="none" w:sz="0" w:space="0" w:color="auto"/>
                      </w:divBdr>
                      <w:divsChild>
                        <w:div w:id="429470248">
                          <w:marLeft w:val="0"/>
                          <w:marRight w:val="0"/>
                          <w:marTop w:val="0"/>
                          <w:marBottom w:val="0"/>
                          <w:divBdr>
                            <w:top w:val="none" w:sz="0" w:space="0" w:color="auto"/>
                            <w:left w:val="none" w:sz="0" w:space="0" w:color="auto"/>
                            <w:bottom w:val="none" w:sz="0" w:space="0" w:color="auto"/>
                            <w:right w:val="none" w:sz="0" w:space="0" w:color="auto"/>
                          </w:divBdr>
                          <w:divsChild>
                            <w:div w:id="950934701">
                              <w:marLeft w:val="0"/>
                              <w:marRight w:val="4980"/>
                              <w:marTop w:val="0"/>
                              <w:marBottom w:val="0"/>
                              <w:divBdr>
                                <w:top w:val="none" w:sz="0" w:space="0" w:color="auto"/>
                                <w:left w:val="none" w:sz="0" w:space="0" w:color="auto"/>
                                <w:bottom w:val="none" w:sz="0" w:space="0" w:color="auto"/>
                                <w:right w:val="none" w:sz="0" w:space="0" w:color="auto"/>
                              </w:divBdr>
                              <w:divsChild>
                                <w:div w:id="1907913771">
                                  <w:marLeft w:val="0"/>
                                  <w:marRight w:val="0"/>
                                  <w:marTop w:val="225"/>
                                  <w:marBottom w:val="0"/>
                                  <w:divBdr>
                                    <w:top w:val="none" w:sz="0" w:space="0" w:color="auto"/>
                                    <w:left w:val="none" w:sz="0" w:space="0" w:color="auto"/>
                                    <w:bottom w:val="none" w:sz="0" w:space="0" w:color="auto"/>
                                    <w:right w:val="none" w:sz="0" w:space="0" w:color="auto"/>
                                  </w:divBdr>
                                  <w:divsChild>
                                    <w:div w:id="18930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5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http://www.maine.gov/dhhs/mecdc/public-health-systems/mmm/index.shtml" TargetMode="External"/><Relationship Id="rId39" Type="http://schemas.openxmlformats.org/officeDocument/2006/relationships/hyperlink" Target="http://www.maine.gov/dhhs/mecdc/public-health-systems/mmm/index.shtml" TargetMode="External"/><Relationship Id="rId21" Type="http://schemas.openxmlformats.org/officeDocument/2006/relationships/header" Target="header5.xml"/><Relationship Id="rId34" Type="http://schemas.openxmlformats.org/officeDocument/2006/relationships/header" Target="header14.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footer" Target="footer7.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header" Target="header2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11.xml"/><Relationship Id="rId41" Type="http://schemas.openxmlformats.org/officeDocument/2006/relationships/header" Target="header20.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8.xml"/><Relationship Id="rId32" Type="http://schemas.openxmlformats.org/officeDocument/2006/relationships/footer" Target="footer5.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eader" Target="header30.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6.xml"/><Relationship Id="rId49" Type="http://schemas.openxmlformats.org/officeDocument/2006/relationships/header" Target="header27.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2.xml"/><Relationship Id="rId44" Type="http://schemas.openxmlformats.org/officeDocument/2006/relationships/header" Target="header23.xml"/><Relationship Id="rId52"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yperlink" Target="http://www.maine.gov/dhhs/mecdc/public-health-systems/mmm/index.shtml" TargetMode="External"/><Relationship Id="rId30" Type="http://schemas.openxmlformats.org/officeDocument/2006/relationships/footer" Target="footer4.xml"/><Relationship Id="rId35" Type="http://schemas.openxmlformats.org/officeDocument/2006/relationships/header" Target="header15.xml"/><Relationship Id="rId43" Type="http://schemas.openxmlformats.org/officeDocument/2006/relationships/header" Target="header22.xml"/><Relationship Id="rId48" Type="http://schemas.openxmlformats.org/officeDocument/2006/relationships/footer" Target="footer6.xml"/><Relationship Id="rId8" Type="http://schemas.microsoft.com/office/2007/relationships/stylesWithEffects" Target="stylesWithEffects.xml"/><Relationship Id="rId51" Type="http://schemas.openxmlformats.org/officeDocument/2006/relationships/header" Target="header2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582e7-2462-434f-b2dc-40e7d8309205">
      <Value>3479</Value>
      <Value>3247</Value>
    </TaxCatchAll>
    <_dlc_DocId xmlns="ea0582e7-2462-434f-b2dc-40e7d8309205">ZS7PV56QQDFE-392-101</_dlc_DocId>
    <_dlc_DocIdUrl xmlns="ea0582e7-2462-434f-b2dc-40e7d8309205">
      <Url>https://sharepoint.state.me.us/sites/dhhsconnect/DLRS/Admin/_layouts/DocIdRedir.aspx?ID=ZS7PV56QQDFE-392-101</Url>
      <Description>ZS7PV56QQDFE-392-101</Description>
    </_dlc_DocIdUrl>
    <o822f3a1daf7492086b407edb96aa9c5 xmlns="5d246857-a1ea-4c4e-b05d-b3645dccee16">
      <Terms xmlns="http://schemas.microsoft.com/office/infopath/2007/PartnerControls">
        <TermInfo xmlns="http://schemas.microsoft.com/office/infopath/2007/PartnerControls">
          <TermName xmlns="http://schemas.microsoft.com/office/infopath/2007/PartnerControls">MRSA</TermName>
          <TermId xmlns="http://schemas.microsoft.com/office/infopath/2007/PartnerControls">8f839696-c601-4290-9ec8-a10613ff9f11</TermId>
        </TermInfo>
      </Terms>
    </o822f3a1daf7492086b407edb96aa9c5>
    <af67cc1c32e642408f7cc65eebab9b80 xmlns="5d246857-a1ea-4c4e-b05d-b3645dccee16">
      <Terms xmlns="http://schemas.microsoft.com/office/infopath/2007/PartnerControls">
        <TermInfo xmlns="http://schemas.microsoft.com/office/infopath/2007/PartnerControls">
          <TermName xmlns="http://schemas.microsoft.com/office/infopath/2007/PartnerControls">MMMP</TermName>
          <TermId xmlns="http://schemas.microsoft.com/office/infopath/2007/PartnerControls">1fba5ab0-cf8c-4777-8d22-2d5e18e77f69</TermId>
        </TermInfo>
      </Terms>
    </af67cc1c32e642408f7cc65eebab9b8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0D31501E066346BFCEA6FDE6798A53" ma:contentTypeVersion="10" ma:contentTypeDescription="Create a new document." ma:contentTypeScope="" ma:versionID="1803f8a1afa77bc7f786365fe3d67435">
  <xsd:schema xmlns:xsd="http://www.w3.org/2001/XMLSchema" xmlns:xs="http://www.w3.org/2001/XMLSchema" xmlns:p="http://schemas.microsoft.com/office/2006/metadata/properties" xmlns:ns2="ea0582e7-2462-434f-b2dc-40e7d8309205" xmlns:ns3="5d246857-a1ea-4c4e-b05d-b3645dccee16" targetNamespace="http://schemas.microsoft.com/office/2006/metadata/properties" ma:root="true" ma:fieldsID="313e37bdf46d3dace5ca39d5bb8eb4f0" ns2:_="" ns3:_="">
    <xsd:import namespace="ea0582e7-2462-434f-b2dc-40e7d8309205"/>
    <xsd:import namespace="5d246857-a1ea-4c4e-b05d-b3645dccee16"/>
    <xsd:element name="properties">
      <xsd:complexType>
        <xsd:sequence>
          <xsd:element name="documentManagement">
            <xsd:complexType>
              <xsd:all>
                <xsd:element ref="ns2:_dlc_DocId" minOccurs="0"/>
                <xsd:element ref="ns2:_dlc_DocIdUrl" minOccurs="0"/>
                <xsd:element ref="ns2:_dlc_DocIdPersistId" minOccurs="0"/>
                <xsd:element ref="ns3:o822f3a1daf7492086b407edb96aa9c5" minOccurs="0"/>
                <xsd:element ref="ns2:TaxCatchAll" minOccurs="0"/>
                <xsd:element ref="ns3:af67cc1c32e642408f7cc65eebab9b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582e7-2462-434f-b2dc-40e7d83092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description="" ma:hidden="true" ma:list="{3d804427-091d-40e4-a244-27111110d7df}" ma:internalName="TaxCatchAll" ma:showField="CatchAllData" ma:web="ea0582e7-2462-434f-b2dc-40e7d83092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246857-a1ea-4c4e-b05d-b3645dccee16" elementFormDefault="qualified">
    <xsd:import namespace="http://schemas.microsoft.com/office/2006/documentManagement/types"/>
    <xsd:import namespace="http://schemas.microsoft.com/office/infopath/2007/PartnerControls"/>
    <xsd:element name="o822f3a1daf7492086b407edb96aa9c5" ma:index="12" ma:taxonomy="true" ma:internalName="o822f3a1daf7492086b407edb96aa9c5" ma:taxonomyFieldName="Location" ma:displayName="Location" ma:indexed="true" ma:readOnly="false" ma:default="" ma:fieldId="{8822f3a1-daf7-4920-86b4-07edb96aa9c5}" ma:sspId="bf471e17-d012-4d9e-8a09-ec8a2ab1a75f" ma:termSetId="32d35c38-6d8a-46dd-983a-4667c79b4008" ma:anchorId="00000000-0000-0000-0000-000000000000" ma:open="false" ma:isKeyword="false">
      <xsd:complexType>
        <xsd:sequence>
          <xsd:element ref="pc:Terms" minOccurs="0" maxOccurs="1"/>
        </xsd:sequence>
      </xsd:complexType>
    </xsd:element>
    <xsd:element name="af67cc1c32e642408f7cc65eebab9b80" ma:index="15" nillable="true" ma:taxonomy="true" ma:internalName="af67cc1c32e642408f7cc65eebab9b80" ma:taxonomyFieldName="Keywords" ma:displayName="Keywords" ma:readOnly="false" ma:default="" ma:fieldId="{af67cc1c-32e6-4240-8f7c-c65eebab9b80}" ma:taxonomyMulti="true" ma:sspId="bf471e17-d012-4d9e-8a09-ec8a2ab1a75f" ma:termSetId="39639636-c2c9-441c-9e71-1aa8f504d99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6DFE2-B011-497F-B4AB-93EB8F9A399B}">
  <ds:schemaRefs>
    <ds:schemaRef ds:uri="ea0582e7-2462-434f-b2dc-40e7d8309205"/>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5d246857-a1ea-4c4e-b05d-b3645dccee16"/>
  </ds:schemaRefs>
</ds:datastoreItem>
</file>

<file path=customXml/itemProps2.xml><?xml version="1.0" encoding="utf-8"?>
<ds:datastoreItem xmlns:ds="http://schemas.openxmlformats.org/officeDocument/2006/customXml" ds:itemID="{F414F4B2-752A-43DE-932F-296C3679AABE}">
  <ds:schemaRefs>
    <ds:schemaRef ds:uri="http://schemas.microsoft.com/sharepoint/v3/contenttype/forms"/>
  </ds:schemaRefs>
</ds:datastoreItem>
</file>

<file path=customXml/itemProps3.xml><?xml version="1.0" encoding="utf-8"?>
<ds:datastoreItem xmlns:ds="http://schemas.openxmlformats.org/officeDocument/2006/customXml" ds:itemID="{2E905883-E593-4B9A-80F3-BAC9EA366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582e7-2462-434f-b2dc-40e7d8309205"/>
    <ds:schemaRef ds:uri="5d246857-a1ea-4c4e-b05d-b3645dcce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2184F1-1027-4B95-BDD7-A356941EB1FA}">
  <ds:schemaRefs>
    <ds:schemaRef ds:uri="http://schemas.microsoft.com/sharepoint/events"/>
  </ds:schemaRefs>
</ds:datastoreItem>
</file>

<file path=customXml/itemProps5.xml><?xml version="1.0" encoding="utf-8"?>
<ds:datastoreItem xmlns:ds="http://schemas.openxmlformats.org/officeDocument/2006/customXml" ds:itemID="{325DA518-CF43-4A1B-A84A-6F2134FC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21347</Words>
  <Characters>121681</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Rules Governing the Maine Medical Use of Marijuana Program</vt:lpstr>
    </vt:vector>
  </TitlesOfParts>
  <LinksUpToDate>false</LinksUpToDate>
  <CharactersWithSpaces>142743</CharactersWithSpaces>
  <SharedDoc>false</SharedDoc>
  <HLinks>
    <vt:vector size="12" baseType="variant">
      <vt:variant>
        <vt:i4>6750268</vt:i4>
      </vt:variant>
      <vt:variant>
        <vt:i4>15</vt:i4>
      </vt:variant>
      <vt:variant>
        <vt:i4>0</vt:i4>
      </vt:variant>
      <vt:variant>
        <vt:i4>5</vt:i4>
      </vt:variant>
      <vt:variant>
        <vt:lpwstr>http://www.maine.gov/dhhs/dlrs</vt:lpwstr>
      </vt:variant>
      <vt:variant>
        <vt:lpwstr/>
      </vt:variant>
      <vt:variant>
        <vt:i4>7929969</vt:i4>
      </vt:variant>
      <vt:variant>
        <vt:i4>12</vt:i4>
      </vt:variant>
      <vt:variant>
        <vt:i4>0</vt:i4>
      </vt:variant>
      <vt:variant>
        <vt:i4>5</vt:i4>
      </vt:variant>
      <vt:variant>
        <vt:lpwstr>http://www.maine.gov/dhhs/dlrs/mmm/index.shtml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Governing the Maine Medical Use of Marijuana Program</dc:title>
  <dc:creator/>
  <cp:keywords>3479;#MMMP|1fba5ab0-cf8c-4777-8d22-2d5e18e77f69</cp:keywords>
  <cp:lastModifiedBy/>
  <cp:revision>1</cp:revision>
  <cp:lastPrinted>2010-07-28T19:42:00Z</cp:lastPrinted>
  <dcterms:created xsi:type="dcterms:W3CDTF">2017-11-06T21:23:00Z</dcterms:created>
  <dcterms:modified xsi:type="dcterms:W3CDTF">2017-11-07T16:44:00Z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0x010100DB0D31501E066346BFCEA6FDE6798A53</vt:lpwstr>
  </property>
  <property fmtid="{D5CDD505-2E9C-101B-9397-08002B2CF9AE}" pid="3" name="_dlc_DocIdItemGuid">
    <vt:lpwstr>c37cb948-75c0-4f99-abc9-304aede795b4</vt:lpwstr>
  </property>
  <property fmtid="{D5CDD505-2E9C-101B-9397-08002B2CF9AE}" pid="4" name="Location">
    <vt:lpwstr>3247;#MRSA|8f839696-c601-4290-9ec8-a10613ff9f11</vt:lpwstr>
  </property>
  <property fmtid="{D5CDD505-2E9C-101B-9397-08002B2CF9AE}" pid="5" name="Locations">
    <vt:lpwstr>2765;#Rules|354e4f74-642f-4dec-8c29-504ecc1f44e3</vt:lpwstr>
  </property>
</Properties>
</file>